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DF" w:rsidRDefault="00A83C60" w:rsidP="003925B8">
      <w:pPr>
        <w:pStyle w:val="Subttulo"/>
      </w:pPr>
      <w:r>
        <w:rPr>
          <w:noProof/>
          <w:lang w:val="pt-BR" w:eastAsia="pt-BR"/>
        </w:rPr>
        <w:drawing>
          <wp:anchor distT="0" distB="0" distL="114300" distR="114300" simplePos="0" relativeHeight="251664373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-2129155</wp:posOffset>
            </wp:positionV>
            <wp:extent cx="5400675" cy="2085975"/>
            <wp:effectExtent l="19050" t="0" r="9525" b="0"/>
            <wp:wrapNone/>
            <wp:docPr id="13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.pedroni\Downloads\shutterstock_426924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160" b="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5CFC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50.75pt;margin-top:359.25pt;width:202pt;height:144.75pt;z-index:251725824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_x0000_s1038">
              <w:txbxContent>
                <w:p w:rsidR="00D5664F" w:rsidRPr="00011DE8" w:rsidRDefault="00011DE8" w:rsidP="00011DE8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</w:pPr>
                  <w:r w:rsidRPr="00011DE8">
                    <w:rPr>
                      <w:rFonts w:ascii="Swis721 Th BT" w:hAnsi="Swis721 Th BT"/>
                      <w:b/>
                      <w:i/>
                      <w:sz w:val="26"/>
                      <w:szCs w:val="26"/>
                      <w:lang w:val="pt-BR"/>
                    </w:rPr>
                    <w:t xml:space="preserve">P. </w:t>
                  </w:r>
                  <w:proofErr w:type="spellStart"/>
                  <w:r w:rsidRPr="00011DE8">
                    <w:rPr>
                      <w:rFonts w:ascii="Swis721 Th BT" w:hAnsi="Swis721 Th BT"/>
                      <w:b/>
                      <w:i/>
                      <w:sz w:val="26"/>
                      <w:szCs w:val="26"/>
                      <w:lang w:val="pt-BR"/>
                    </w:rPr>
                    <w:t>leucotomos</w:t>
                  </w:r>
                  <w:proofErr w:type="spellEnd"/>
                  <w:r w:rsidRPr="00011DE8"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  <w:t xml:space="preserve"> + Carotenoides</w:t>
                  </w:r>
                </w:p>
                <w:tbl>
                  <w:tblPr>
                    <w:tblStyle w:val="Tabelacomgrade"/>
                    <w:tblW w:w="4077" w:type="dxa"/>
                    <w:jc w:val="center"/>
                    <w:tblBorders>
                      <w:top w:val="single" w:sz="2" w:space="0" w:color="FFFFFF" w:themeColor="background1"/>
                      <w:left w:val="single" w:sz="2" w:space="0" w:color="FFFFFF" w:themeColor="background1"/>
                      <w:bottom w:val="single" w:sz="2" w:space="0" w:color="FFFFFF" w:themeColor="background1"/>
                      <w:right w:val="single" w:sz="2" w:space="0" w:color="FFFFFF" w:themeColor="background1"/>
                      <w:insideH w:val="single" w:sz="2" w:space="0" w:color="FFFFFF" w:themeColor="background1"/>
                      <w:insideV w:val="single" w:sz="2" w:space="0" w:color="FFFFFF" w:themeColor="background1"/>
                    </w:tblBorders>
                    <w:tblLook w:val="04A0"/>
                  </w:tblPr>
                  <w:tblGrid>
                    <w:gridCol w:w="4077"/>
                  </w:tblGrid>
                  <w:tr w:rsidR="00011DE8" w:rsidRPr="00D5664F" w:rsidTr="00011DE8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011DE8" w:rsidRPr="00011DE8" w:rsidRDefault="00011DE8" w:rsidP="00011DE8">
                        <w:pPr>
                          <w:pStyle w:val="formulas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spellStart"/>
                        <w:r w:rsidRPr="00011DE8">
                          <w:rPr>
                            <w:rFonts w:ascii="Swis721 Th BT" w:hAnsi="Swis721 Th BT"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Polypodium</w:t>
                        </w:r>
                        <w:proofErr w:type="spellEnd"/>
                        <w:r w:rsidRPr="00011DE8">
                          <w:rPr>
                            <w:rFonts w:ascii="Swis721 Th BT" w:hAnsi="Swis721 Th BT"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11DE8">
                          <w:rPr>
                            <w:rFonts w:ascii="Swis721 Th BT" w:hAnsi="Swis721 Th BT"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leucotomos</w:t>
                        </w:r>
                        <w:proofErr w:type="spellEnd"/>
                        <w:proofErr w:type="gram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..........</w:t>
                        </w:r>
                        <w:proofErr w:type="gramEnd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 xml:space="preserve">240 </w:t>
                        </w:r>
                        <w:proofErr w:type="spell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mg</w:t>
                        </w:r>
                        <w:proofErr w:type="spellEnd"/>
                      </w:p>
                    </w:tc>
                  </w:tr>
                  <w:tr w:rsidR="00011DE8" w:rsidRPr="00D5664F" w:rsidTr="00011DE8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011DE8" w:rsidRPr="00011DE8" w:rsidRDefault="00011DE8" w:rsidP="00011DE8">
                        <w:pPr>
                          <w:pStyle w:val="formulas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Betacaroteno</w:t>
                        </w:r>
                        <w:proofErr w:type="gram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..................</w:t>
                        </w: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</w:t>
                        </w:r>
                        <w:proofErr w:type="gramEnd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 xml:space="preserve">15 </w:t>
                        </w:r>
                        <w:proofErr w:type="spell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mg</w:t>
                        </w:r>
                        <w:proofErr w:type="spellEnd"/>
                      </w:p>
                    </w:tc>
                  </w:tr>
                  <w:tr w:rsidR="00011DE8" w:rsidRPr="00D5664F" w:rsidTr="00011DE8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011DE8" w:rsidRPr="00011DE8" w:rsidRDefault="00011DE8" w:rsidP="00011DE8">
                        <w:pPr>
                          <w:pStyle w:val="formulas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Licopeno</w:t>
                        </w:r>
                        <w:proofErr w:type="gram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..................</w:t>
                        </w: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</w:t>
                        </w: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</w:t>
                        </w:r>
                        <w:proofErr w:type="gramEnd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 xml:space="preserve">4 </w:t>
                        </w:r>
                        <w:proofErr w:type="spell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mg</w:t>
                        </w:r>
                        <w:proofErr w:type="spellEnd"/>
                      </w:p>
                    </w:tc>
                  </w:tr>
                  <w:tr w:rsidR="00011DE8" w:rsidRPr="00D5664F" w:rsidTr="00011DE8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011DE8" w:rsidRPr="00011DE8" w:rsidRDefault="00011DE8" w:rsidP="00011DE8">
                        <w:pPr>
                          <w:pStyle w:val="formulas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Luteína</w:t>
                        </w:r>
                        <w:proofErr w:type="gram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................</w:t>
                        </w: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</w:t>
                        </w: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</w:t>
                        </w:r>
                        <w:proofErr w:type="gramEnd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 xml:space="preserve">4 </w:t>
                        </w:r>
                        <w:proofErr w:type="spell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mg</w:t>
                        </w:r>
                        <w:proofErr w:type="spellEnd"/>
                      </w:p>
                    </w:tc>
                  </w:tr>
                  <w:tr w:rsidR="00011DE8" w:rsidRPr="00D5664F" w:rsidTr="00011DE8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011DE8" w:rsidRPr="00011DE8" w:rsidRDefault="00011DE8" w:rsidP="00011DE8">
                        <w:pPr>
                          <w:pStyle w:val="formulas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 xml:space="preserve">Excipiente </w:t>
                        </w:r>
                        <w:proofErr w:type="spell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qsp</w:t>
                        </w:r>
                        <w:proofErr w:type="spellEnd"/>
                        <w:proofErr w:type="gram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......................</w:t>
                        </w:r>
                        <w:proofErr w:type="gramEnd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1 Cápsula</w:t>
                        </w:r>
                      </w:p>
                    </w:tc>
                  </w:tr>
                </w:tbl>
                <w:p w:rsidR="00D5664F" w:rsidRPr="00200D1A" w:rsidRDefault="00011DE8" w:rsidP="00011DE8">
                  <w:pPr>
                    <w:jc w:val="center"/>
                    <w:rPr>
                      <w:color w:val="FFFFFF" w:themeColor="background1"/>
                      <w:sz w:val="19"/>
                      <w:szCs w:val="19"/>
                      <w:lang w:val="pt-BR"/>
                    </w:rPr>
                  </w:pPr>
                  <w:r w:rsidRPr="00011DE8"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 xml:space="preserve">Administrar </w:t>
                  </w:r>
                  <w:proofErr w:type="gramStart"/>
                  <w:r w:rsidRPr="00011DE8"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>2</w:t>
                  </w:r>
                  <w:proofErr w:type="gramEnd"/>
                  <w:r w:rsidRPr="00011DE8"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 xml:space="preserve"> cápsulas ao dia ou conforme orientação médica</w:t>
                  </w:r>
                  <w:r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>.</w:t>
                  </w:r>
                </w:p>
              </w:txbxContent>
            </v:textbox>
            <w10:wrap type="through" anchorx="page" anchory="page"/>
          </v:shape>
        </w:pict>
      </w:r>
      <w:r w:rsidR="00CB5CFC" w:rsidRPr="00CB5CFC">
        <w:rPr>
          <w:noProof/>
        </w:rPr>
        <w:pict>
          <v:shape id="Text Box 26" o:spid="_x0000_s1030" type="#_x0000_t202" style="position:absolute;left:0;text-align:left;margin-left:350.75pt;margin-top:246.75pt;width:202pt;height:94.5pt;z-index:251710464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Text Box 26">
              <w:txbxContent>
                <w:p w:rsidR="00D5664F" w:rsidRPr="00011DE8" w:rsidRDefault="00011DE8" w:rsidP="00011DE8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</w:pPr>
                  <w:r w:rsidRPr="00011DE8">
                    <w:rPr>
                      <w:rFonts w:ascii="Swis721 Th BT" w:hAnsi="Swis721 Th BT"/>
                      <w:b/>
                      <w:sz w:val="26"/>
                      <w:szCs w:val="26"/>
                      <w:lang w:val="pt-BR"/>
                    </w:rPr>
                    <w:t>Filtro Solar Pró-D FPS 15</w:t>
                  </w:r>
                </w:p>
                <w:tbl>
                  <w:tblPr>
                    <w:tblStyle w:val="Tabelacomgrade"/>
                    <w:tblW w:w="4077" w:type="dxa"/>
                    <w:jc w:val="center"/>
                    <w:tblBorders>
                      <w:top w:val="single" w:sz="2" w:space="0" w:color="FFFFFF" w:themeColor="background1"/>
                      <w:left w:val="single" w:sz="2" w:space="0" w:color="FFFFFF" w:themeColor="background1"/>
                      <w:bottom w:val="single" w:sz="2" w:space="0" w:color="FFFFFF" w:themeColor="background1"/>
                      <w:right w:val="single" w:sz="2" w:space="0" w:color="FFFFFF" w:themeColor="background1"/>
                      <w:insideH w:val="single" w:sz="2" w:space="0" w:color="FFFFFF" w:themeColor="background1"/>
                      <w:insideV w:val="single" w:sz="2" w:space="0" w:color="FFFFFF" w:themeColor="background1"/>
                    </w:tblBorders>
                    <w:tblLook w:val="04A0"/>
                  </w:tblPr>
                  <w:tblGrid>
                    <w:gridCol w:w="4077"/>
                  </w:tblGrid>
                  <w:tr w:rsidR="00D5664F" w:rsidRPr="00A83C60" w:rsidTr="00804F55">
                    <w:trPr>
                      <w:jc w:val="center"/>
                    </w:trPr>
                    <w:tc>
                      <w:tcPr>
                        <w:tcW w:w="4077" w:type="dxa"/>
                        <w:vAlign w:val="center"/>
                      </w:tcPr>
                      <w:p w:rsidR="00D5664F" w:rsidRPr="00011DE8" w:rsidRDefault="00011DE8" w:rsidP="00011DE8">
                        <w:pPr>
                          <w:pStyle w:val="Corpo"/>
                          <w:jc w:val="center"/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Filtro Solar Pró-D FPS 15</w:t>
                        </w:r>
                        <w:proofErr w:type="gramStart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</w:t>
                        </w:r>
                        <w:r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</w:t>
                        </w:r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.......</w:t>
                        </w:r>
                        <w:proofErr w:type="gramEnd"/>
                        <w:r w:rsidRPr="00011DE8">
                          <w:rPr>
                            <w:rFonts w:ascii="Swis721 Th BT" w:hAnsi="Swis721 Th BT"/>
                            <w:color w:val="FFFFFF" w:themeColor="background1"/>
                            <w:sz w:val="24"/>
                            <w:szCs w:val="24"/>
                          </w:rPr>
                          <w:t>60 g</w:t>
                        </w:r>
                      </w:p>
                    </w:tc>
                  </w:tr>
                </w:tbl>
                <w:p w:rsidR="00D5664F" w:rsidRPr="00200D1A" w:rsidRDefault="00011DE8" w:rsidP="00804F55">
                  <w:pPr>
                    <w:jc w:val="center"/>
                    <w:rPr>
                      <w:color w:val="FFFFFF" w:themeColor="background1"/>
                      <w:sz w:val="19"/>
                      <w:szCs w:val="19"/>
                      <w:lang w:val="pt-BR"/>
                    </w:rPr>
                  </w:pPr>
                  <w:r w:rsidRPr="00011DE8"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>Aplicar pela manhã, no período em que for recomendada a exposição solar para síntese de vitamina D</w:t>
                  </w:r>
                  <w:r w:rsidR="00D5664F" w:rsidRPr="00200D1A">
                    <w:rPr>
                      <w:rFonts w:ascii="Swis721 Th BT" w:hAnsi="Swis721 Th BT"/>
                      <w:color w:val="FFFFFF" w:themeColor="background1"/>
                      <w:sz w:val="19"/>
                      <w:szCs w:val="19"/>
                      <w:lang w:val="pt-BR"/>
                    </w:rPr>
                    <w:t>.</w:t>
                  </w:r>
                </w:p>
              </w:txbxContent>
            </v:textbox>
            <w10:wrap type="through" anchorx="page" anchory="page"/>
          </v:shape>
        </w:pict>
      </w:r>
      <w:r w:rsidR="00CB5CFC" w:rsidRPr="00CB5CFC">
        <w:rPr>
          <w:noProof/>
        </w:rPr>
        <w:pict>
          <v:rect id="Rectangle 28" o:spid="_x0000_s1034" style="position:absolute;left:0;text-align:left;margin-left:35.3pt;margin-top:19.9pt;width:539.8pt;height:163.8pt;z-index:25166539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" fillcolor="#d00273" stroked="f" strokeweight="2pt">
            <v:fill opacity="19789f"/>
            <w10:wrap type="through" anchorx="page" anchory="page"/>
          </v:rect>
        </w:pict>
      </w:r>
      <w:r w:rsidR="00CB5CFC" w:rsidRPr="00CB5CFC">
        <w:rPr>
          <w:noProof/>
        </w:rPr>
        <w:pict>
          <v:shape id="Text Box 11" o:spid="_x0000_s1031" type="#_x0000_t202" style="position:absolute;left:0;text-align:left;margin-left:35.35pt;margin-top:206.25pt;width:270.15pt;height:315pt;z-index:251680768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inset=",0,,0">
              <w:txbxContent>
                <w:p w:rsidR="00D5664F" w:rsidRDefault="00D5664F" w:rsidP="00D5664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Em um estudo conduzido por 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Kockott</w:t>
                  </w:r>
                  <w:proofErr w:type="spell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</w:t>
                  </w:r>
                  <w:proofErr w:type="spellStart"/>
                  <w:proofErr w:type="gramStart"/>
                  <w:r w:rsidRPr="00D5664F">
                    <w:rPr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  <w:t>et</w:t>
                  </w:r>
                  <w:proofErr w:type="spellEnd"/>
                  <w:proofErr w:type="gramEnd"/>
                  <w:r w:rsidRPr="00D5664F">
                    <w:rPr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al</w:t>
                  </w:r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. (2016), foram comparadas diferentes composições de filtros solares em termos de proteção contra a 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irradiância</w:t>
                  </w:r>
                  <w:proofErr w:type="spell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efetiva para formação de eritema e sua habilidade de permitir a formação de pré-vitamina D</w:t>
                  </w:r>
                  <w:r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.</w:t>
                  </w:r>
                </w:p>
                <w:p w:rsidR="00D5664F" w:rsidRDefault="00D5664F" w:rsidP="00D5664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Primeiramente, foi estabelecida a </w:t>
                  </w:r>
                  <w:proofErr w:type="spellStart"/>
                  <w:r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irradiância</w:t>
                  </w:r>
                  <w:proofErr w:type="spellEnd"/>
                  <w:r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efetiva para formação de pré-vitamina D (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Evd</w:t>
                  </w:r>
                  <w:proofErr w:type="spellEnd"/>
                  <w:r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)</w:t>
                  </w:r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com base na radiação solar padrão</w:t>
                  </w:r>
                  <w:r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:</w:t>
                  </w:r>
                </w:p>
                <w:p w:rsidR="00D5664F" w:rsidRPr="00D5664F" w:rsidRDefault="00D5664F" w:rsidP="00D5664F">
                  <w:pPr>
                    <w:jc w:val="center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>
                    <w:rPr>
                      <w:noProof/>
                      <w:color w:val="404040" w:themeColor="text1" w:themeTint="BF"/>
                      <w:sz w:val="21"/>
                      <w:szCs w:val="21"/>
                      <w:lang w:val="pt-BR" w:eastAsia="pt-BR"/>
                    </w:rPr>
                    <w:drawing>
                      <wp:inline distT="0" distB="0" distL="0" distR="0">
                        <wp:extent cx="2560943" cy="2124075"/>
                        <wp:effectExtent l="19050" t="0" r="0" b="0"/>
                        <wp:docPr id="5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377" cy="2125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 anchorx="page" anchory="page"/>
          </v:shape>
        </w:pict>
      </w:r>
      <w:r w:rsidR="00CB5CFC">
        <w:rPr>
          <w:noProof/>
          <w:lang w:val="pt-BR" w:eastAsia="pt-BR"/>
        </w:rPr>
        <w:pict>
          <v:shape id="_x0000_s1041" type="#_x0000_t202" style="position:absolute;left:0;text-align:left;margin-left:325.2pt;margin-top:539.5pt;width:250pt;height:166.9pt;z-index:251728896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inset=",0,,0">
              <w:txbxContent>
                <w:p w:rsidR="00011DE8" w:rsidRDefault="00011DE8" w:rsidP="00011DE8">
                  <w:pPr>
                    <w:jc w:val="both"/>
                    <w:rPr>
                      <w:b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Além disso, foi possível concluir que é possível </w:t>
                  </w:r>
                  <w:proofErr w:type="gramStart"/>
                  <w:r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otimizar</w:t>
                  </w:r>
                  <w:proofErr w:type="gramEnd"/>
                  <w:r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a razão </w:t>
                  </w:r>
                  <w:proofErr w:type="spellStart"/>
                  <w:r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Evd</w:t>
                  </w:r>
                  <w:proofErr w:type="spellEnd"/>
                  <w:r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/</w:t>
                  </w:r>
                  <w:proofErr w:type="spellStart"/>
                  <w:r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Eer</w:t>
                  </w:r>
                  <w:proofErr w:type="spellEnd"/>
                  <w:r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de forma que seja mantido o FPS da formulação (15), para que assim, seja permitida a síntese de vitamina D sem influenciar sobre a formação de eritema sobre a pele.</w:t>
                  </w:r>
                </w:p>
                <w:p w:rsidR="00D5664F" w:rsidRDefault="00011DE8" w:rsidP="003F3F9F">
                  <w:pPr>
                    <w:jc w:val="center"/>
                    <w:rPr>
                      <w:b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>
                    <w:rPr>
                      <w:b/>
                      <w:noProof/>
                      <w:color w:val="404040" w:themeColor="text1" w:themeTint="BF"/>
                      <w:sz w:val="21"/>
                      <w:szCs w:val="21"/>
                      <w:lang w:val="pt-BR" w:eastAsia="pt-BR"/>
                    </w:rPr>
                    <w:drawing>
                      <wp:inline distT="0" distB="0" distL="0" distR="0">
                        <wp:extent cx="2981325" cy="847725"/>
                        <wp:effectExtent l="19050" t="0" r="9525" b="0"/>
                        <wp:docPr id="8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13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664F" w:rsidRDefault="00D5664F" w:rsidP="003F3F9F">
                  <w:pPr>
                    <w:jc w:val="center"/>
                    <w:rPr>
                      <w:b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5664F" w:rsidRDefault="00D5664F" w:rsidP="003F3F9F">
                  <w:pPr>
                    <w:jc w:val="center"/>
                    <w:rPr>
                      <w:b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5664F" w:rsidRPr="00011DE8" w:rsidRDefault="00D5664F" w:rsidP="003F3F9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CB5CFC">
        <w:rPr>
          <w:noProof/>
          <w:lang w:val="pt-BR" w:eastAsia="pt-BR"/>
        </w:rPr>
        <w:pict>
          <v:shape id="_x0000_s1040" type="#_x0000_t202" style="position:absolute;left:0;text-align:left;margin-left:35.7pt;margin-top:539.9pt;width:270.15pt;height:166.9pt;z-index:251727872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60 -51 -60 21549 21660 21549 21660 -51 -60 -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" filled="f" strokecolor="#d8d8d8 [2732]">
            <v:stroke dashstyle="dash" o:forcedash="t"/>
            <v:textbox inset=",0,,0">
              <w:txbxContent>
                <w:p w:rsidR="00D5664F" w:rsidRDefault="00D5664F" w:rsidP="00D5664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As áreas abaixo da curva do gráfico representam 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Evd</w:t>
                  </w:r>
                  <w:proofErr w:type="spell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e </w:t>
                  </w:r>
                  <w:r w:rsid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a </w:t>
                  </w:r>
                  <w:proofErr w:type="spellStart"/>
                  <w:r w:rsidR="00011DE8"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irradiância</w:t>
                  </w:r>
                  <w:proofErr w:type="spellEnd"/>
                  <w:r w:rsidR="00011DE8" w:rsidRP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efetiva para a formação de eritema </w:t>
                  </w:r>
                  <w:r w:rsid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(</w:t>
                  </w:r>
                  <w:proofErr w:type="spellStart"/>
                  <w:r w:rsid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Eer</w:t>
                  </w:r>
                  <w:proofErr w:type="spellEnd"/>
                  <w:r w:rsidR="00011DE8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)</w:t>
                  </w:r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, respectivamente. Pode-se concluir que a razão 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Evd</w:t>
                  </w:r>
                  <w:proofErr w:type="spell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/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Eer</w:t>
                  </w:r>
                  <w:proofErr w:type="spell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é de, aproximadamente, </w:t>
                  </w:r>
                  <w:proofErr w:type="gram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2</w:t>
                  </w:r>
                  <w:proofErr w:type="gram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, ou seja, a 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irradiância</w:t>
                  </w:r>
                  <w:proofErr w:type="spell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efetiva para formação de pré-vitamina D em um espectro solar padrão representa o dobro da </w:t>
                  </w:r>
                  <w:proofErr w:type="spellStart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irradiância</w:t>
                  </w:r>
                  <w:proofErr w:type="spellEnd"/>
                  <w:r w:rsidRPr="00D5664F"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efetiva para formação de eritema</w:t>
                  </w:r>
                  <w:r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  <w:t>.</w:t>
                  </w:r>
                </w:p>
                <w:p w:rsidR="00D5664F" w:rsidRPr="00011DE8" w:rsidRDefault="00D5664F" w:rsidP="00D5664F">
                  <w:pPr>
                    <w:jc w:val="center"/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  <w:r w:rsidRPr="00011DE8"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De acordo com os resultados, foi possível concluir que os filtros solares </w:t>
                  </w:r>
                  <w:proofErr w:type="gramStart"/>
                  <w:r w:rsidRPr="00011DE8"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  <w:t>otimizados</w:t>
                  </w:r>
                  <w:proofErr w:type="gramEnd"/>
                  <w:r w:rsidRPr="00011DE8">
                    <w:rPr>
                      <w:b/>
                      <w:i/>
                      <w:color w:val="404040" w:themeColor="text1" w:themeTint="BF"/>
                      <w:sz w:val="21"/>
                      <w:szCs w:val="21"/>
                      <w:lang w:val="pt-BR"/>
                    </w:rPr>
                    <w:t xml:space="preserve"> permitem a síntese cutânea de vitamina D.</w:t>
                  </w:r>
                </w:p>
                <w:p w:rsidR="00D5664F" w:rsidRPr="00D5664F" w:rsidRDefault="00D5664F" w:rsidP="00D5664F">
                  <w:pPr>
                    <w:jc w:val="both"/>
                    <w:rPr>
                      <w:b/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5664F" w:rsidRPr="00804F55" w:rsidRDefault="00D5664F" w:rsidP="003F3F9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  <w:p w:rsidR="00D5664F" w:rsidRPr="00D5664F" w:rsidRDefault="00D5664F" w:rsidP="003F3F9F">
                  <w:pPr>
                    <w:jc w:val="both"/>
                    <w:rPr>
                      <w:color w:val="404040" w:themeColor="text1" w:themeTint="BF"/>
                      <w:sz w:val="21"/>
                      <w:szCs w:val="21"/>
                      <w:lang w:val="pt-BR"/>
                    </w:rPr>
                  </w:pPr>
                </w:p>
              </w:txbxContent>
            </v:textbox>
            <w10:wrap type="through" anchorx="page" anchory="page"/>
          </v:shape>
        </w:pict>
      </w:r>
      <w:r w:rsidR="00CB5CFC" w:rsidRPr="00CB5CFC">
        <w:rPr>
          <w:noProof/>
        </w:rPr>
        <w:pict>
          <v:shape id="Text Box 3" o:spid="_x0000_s1027" type="#_x0000_t202" style="position:absolute;left:0;text-align:left;margin-left:11.25pt;margin-top:80.25pt;width:528.4pt;height:58pt;z-index:251716608;visibility:visible;mso-height-percent:0;mso-wrap-distance-left:9pt;mso-wrap-distance-top:0;mso-wrap-distance-right:9pt;mso-wrap-distance-bottom:0;mso-position-horizontal-relative:margin;mso-position-vertical-relative:page;mso-height-percent:0;mso-width-relative:margin;mso-height-relative:margin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" filled="f" stroked="f">
            <v:textbox style="mso-next-textbox:#Text Box 3" inset="0,0,0,0">
              <w:txbxContent>
                <w:p w:rsidR="00D5664F" w:rsidRPr="00804F55" w:rsidRDefault="00D5664F" w:rsidP="00A87341">
                  <w:pPr>
                    <w:pStyle w:val="Ttulo"/>
                    <w:jc w:val="left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Filtro Solar Pró-D FPS 15</w:t>
                  </w:r>
                </w:p>
              </w:txbxContent>
            </v:textbox>
            <w10:wrap type="through" anchorx="margin" anchory="page"/>
          </v:shape>
        </w:pict>
      </w:r>
      <w:r w:rsidR="00CB5CFC" w:rsidRPr="00CB5CFC">
        <w:rPr>
          <w:noProof/>
        </w:rPr>
        <w:pict>
          <v:shape id="Text Box 4" o:spid="_x0000_s1028" type="#_x0000_t202" style="position:absolute;left:0;text-align:left;margin-left:11.25pt;margin-top:140.25pt;width:528.4pt;height:27pt;z-index:251717632;visibility:visible;mso-height-percent:0;mso-wrap-distance-left:9pt;mso-wrap-distance-top:0;mso-wrap-distance-right:9pt;mso-wrap-distance-bottom:0;mso-position-horizontal-relative:margin;mso-position-vertical-relative:page;mso-height-percent:0;mso-height-relative:margin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" filled="f" stroked="f">
            <v:textbox style="mso-next-textbox:#Text Box 4" inset="0,0,0,0">
              <w:txbxContent>
                <w:p w:rsidR="00D5664F" w:rsidRPr="00804F55" w:rsidRDefault="00D5664F" w:rsidP="00A87341">
                  <w:pPr>
                    <w:pStyle w:val="Subttulo"/>
                    <w:jc w:val="left"/>
                    <w:rPr>
                      <w:rFonts w:asciiTheme="minorHAnsi" w:eastAsiaTheme="minorEastAsia" w:hAnsiTheme="minorHAnsi" w:cstheme="minorBidi"/>
                      <w:kern w:val="28"/>
                      <w:sz w:val="40"/>
                      <w:szCs w:val="40"/>
                      <w:lang w:val="pt-BR"/>
                    </w:rPr>
                  </w:pPr>
                  <w:proofErr w:type="spellStart"/>
                  <w:r>
                    <w:rPr>
                      <w:rFonts w:asciiTheme="minorHAnsi" w:eastAsiaTheme="minorEastAsia" w:hAnsiTheme="minorHAnsi" w:cstheme="minorBidi"/>
                      <w:kern w:val="28"/>
                      <w:sz w:val="40"/>
                      <w:szCs w:val="40"/>
                      <w:lang w:val="pt-BR"/>
                    </w:rPr>
                    <w:t>Fotoproteção</w:t>
                  </w:r>
                  <w:proofErr w:type="spellEnd"/>
                  <w:r>
                    <w:rPr>
                      <w:rFonts w:asciiTheme="minorHAnsi" w:eastAsiaTheme="minorEastAsia" w:hAnsiTheme="minorHAnsi" w:cstheme="minorBidi"/>
                      <w:kern w:val="28"/>
                      <w:sz w:val="40"/>
                      <w:szCs w:val="40"/>
                      <w:lang w:val="pt-BR"/>
                    </w:rPr>
                    <w:t xml:space="preserve"> Tópica que Permite a Síntese de Vitamina D</w:t>
                  </w:r>
                </w:p>
              </w:txbxContent>
            </v:textbox>
            <w10:wrap type="through" anchorx="margin" anchory="page"/>
          </v:shape>
        </w:pict>
      </w:r>
      <w:r w:rsidR="00CB5CFC">
        <w:rPr>
          <w:noProof/>
          <w:lang w:val="pt-BR" w:eastAsia="pt-BR"/>
        </w:rPr>
        <w:pict>
          <v:shape id="_x0000_s1037" type="#_x0000_t202" style="position:absolute;left:0;text-align:left;margin-left:349.75pt;margin-top:210.75pt;width:202pt;height:30pt;z-index:251724800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margin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" filled="f" stroked="f">
            <v:textbox style="mso-next-textbox:#_x0000_s1037">
              <w:txbxContent>
                <w:p w:rsidR="00D5664F" w:rsidRPr="00200D1A" w:rsidRDefault="00D5664F" w:rsidP="00851AD0">
                  <w:pPr>
                    <w:pStyle w:val="Subttulo"/>
                    <w:spacing w:after="80"/>
                    <w:rPr>
                      <w:rFonts w:ascii="Swis721 Th BT" w:hAnsi="Swis721 Th BT"/>
                      <w:b/>
                      <w:sz w:val="30"/>
                      <w:szCs w:val="30"/>
                    </w:rPr>
                  </w:pPr>
                  <w:proofErr w:type="spellStart"/>
                  <w:r w:rsidRPr="00200D1A">
                    <w:rPr>
                      <w:rFonts w:ascii="Swis721 Th BT" w:hAnsi="Swis721 Th BT"/>
                      <w:b/>
                      <w:sz w:val="30"/>
                      <w:szCs w:val="30"/>
                    </w:rPr>
                    <w:t>Formulações</w:t>
                  </w:r>
                  <w:proofErr w:type="spellEnd"/>
                </w:p>
              </w:txbxContent>
            </v:textbox>
            <w10:wrap type="through" anchorx="page" anchory="page"/>
          </v:shape>
        </w:pict>
      </w:r>
      <w:r w:rsidR="00CB5CFC" w:rsidRPr="00CB5CFC">
        <w:rPr>
          <w:noProof/>
        </w:rPr>
        <w:pict>
          <v:rect id="Rectangle 23" o:spid="_x0000_s1035" style="position:absolute;left:0;text-align:left;margin-left:325.75pt;margin-top:206.45pt;width:250pt;height:315.45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mso-height-relative:margin;v-text-anchor:middle" wrapcoords="-65 0 -65 21545 21600 21545 21600 0 -6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" fillcolor="#d00273" stroked="f" strokeweight="2pt">
            <w10:wrap type="through" anchorx="page" anchory="page"/>
          </v:rect>
        </w:pict>
      </w:r>
      <w:r w:rsidR="00CB5CFC" w:rsidRPr="00CB5CFC">
        <w:rPr>
          <w:noProof/>
        </w:rPr>
        <w:pict>
          <v:shape id="Text Box 29" o:spid="_x0000_s1026" type="#_x0000_t202" style="position:absolute;left:0;text-align:left;margin-left:41.15pt;margin-top:27pt;width:135.85pt;height:40.6pt;z-index:251718656;visibility:visible;mso-wrap-distance-left:9pt;mso-wrap-distance-top:0;mso-wrap-distance-right:9pt;mso-wrap-distance-bottom:0;mso-position-horizontal-relative:page;mso-position-vertical-relative:page;mso-width-relative:margin;mso-height-relative:margin;v-text-anchor:top" wrapcoords="-105 0 -105 21268 21600 21268 21600 0 -10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" fillcolor="white [3212]" stroked="f">
            <v:textbox style="mso-next-textbox:#Text Box 29">
              <w:txbxContent>
                <w:p w:rsidR="00D5664F" w:rsidRPr="00851AD0" w:rsidRDefault="00D5664F" w:rsidP="00851AD0">
                  <w:pPr>
                    <w:spacing w:after="0" w:line="240" w:lineRule="auto"/>
                    <w:jc w:val="center"/>
                    <w:rPr>
                      <w:b/>
                      <w:color w:val="BFBFBF" w:themeColor="background1" w:themeShade="BF"/>
                      <w:sz w:val="12"/>
                      <w:szCs w:val="12"/>
                    </w:rPr>
                  </w:pPr>
                </w:p>
                <w:p w:rsidR="00D5664F" w:rsidRPr="00851AD0" w:rsidRDefault="00D5664F" w:rsidP="00851AD0">
                  <w:pPr>
                    <w:spacing w:after="0" w:line="240" w:lineRule="auto"/>
                    <w:jc w:val="center"/>
                    <w:rPr>
                      <w:b/>
                      <w:color w:val="BFBFBF" w:themeColor="background1" w:themeShade="BF"/>
                      <w:sz w:val="30"/>
                      <w:szCs w:val="30"/>
                    </w:rPr>
                  </w:pPr>
                  <w:r w:rsidRPr="00851AD0">
                    <w:rPr>
                      <w:b/>
                      <w:color w:val="BFBFBF" w:themeColor="background1" w:themeShade="BF"/>
                      <w:sz w:val="30"/>
                      <w:szCs w:val="30"/>
                    </w:rPr>
                    <w:t>LOGO</w:t>
                  </w:r>
                </w:p>
              </w:txbxContent>
            </v:textbox>
            <w10:wrap type="through" anchorx="page" anchory="page"/>
          </v:shape>
        </w:pict>
      </w:r>
      <w:bookmarkStart w:id="0" w:name="_GoBack"/>
      <w:bookmarkEnd w:id="0"/>
    </w:p>
    <w:sectPr w:rsidR="006C49DF" w:rsidSect="00584409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4F" w:rsidRDefault="00D5664F" w:rsidP="00584409">
      <w:pPr>
        <w:spacing w:after="0" w:line="240" w:lineRule="auto"/>
      </w:pPr>
      <w:r>
        <w:separator/>
      </w:r>
    </w:p>
  </w:endnote>
  <w:endnote w:type="continuationSeparator" w:id="0">
    <w:p w:rsidR="00D5664F" w:rsidRDefault="00D5664F" w:rsidP="0058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sto M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ＭＳ Ｐ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Brush Script MT Italic">
    <w:altName w:val="Arial Unicode MS"/>
    <w:charset w:val="00"/>
    <w:family w:val="auto"/>
    <w:pitch w:val="variable"/>
    <w:sig w:usb0="00000000" w:usb1="00000000" w:usb2="00000000" w:usb3="00000000" w:csb0="0025003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4F" w:rsidRDefault="00CB5CFC">
    <w:pPr>
      <w:pStyle w:val="Rodap"/>
    </w:pPr>
    <w:r w:rsidRPr="00CB5CFC">
      <w:rPr>
        <w:noProof/>
      </w:rPr>
      <w:pict>
        <v:rect id="Rectangle 21" o:spid="_x0000_s4097" style="position:absolute;left:0;text-align:left;margin-left:36pt;margin-top:735pt;width:540pt;height:21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" filled="f" stroked="f" strokeweight="2pt">
          <v:textbox inset=",0,,0">
            <w:txbxContent>
              <w:p w:rsidR="00D5664F" w:rsidRDefault="00CB5CFC" w:rsidP="00584409">
                <w:pPr>
                  <w:pStyle w:val="Rodap"/>
                </w:pPr>
                <w:fldSimple w:instr=" PAGE  \* MERGEFORMAT ">
                  <w:r w:rsidR="00D5664F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through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4F" w:rsidRDefault="00CB5CFC">
    <w:pPr>
      <w:pStyle w:val="Rodap"/>
    </w:pPr>
    <w:r>
      <w:rPr>
        <w:noProof/>
        <w:lang w:val="pt-BR" w:eastAsia="pt-BR"/>
      </w:rPr>
      <w:pict>
        <v:rect id="_x0000_s4100" style="position:absolute;left:0;text-align:left;margin-left:-9.75pt;margin-top:-40.55pt;width:147pt;height:83.25pt;z-index:251671552" stroked="f">
          <v:fill opacity="22938f"/>
        </v:rect>
      </w:pict>
    </w:r>
    <w:r w:rsidR="00D5664F">
      <w:rPr>
        <w:noProof/>
        <w:lang w:val="pt-BR" w:eastAsia="pt-B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-301420</wp:posOffset>
          </wp:positionH>
          <wp:positionV relativeFrom="paragraph">
            <wp:posOffset>-353060</wp:posOffset>
          </wp:positionV>
          <wp:extent cx="1990725" cy="942975"/>
          <wp:effectExtent l="0" t="0" r="0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 Assessorias\Cosmeto Clínica Plu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rect id="_x0000_s4101" style="position:absolute;left:0;text-align:left;margin-left:390.75pt;margin-top:-44.3pt;width:147pt;height:83.25pt;z-index:251665408;mso-position-horizontal-relative:text;mso-position-vertical-relative:text" stroked="f">
          <v:fill opacity="22938f"/>
        </v:rect>
      </w:pict>
    </w:r>
    <w:r w:rsidR="00D5664F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4972050</wp:posOffset>
          </wp:positionH>
          <wp:positionV relativeFrom="paragraph">
            <wp:posOffset>-234315</wp:posOffset>
          </wp:positionV>
          <wp:extent cx="1885950" cy="5715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4F" w:rsidRDefault="00D5664F" w:rsidP="00584409">
      <w:pPr>
        <w:spacing w:after="0" w:line="240" w:lineRule="auto"/>
      </w:pPr>
      <w:r>
        <w:separator/>
      </w:r>
    </w:p>
  </w:footnote>
  <w:footnote w:type="continuationSeparator" w:id="0">
    <w:p w:rsidR="00D5664F" w:rsidRDefault="00D5664F" w:rsidP="0058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4F" w:rsidRDefault="00CB5CFC">
    <w:pPr>
      <w:pStyle w:val="Cabealho"/>
    </w:pPr>
    <w:r w:rsidRPr="00CB5CFC">
      <w:rPr>
        <w:noProof/>
      </w:rPr>
      <w:pict>
        <v:rect id="Rectangle 22" o:spid="_x0000_s4098" style="position:absolute;margin-left:36pt;margin-top:36pt;width:540pt;height:10in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" filled="f" strokeweight="2pt">
          <w10:wrap type="through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8A1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3">
      <o:colormru v:ext="edit" colors="#f30388,#d00273"/>
      <o:colormenu v:ext="edit" fillcolor="#d00273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docVars>
    <w:docVar w:name="OpenInPublishingView" w:val="0"/>
    <w:docVar w:name="PublishingViewTables" w:val="0"/>
  </w:docVars>
  <w:rsids>
    <w:rsidRoot w:val="00A87341"/>
    <w:rsid w:val="00011DE8"/>
    <w:rsid w:val="000411A7"/>
    <w:rsid w:val="00070FA4"/>
    <w:rsid w:val="000934EA"/>
    <w:rsid w:val="000B3D22"/>
    <w:rsid w:val="000C22C5"/>
    <w:rsid w:val="000F152C"/>
    <w:rsid w:val="001362A6"/>
    <w:rsid w:val="00200D1A"/>
    <w:rsid w:val="00250FF3"/>
    <w:rsid w:val="00261F3E"/>
    <w:rsid w:val="00265AE0"/>
    <w:rsid w:val="00284635"/>
    <w:rsid w:val="00286648"/>
    <w:rsid w:val="002A0805"/>
    <w:rsid w:val="002C15E7"/>
    <w:rsid w:val="00301B4C"/>
    <w:rsid w:val="0034276B"/>
    <w:rsid w:val="00344F43"/>
    <w:rsid w:val="00363E11"/>
    <w:rsid w:val="00372A73"/>
    <w:rsid w:val="003925B8"/>
    <w:rsid w:val="003927B0"/>
    <w:rsid w:val="003B48B7"/>
    <w:rsid w:val="003F3F9F"/>
    <w:rsid w:val="00432EDB"/>
    <w:rsid w:val="00473B1B"/>
    <w:rsid w:val="004E1D4A"/>
    <w:rsid w:val="004F7108"/>
    <w:rsid w:val="00577A29"/>
    <w:rsid w:val="00584409"/>
    <w:rsid w:val="00620584"/>
    <w:rsid w:val="00621CBB"/>
    <w:rsid w:val="006458D4"/>
    <w:rsid w:val="0068414D"/>
    <w:rsid w:val="006C49DF"/>
    <w:rsid w:val="006D49CF"/>
    <w:rsid w:val="006D7FAE"/>
    <w:rsid w:val="006F0A1A"/>
    <w:rsid w:val="00763C29"/>
    <w:rsid w:val="00780AD3"/>
    <w:rsid w:val="007953F7"/>
    <w:rsid w:val="008001CB"/>
    <w:rsid w:val="00804F55"/>
    <w:rsid w:val="008259B2"/>
    <w:rsid w:val="00851AD0"/>
    <w:rsid w:val="008560A7"/>
    <w:rsid w:val="008709D6"/>
    <w:rsid w:val="00963090"/>
    <w:rsid w:val="00970A23"/>
    <w:rsid w:val="00976A90"/>
    <w:rsid w:val="009A7B74"/>
    <w:rsid w:val="009E7245"/>
    <w:rsid w:val="00A83C60"/>
    <w:rsid w:val="00A87341"/>
    <w:rsid w:val="00AD168C"/>
    <w:rsid w:val="00AE7243"/>
    <w:rsid w:val="00AF6B38"/>
    <w:rsid w:val="00BD7C9C"/>
    <w:rsid w:val="00C559A6"/>
    <w:rsid w:val="00CB5CFC"/>
    <w:rsid w:val="00CD4384"/>
    <w:rsid w:val="00D0727D"/>
    <w:rsid w:val="00D13692"/>
    <w:rsid w:val="00D33956"/>
    <w:rsid w:val="00D423A1"/>
    <w:rsid w:val="00D5664F"/>
    <w:rsid w:val="00D737D5"/>
    <w:rsid w:val="00D7722B"/>
    <w:rsid w:val="00DB4195"/>
    <w:rsid w:val="00DC1E3F"/>
    <w:rsid w:val="00E13BBE"/>
    <w:rsid w:val="00E16D4E"/>
    <w:rsid w:val="00E7346A"/>
    <w:rsid w:val="00E9455E"/>
    <w:rsid w:val="00EB5DD7"/>
    <w:rsid w:val="00F23DAD"/>
    <w:rsid w:val="00F73EBE"/>
    <w:rsid w:val="00F9723B"/>
    <w:rsid w:val="00FD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>
      <o:colormru v:ext="edit" colors="#f30388,#d00273"/>
      <o:colormenu v:ext="edit" fillcolor="#d00273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41"/>
    <w:pPr>
      <w:spacing w:after="200" w:line="288" w:lineRule="auto"/>
    </w:pPr>
    <w:rPr>
      <w:sz w:val="20"/>
    </w:rPr>
  </w:style>
  <w:style w:type="paragraph" w:styleId="Ttulo1">
    <w:name w:val="heading 1"/>
    <w:basedOn w:val="Normal"/>
    <w:link w:val="Ttulo1Char"/>
    <w:uiPriority w:val="9"/>
    <w:qFormat/>
    <w:rsid w:val="00250FF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E9455E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"/>
    <w:qFormat/>
    <w:rsid w:val="00250FF3"/>
    <w:pPr>
      <w:spacing w:after="0"/>
      <w:jc w:val="center"/>
    </w:pPr>
    <w:rPr>
      <w:color w:val="FFFFFF" w:themeColor="background1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"/>
    <w:rsid w:val="00DA44BF"/>
    <w:rPr>
      <w:color w:val="FFFFFF" w:themeColor="background1"/>
      <w:kern w:val="28"/>
      <w:sz w:val="72"/>
      <w:szCs w:val="72"/>
    </w:rPr>
  </w:style>
  <w:style w:type="paragraph" w:styleId="Subttulo">
    <w:name w:val="Subtitle"/>
    <w:basedOn w:val="Normal"/>
    <w:link w:val="SubttuloChar"/>
    <w:uiPriority w:val="11"/>
    <w:qFormat/>
    <w:rsid w:val="00250FF3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DA44BF"/>
    <w:rPr>
      <w:rFonts w:asciiTheme="majorHAnsi" w:eastAsiaTheme="majorEastAsia" w:hAnsiTheme="majorHAnsi" w:cstheme="majorBidi"/>
      <w:color w:val="FFFFFF" w:themeColor="background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50FF3"/>
    <w:rPr>
      <w:rFonts w:asciiTheme="majorHAnsi" w:eastAsiaTheme="majorEastAsia" w:hAnsiTheme="majorHAnsi" w:cstheme="majorBidi"/>
      <w:bCs/>
      <w:color w:val="CA3827" w:themeColor="accent1"/>
      <w:sz w:val="3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9455E"/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paragraph" w:styleId="Rodap">
    <w:name w:val="footer"/>
    <w:basedOn w:val="Normal"/>
    <w:link w:val="RodapChar"/>
    <w:uiPriority w:val="99"/>
    <w:unhideWhenUsed/>
    <w:qFormat/>
    <w:rsid w:val="008709D6"/>
    <w:pPr>
      <w:tabs>
        <w:tab w:val="center" w:pos="4320"/>
        <w:tab w:val="right" w:pos="8640"/>
      </w:tabs>
      <w:spacing w:after="0" w:line="240" w:lineRule="auto"/>
      <w:jc w:val="center"/>
    </w:pPr>
    <w:rPr>
      <w:color w:val="CA3827" w:themeColor="accent1"/>
      <w:sz w:val="18"/>
    </w:rPr>
  </w:style>
  <w:style w:type="paragraph" w:styleId="Assinatura">
    <w:name w:val="Signature"/>
    <w:basedOn w:val="Normal"/>
    <w:link w:val="AssinaturaChar"/>
    <w:uiPriority w:val="9"/>
    <w:unhideWhenUsed/>
    <w:qFormat/>
    <w:rsid w:val="00286648"/>
    <w:pPr>
      <w:spacing w:after="0" w:line="240" w:lineRule="auto"/>
    </w:pPr>
    <w:rPr>
      <w:rFonts w:ascii="Brush Script MT Italic" w:hAnsi="Brush Script MT Italic"/>
      <w:color w:val="CA3827" w:themeColor="accent1"/>
      <w:sz w:val="72"/>
      <w:szCs w:val="60"/>
    </w:rPr>
  </w:style>
  <w:style w:type="character" w:customStyle="1" w:styleId="AssinaturaChar">
    <w:name w:val="Assinatura Char"/>
    <w:basedOn w:val="Fontepargpadro"/>
    <w:link w:val="Assinatura"/>
    <w:uiPriority w:val="9"/>
    <w:rsid w:val="00DA44BF"/>
    <w:rPr>
      <w:rFonts w:ascii="Brush Script MT Italic" w:hAnsi="Brush Script MT Italic"/>
      <w:color w:val="CA3827" w:themeColor="accent1"/>
      <w:sz w:val="72"/>
      <w:szCs w:val="60"/>
    </w:rPr>
  </w:style>
  <w:style w:type="paragraph" w:styleId="Legenda">
    <w:name w:val="caption"/>
    <w:basedOn w:val="Normal"/>
    <w:next w:val="Normal"/>
    <w:uiPriority w:val="9"/>
    <w:qFormat/>
    <w:rsid w:val="00577A29"/>
    <w:pPr>
      <w:spacing w:after="0" w:line="264" w:lineRule="auto"/>
    </w:pPr>
    <w:rPr>
      <w:rFonts w:asciiTheme="majorHAnsi" w:hAnsiTheme="majorHAnsi"/>
      <w:bCs/>
      <w:i/>
      <w:color w:val="404040" w:themeColor="text1" w:themeTint="BF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8709D6"/>
    <w:rPr>
      <w:color w:val="CA3827" w:themeColor="accent1"/>
      <w:sz w:val="18"/>
    </w:rPr>
  </w:style>
  <w:style w:type="paragraph" w:styleId="Cabealho">
    <w:name w:val="header"/>
    <w:basedOn w:val="Normal"/>
    <w:link w:val="CabealhoChar"/>
    <w:uiPriority w:val="99"/>
    <w:unhideWhenUsed/>
    <w:qFormat/>
    <w:rsid w:val="00DA44BF"/>
    <w:pPr>
      <w:tabs>
        <w:tab w:val="center" w:pos="4320"/>
        <w:tab w:val="right" w:pos="8640"/>
      </w:tabs>
      <w:spacing w:after="0" w:line="240" w:lineRule="auto"/>
    </w:pPr>
    <w:rPr>
      <w:color w:val="CA3827" w:themeColor="accent1"/>
    </w:rPr>
  </w:style>
  <w:style w:type="character" w:customStyle="1" w:styleId="CabealhoChar">
    <w:name w:val="Cabeçalho Char"/>
    <w:basedOn w:val="Fontepargpadro"/>
    <w:link w:val="Cabealho"/>
    <w:uiPriority w:val="99"/>
    <w:rsid w:val="00DA44BF"/>
    <w:rPr>
      <w:color w:val="CA3827" w:themeColor="accent1"/>
      <w:sz w:val="20"/>
    </w:rPr>
  </w:style>
  <w:style w:type="paragraph" w:customStyle="1" w:styleId="Corpo">
    <w:name w:val="Corpo"/>
    <w:basedOn w:val="Normal"/>
    <w:link w:val="CorpoChar"/>
    <w:qFormat/>
    <w:rsid w:val="00A87341"/>
    <w:pPr>
      <w:spacing w:after="20" w:line="240" w:lineRule="auto"/>
      <w:jc w:val="both"/>
    </w:pPr>
    <w:rPr>
      <w:rFonts w:ascii="Futura Lt BT" w:eastAsiaTheme="minorHAnsi" w:hAnsi="Futura Lt BT"/>
      <w:color w:val="808080" w:themeColor="background1" w:themeShade="80"/>
      <w:sz w:val="22"/>
      <w:lang w:val="pt-BR"/>
    </w:rPr>
  </w:style>
  <w:style w:type="character" w:customStyle="1" w:styleId="CorpoChar">
    <w:name w:val="Corpo Char"/>
    <w:basedOn w:val="Fontepargpadro"/>
    <w:link w:val="Corpo"/>
    <w:rsid w:val="00A87341"/>
    <w:rPr>
      <w:rFonts w:ascii="Futura Lt BT" w:eastAsiaTheme="minorHAnsi" w:hAnsi="Futura Lt BT"/>
      <w:color w:val="808080" w:themeColor="background1" w:themeShade="80"/>
      <w:sz w:val="22"/>
      <w:lang w:val="pt-BR"/>
    </w:rPr>
  </w:style>
  <w:style w:type="table" w:styleId="Tabelacomgrade">
    <w:name w:val="Table Grid"/>
    <w:basedOn w:val="Tabelanormal"/>
    <w:uiPriority w:val="59"/>
    <w:rsid w:val="00A87341"/>
    <w:rPr>
      <w:rFonts w:eastAsiaTheme="minorHAns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64F"/>
    <w:rPr>
      <w:rFonts w:ascii="Tahoma" w:hAnsi="Tahoma" w:cs="Tahoma"/>
      <w:sz w:val="16"/>
      <w:szCs w:val="16"/>
    </w:rPr>
  </w:style>
  <w:style w:type="paragraph" w:customStyle="1" w:styleId="formulas">
    <w:name w:val="formulas"/>
    <w:basedOn w:val="Normal"/>
    <w:link w:val="formulasChar"/>
    <w:qFormat/>
    <w:rsid w:val="00011DE8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404040" w:themeColor="text1" w:themeTint="BF"/>
      <w:sz w:val="23"/>
      <w:lang w:val="pt-BR"/>
    </w:rPr>
  </w:style>
  <w:style w:type="character" w:customStyle="1" w:styleId="formulasChar">
    <w:name w:val="formulas Char"/>
    <w:basedOn w:val="Fontepargpadro"/>
    <w:link w:val="formulas"/>
    <w:rsid w:val="00011DE8"/>
    <w:rPr>
      <w:rFonts w:ascii="Futura Md BT" w:eastAsiaTheme="minorHAnsi" w:hAnsi="Futura Md BT"/>
      <w:color w:val="404040" w:themeColor="text1" w:themeTint="BF"/>
      <w:sz w:val="23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ＭＳ Ｐ明朝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Portilho</dc:creator>
  <cp:lastModifiedBy>luciana.bovo</cp:lastModifiedBy>
  <cp:revision>8</cp:revision>
  <dcterms:created xsi:type="dcterms:W3CDTF">2016-11-10T11:07:00Z</dcterms:created>
  <dcterms:modified xsi:type="dcterms:W3CDTF">2017-11-17T11:50:00Z</dcterms:modified>
</cp:coreProperties>
</file>