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7A5" w:rsidRDefault="00600D7B">
      <w:pPr>
        <w:rPr>
          <w:noProof/>
          <w:lang w:eastAsia="pt-BR"/>
        </w:rPr>
      </w:pPr>
      <w:r>
        <w:rPr>
          <w:noProof/>
          <w:lang w:eastAsia="pt-BR"/>
        </w:rPr>
        <w:drawing>
          <wp:anchor distT="0" distB="0" distL="114300" distR="114300" simplePos="0" relativeHeight="252353536" behindDoc="1" locked="0" layoutInCell="1" allowOverlap="1">
            <wp:simplePos x="0" y="0"/>
            <wp:positionH relativeFrom="page">
              <wp:align>left</wp:align>
            </wp:positionH>
            <wp:positionV relativeFrom="paragraph">
              <wp:posOffset>-900430</wp:posOffset>
            </wp:positionV>
            <wp:extent cx="7549515" cy="10683515"/>
            <wp:effectExtent l="0" t="0" r="0" b="3810"/>
            <wp:wrapNone/>
            <wp:docPr id="587" name="Imagem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1.jpg"/>
                    <pic:cNvPicPr/>
                  </pic:nvPicPr>
                  <pic:blipFill>
                    <a:blip r:embed="rId8">
                      <a:extLst>
                        <a:ext uri="{28A0092B-C50C-407E-A947-70E740481C1C}">
                          <a14:useLocalDpi xmlns:a14="http://schemas.microsoft.com/office/drawing/2010/main" val="0"/>
                        </a:ext>
                      </a:extLst>
                    </a:blip>
                    <a:stretch>
                      <a:fillRect/>
                    </a:stretch>
                  </pic:blipFill>
                  <pic:spPr>
                    <a:xfrm>
                      <a:off x="0" y="0"/>
                      <a:ext cx="7557705" cy="10695104"/>
                    </a:xfrm>
                    <a:prstGeom prst="rect">
                      <a:avLst/>
                    </a:prstGeom>
                  </pic:spPr>
                </pic:pic>
              </a:graphicData>
            </a:graphic>
            <wp14:sizeRelH relativeFrom="page">
              <wp14:pctWidth>0</wp14:pctWidth>
            </wp14:sizeRelH>
            <wp14:sizeRelV relativeFrom="page">
              <wp14:pctHeight>0</wp14:pctHeight>
            </wp14:sizeRelV>
          </wp:anchor>
        </w:drawing>
      </w:r>
    </w:p>
    <w:p w:rsidR="00946E69" w:rsidRDefault="00946E69">
      <w:pPr>
        <w:rPr>
          <w:noProof/>
          <w:lang w:eastAsia="pt-BR"/>
        </w:rPr>
      </w:pPr>
    </w:p>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sdt>
      <w:sdtPr>
        <w:rPr>
          <w:rFonts w:asciiTheme="minorHAnsi" w:eastAsiaTheme="minorHAnsi" w:hAnsiTheme="minorHAnsi" w:cstheme="minorBidi"/>
          <w:color w:val="0082B2"/>
          <w:sz w:val="28"/>
          <w:szCs w:val="28"/>
          <w:lang w:eastAsia="en-US"/>
        </w:rPr>
        <w:id w:val="251245525"/>
        <w:docPartObj>
          <w:docPartGallery w:val="Table of Contents"/>
          <w:docPartUnique/>
        </w:docPartObj>
      </w:sdtPr>
      <w:sdtEndPr>
        <w:rPr>
          <w:b/>
          <w:bCs/>
          <w:color w:val="auto"/>
          <w:sz w:val="23"/>
          <w:szCs w:val="23"/>
        </w:rPr>
      </w:sdtEndPr>
      <w:sdtContent>
        <w:p w:rsidR="00C8537B" w:rsidRPr="00781849" w:rsidRDefault="00B8309A" w:rsidP="00C8537B">
          <w:pPr>
            <w:pStyle w:val="CabealhodoSumrio"/>
            <w:ind w:right="-427"/>
            <w:jc w:val="left"/>
            <w:rPr>
              <w:b/>
              <w:color w:val="0082B2"/>
              <w:sz w:val="24"/>
              <w:szCs w:val="24"/>
            </w:rPr>
          </w:pPr>
          <w:r w:rsidRPr="00781849">
            <w:rPr>
              <w:b/>
              <w:color w:val="0082B2"/>
              <w:sz w:val="24"/>
              <w:szCs w:val="24"/>
            </w:rPr>
            <w:t>Sumário</w:t>
          </w:r>
        </w:p>
        <w:p w:rsidR="0029651B" w:rsidRPr="0029651B" w:rsidRDefault="00B8309A">
          <w:pPr>
            <w:pStyle w:val="Sumrio1"/>
            <w:tabs>
              <w:tab w:val="right" w:leader="dot" w:pos="9061"/>
            </w:tabs>
            <w:rPr>
              <w:rFonts w:ascii="Swis721 Th BT" w:eastAsiaTheme="minorEastAsia" w:hAnsi="Swis721 Th BT"/>
              <w:noProof/>
              <w:sz w:val="23"/>
              <w:szCs w:val="23"/>
              <w:lang w:eastAsia="pt-BR"/>
            </w:rPr>
          </w:pPr>
          <w:r w:rsidRPr="0029651B">
            <w:rPr>
              <w:rFonts w:ascii="Swis721 Th BT" w:hAnsi="Swis721 Th BT"/>
              <w:bCs/>
              <w:sz w:val="23"/>
              <w:szCs w:val="23"/>
            </w:rPr>
            <w:fldChar w:fldCharType="begin"/>
          </w:r>
          <w:r w:rsidRPr="0029651B">
            <w:rPr>
              <w:rFonts w:ascii="Swis721 Th BT" w:hAnsi="Swis721 Th BT"/>
              <w:bCs/>
              <w:sz w:val="23"/>
              <w:szCs w:val="23"/>
            </w:rPr>
            <w:instrText xml:space="preserve"> TOC \o "1-3" \h \z \u </w:instrText>
          </w:r>
          <w:r w:rsidRPr="0029651B">
            <w:rPr>
              <w:rFonts w:ascii="Swis721 Th BT" w:hAnsi="Swis721 Th BT"/>
              <w:bCs/>
              <w:sz w:val="23"/>
              <w:szCs w:val="23"/>
            </w:rPr>
            <w:fldChar w:fldCharType="separate"/>
          </w:r>
          <w:hyperlink w:anchor="_Toc13475694" w:history="1">
            <w:r w:rsidR="0029651B" w:rsidRPr="0029651B">
              <w:rPr>
                <w:rStyle w:val="Hyperlink"/>
                <w:rFonts w:ascii="Swis721 Th BT" w:hAnsi="Swis721 Th BT"/>
                <w:noProof/>
                <w:sz w:val="23"/>
                <w:szCs w:val="23"/>
              </w:rPr>
              <w:t>CARACTERÍSTICAS DA MICROBIOTA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_Toc13475694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695" w:history="1">
            <w:r w:rsidR="0029651B" w:rsidRPr="0029651B">
              <w:rPr>
                <w:rStyle w:val="Hyperlink"/>
                <w:rFonts w:ascii="Swis721 Th BT" w:hAnsi="Swis721 Th BT"/>
                <w:noProof/>
                <w:sz w:val="23"/>
                <w:szCs w:val="23"/>
              </w:rPr>
              <w:t>ECOLOGIA MICROBIANA DO INTESTINO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_Toc13475695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696" w:history="1">
            <w:r w:rsidR="0029651B" w:rsidRPr="0029651B">
              <w:rPr>
                <w:rStyle w:val="Hyperlink"/>
                <w:rFonts w:ascii="Swis721 Th BT" w:hAnsi="Swis721 Th BT"/>
                <w:noProof/>
                <w:sz w:val="23"/>
                <w:szCs w:val="23"/>
              </w:rPr>
              <w:t>PROBIÓTICOS</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_Toc13475696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697" w:history="1">
            <w:r w:rsidR="0029651B" w:rsidRPr="0029651B">
              <w:rPr>
                <w:rStyle w:val="Hyperlink"/>
                <w:rFonts w:ascii="Swis721 Th BT" w:hAnsi="Swis721 Th BT"/>
                <w:noProof/>
                <w:sz w:val="23"/>
                <w:szCs w:val="23"/>
              </w:rPr>
              <w:t>CARACTERÍSTICAS DOS PROBIÓTICOS</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_Toc13475697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b/>
              <w:noProof/>
              <w:sz w:val="23"/>
              <w:szCs w:val="23"/>
              <w:lang w:eastAsia="pt-BR"/>
            </w:rPr>
          </w:pPr>
          <w:hyperlink w:anchor="_Toc13475699" w:history="1">
            <w:r w:rsidR="0029651B" w:rsidRPr="0029651B">
              <w:rPr>
                <w:rStyle w:val="Hyperlink"/>
                <w:rFonts w:ascii="Swis721 Th BT" w:hAnsi="Swis721 Th BT"/>
                <w:b/>
                <w:noProof/>
                <w:sz w:val="23"/>
                <w:szCs w:val="23"/>
              </w:rPr>
              <w:t>PROBIÓTICOS NAS DOENÇAS INTESTINAIS E DO SISTEMA DIGESTIVO</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_Toc13475699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10</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00" w:history="1">
            <w:r w:rsidR="0029651B" w:rsidRPr="0029651B">
              <w:rPr>
                <w:rStyle w:val="Hyperlink"/>
                <w:rFonts w:ascii="Swis721 Th BT" w:hAnsi="Swis721 Th BT"/>
                <w:noProof/>
                <w:sz w:val="23"/>
                <w:szCs w:val="23"/>
              </w:rPr>
              <w:t>SÍNDROME DO INTESTINO IRRITÁVEL</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1"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2"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3"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14</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4" w:history="1">
            <w:r w:rsidR="0029651B" w:rsidRPr="0029651B">
              <w:rPr>
                <w:rStyle w:val="Hyperlink"/>
                <w:rFonts w:ascii="Swis721 Th BT" w:hAnsi="Swis721 Th BT"/>
                <w:noProof/>
                <w:sz w:val="23"/>
                <w:szCs w:val="23"/>
              </w:rPr>
              <w:t>Estudo 3</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5" w:history="1">
            <w:r w:rsidR="0029651B" w:rsidRPr="0029651B">
              <w:rPr>
                <w:rStyle w:val="Hyperlink"/>
                <w:rFonts w:ascii="Swis721 Th BT" w:hAnsi="Swis721 Th BT"/>
                <w:noProof/>
                <w:sz w:val="23"/>
                <w:szCs w:val="23"/>
              </w:rPr>
              <w:t>Estudo 4</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6"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17</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07" w:history="1">
            <w:r w:rsidR="0029651B" w:rsidRPr="0029651B">
              <w:rPr>
                <w:rStyle w:val="Hyperlink"/>
                <w:rFonts w:ascii="Swis721 Th BT" w:hAnsi="Swis721 Th BT"/>
                <w:noProof/>
                <w:sz w:val="23"/>
                <w:szCs w:val="23"/>
              </w:rPr>
              <w:t>DOENÇA DE CROHN</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20</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8"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09"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_Toc13475709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22</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10" w:history="1">
            <w:r w:rsidR="0029651B" w:rsidRPr="0029651B">
              <w:rPr>
                <w:rStyle w:val="Hyperlink"/>
                <w:rFonts w:ascii="Swis721 Th BT" w:hAnsi="Swis721 Th BT"/>
                <w:noProof/>
                <w:sz w:val="23"/>
                <w:szCs w:val="23"/>
              </w:rPr>
              <w:t>COLITE ULCERATIVA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1"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24</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2"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3"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4"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27</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15" w:history="1">
            <w:r w:rsidR="0029651B" w:rsidRPr="0029651B">
              <w:rPr>
                <w:rStyle w:val="Hyperlink"/>
                <w:rFonts w:ascii="Swis721 Th BT" w:hAnsi="Swis721 Th BT"/>
                <w:i/>
                <w:noProof/>
                <w:sz w:val="23"/>
                <w:szCs w:val="23"/>
              </w:rPr>
              <w:t>HELICOBACTER PYLORI</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6"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29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7"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30</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8"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19"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_Toc13475719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32</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20" w:history="1">
            <w:r w:rsidR="0029651B" w:rsidRPr="0029651B">
              <w:rPr>
                <w:rStyle w:val="Hyperlink"/>
                <w:rFonts w:ascii="Swis721 Th BT" w:hAnsi="Swis721 Th BT"/>
                <w:i/>
                <w:noProof/>
                <w:sz w:val="23"/>
                <w:szCs w:val="23"/>
              </w:rPr>
              <w:t xml:space="preserve">SACCHAROMYCES BOULARDI </w:t>
            </w:r>
            <w:r w:rsidR="0029651B" w:rsidRPr="0029651B">
              <w:rPr>
                <w:rStyle w:val="Hyperlink"/>
                <w:rFonts w:ascii="Swis721 Th BT" w:hAnsi="Swis721 Th BT"/>
                <w:noProof/>
                <w:sz w:val="23"/>
                <w:szCs w:val="23"/>
              </w:rPr>
              <w:t>NAS DESORDENS GASTROINTESTINAIS</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21"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22"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36</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b/>
              <w:noProof/>
              <w:sz w:val="23"/>
              <w:szCs w:val="23"/>
              <w:lang w:eastAsia="pt-BR"/>
            </w:rPr>
          </w:pPr>
          <w:hyperlink w:anchor="_Toc13475724" w:history="1">
            <w:r w:rsidR="0029651B" w:rsidRPr="0029651B">
              <w:rPr>
                <w:rStyle w:val="Hyperlink"/>
                <w:rFonts w:ascii="Swis721 Th BT" w:hAnsi="Swis721 Th BT"/>
                <w:b/>
                <w:noProof/>
                <w:sz w:val="23"/>
                <w:szCs w:val="23"/>
              </w:rPr>
              <w:t>PROBIÓTICOS NAS DOENÇAS METABÓLICAS</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_Toc13475724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37</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25" w:history="1">
            <w:r w:rsidR="0029651B" w:rsidRPr="0029651B">
              <w:rPr>
                <w:rStyle w:val="Hyperlink"/>
                <w:rFonts w:ascii="Swis721 Th BT" w:hAnsi="Swis721 Th BT"/>
                <w:noProof/>
                <w:sz w:val="23"/>
                <w:szCs w:val="23"/>
              </w:rPr>
              <w:t>SÍNDROME METABÓLICA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26"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39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27"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40</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28"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29" w:history="1">
            <w:r w:rsidR="0029651B" w:rsidRPr="0029651B">
              <w:rPr>
                <w:rStyle w:val="Hyperlink"/>
                <w:rFonts w:ascii="Swis721 Th BT" w:hAnsi="Swis721 Th BT"/>
                <w:noProof/>
                <w:sz w:val="23"/>
                <w:szCs w:val="23"/>
              </w:rPr>
              <w:t>Estudo 3</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_Toc13475729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0" w:history="1">
            <w:r w:rsidR="0029651B" w:rsidRPr="0029651B">
              <w:rPr>
                <w:rStyle w:val="Hyperlink"/>
                <w:rFonts w:ascii="Swis721 Th BT" w:hAnsi="Swis721 Th BT"/>
                <w:noProof/>
                <w:sz w:val="23"/>
                <w:szCs w:val="23"/>
              </w:rPr>
              <w:t>Estudo 4</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1" w:history="1">
            <w:r w:rsidR="0029651B" w:rsidRPr="0029651B">
              <w:rPr>
                <w:rStyle w:val="Hyperlink"/>
                <w:rFonts w:ascii="Swis721 Th BT" w:hAnsi="Swis721 Th BT"/>
                <w:noProof/>
                <w:sz w:val="23"/>
                <w:szCs w:val="23"/>
              </w:rPr>
              <w:t>Estudo 5</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44</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2" w:history="1">
            <w:r w:rsidR="0029651B" w:rsidRPr="0029651B">
              <w:rPr>
                <w:rStyle w:val="Hyperlink"/>
                <w:rFonts w:ascii="Swis721 Th BT" w:hAnsi="Swis721 Th BT"/>
                <w:noProof/>
                <w:sz w:val="23"/>
                <w:szCs w:val="23"/>
              </w:rPr>
              <w:t>Estudo 6</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3" w:history="1">
            <w:r w:rsidR="0029651B" w:rsidRPr="0029651B">
              <w:rPr>
                <w:rStyle w:val="Hyperlink"/>
                <w:rFonts w:ascii="Swis721 Th BT" w:hAnsi="Swis721 Th BT"/>
                <w:noProof/>
                <w:sz w:val="23"/>
                <w:szCs w:val="23"/>
              </w:rPr>
              <w:t>Estudo 7</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4" w:history="1">
            <w:r w:rsidR="0029651B" w:rsidRPr="0029651B">
              <w:rPr>
                <w:rStyle w:val="Hyperlink"/>
                <w:rFonts w:ascii="Swis721 Th BT" w:hAnsi="Swis721 Th BT"/>
                <w:noProof/>
                <w:sz w:val="23"/>
                <w:szCs w:val="23"/>
              </w:rPr>
              <w:t>Estudo 8</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47</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5" w:history="1">
            <w:r w:rsidR="0029651B" w:rsidRPr="0029651B">
              <w:rPr>
                <w:rStyle w:val="Hyperlink"/>
                <w:rFonts w:ascii="Swis721 Th BT" w:hAnsi="Swis721 Th BT"/>
                <w:noProof/>
                <w:sz w:val="23"/>
                <w:szCs w:val="23"/>
              </w:rPr>
              <w:t>Estudo 9</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6" w:history="1">
            <w:r w:rsidR="0029651B" w:rsidRPr="0029651B">
              <w:rPr>
                <w:rStyle w:val="Hyperlink"/>
                <w:rFonts w:ascii="Swis721 Th BT" w:hAnsi="Swis721 Th BT"/>
                <w:noProof/>
                <w:sz w:val="23"/>
                <w:szCs w:val="23"/>
              </w:rPr>
              <w:t>Estudo 10</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49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37"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50</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38" w:history="1">
            <w:r w:rsidR="0029651B" w:rsidRPr="0029651B">
              <w:rPr>
                <w:rStyle w:val="Hyperlink"/>
                <w:rFonts w:ascii="Swis721 Th BT" w:hAnsi="Swis721 Th BT"/>
                <w:b/>
                <w:noProof/>
                <w:sz w:val="23"/>
                <w:szCs w:val="23"/>
              </w:rPr>
              <w:t>OBESIDADE</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_Toc13475738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55</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39" w:history="1">
            <w:r w:rsidR="0029651B" w:rsidRPr="0029651B">
              <w:rPr>
                <w:rStyle w:val="Hyperlink"/>
                <w:rFonts w:ascii="Swis721 Th BT" w:hAnsi="Swis721 Th BT"/>
                <w:noProof/>
                <w:sz w:val="23"/>
                <w:szCs w:val="23"/>
              </w:rPr>
              <w:t>OBESIDADE E O PAPEL DOS PROBIÓTICOS NO SEU GERENCIAMENTO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_Toc13475739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56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0"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57</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1"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58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2"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59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3" w:history="1">
            <w:r w:rsidR="0029651B" w:rsidRPr="0029651B">
              <w:rPr>
                <w:rStyle w:val="Hyperlink"/>
                <w:rFonts w:ascii="Swis721 Th BT" w:hAnsi="Swis721 Th BT"/>
                <w:noProof/>
                <w:sz w:val="23"/>
                <w:szCs w:val="23"/>
              </w:rPr>
              <w:t>Estudo 3</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60</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4" w:history="1">
            <w:r w:rsidR="0029651B" w:rsidRPr="0029651B">
              <w:rPr>
                <w:rStyle w:val="Hyperlink"/>
                <w:rFonts w:ascii="Swis721 Th BT" w:hAnsi="Swis721 Th BT"/>
                <w:noProof/>
                <w:sz w:val="23"/>
                <w:szCs w:val="23"/>
              </w:rPr>
              <w:t>Estudo 4</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5"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62</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b/>
              <w:noProof/>
              <w:sz w:val="23"/>
              <w:szCs w:val="23"/>
              <w:lang w:eastAsia="pt-BR"/>
            </w:rPr>
          </w:pPr>
          <w:hyperlink w:anchor="_Toc13475746" w:history="1">
            <w:r w:rsidR="0029651B" w:rsidRPr="0029651B">
              <w:rPr>
                <w:rStyle w:val="Hyperlink"/>
                <w:rFonts w:ascii="Swis721 Th BT" w:hAnsi="Swis721 Th BT"/>
                <w:b/>
                <w:noProof/>
                <w:sz w:val="23"/>
                <w:szCs w:val="23"/>
              </w:rPr>
              <w:t>DISTÚRBIOS NEUROPSIQUIÁTRICOS</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_Toc13475746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64</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47" w:history="1">
            <w:r w:rsidR="0029651B" w:rsidRPr="0029651B">
              <w:rPr>
                <w:rStyle w:val="Hyperlink"/>
                <w:rFonts w:ascii="Swis721 Th BT" w:hAnsi="Swis721 Th BT"/>
                <w:noProof/>
                <w:sz w:val="23"/>
                <w:szCs w:val="23"/>
              </w:rPr>
              <w:t>DOENÇA DE PARKINSON</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8"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49"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_Toc13475749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67</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50" w:history="1">
            <w:r w:rsidR="0029651B" w:rsidRPr="0029651B">
              <w:rPr>
                <w:rStyle w:val="Hyperlink"/>
                <w:rFonts w:ascii="Swis721 Th BT" w:hAnsi="Swis721 Th BT"/>
                <w:noProof/>
                <w:sz w:val="23"/>
                <w:szCs w:val="23"/>
              </w:rPr>
              <w:t>DOENÇA DE ALZHEIMER</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51"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69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52"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70</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53" w:history="1">
            <w:r w:rsidR="0029651B" w:rsidRPr="0029651B">
              <w:rPr>
                <w:rStyle w:val="Hyperlink"/>
                <w:rFonts w:ascii="Swis721 Th BT" w:hAnsi="Swis721 Th BT"/>
                <w:noProof/>
                <w:sz w:val="23"/>
                <w:szCs w:val="23"/>
              </w:rPr>
              <w:t>DISTÚRBIOS COGNITIVOS</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54"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55"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73</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56" w:history="1">
            <w:r w:rsidR="0029651B" w:rsidRPr="0029651B">
              <w:rPr>
                <w:rStyle w:val="Hyperlink"/>
                <w:rFonts w:ascii="Swis721 Th BT" w:hAnsi="Swis721 Th BT"/>
                <w:noProof/>
                <w:sz w:val="23"/>
                <w:szCs w:val="23"/>
              </w:rPr>
              <w:t>ESCLEROSE MÚLTIPLA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74</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57"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58"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76</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59" w:history="1">
            <w:r w:rsidR="0029651B" w:rsidRPr="0029651B">
              <w:rPr>
                <w:rStyle w:val="Hyperlink"/>
                <w:rFonts w:ascii="Swis721 Th BT" w:hAnsi="Swis721 Th BT"/>
                <w:noProof/>
                <w:sz w:val="23"/>
                <w:szCs w:val="23"/>
              </w:rPr>
              <w:t>DEPRESSÃO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_Toc13475759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77</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60"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61"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79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62"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80</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b/>
              <w:noProof/>
              <w:sz w:val="23"/>
              <w:szCs w:val="23"/>
              <w:lang w:eastAsia="pt-BR"/>
            </w:rPr>
          </w:pPr>
          <w:hyperlink w:anchor="_Toc13475763" w:history="1">
            <w:r w:rsidR="0029651B" w:rsidRPr="0029651B">
              <w:rPr>
                <w:rStyle w:val="Hyperlink"/>
                <w:rFonts w:ascii="Swis721 Th BT" w:hAnsi="Swis721 Th BT"/>
                <w:b/>
                <w:noProof/>
                <w:sz w:val="23"/>
                <w:szCs w:val="23"/>
              </w:rPr>
              <w:t>PROBIÓTICOS NA GINECOLOGIA E DISTÚRBIOS UROGENITAIS</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_Toc13475763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81</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64" w:history="1">
            <w:r w:rsidR="0029651B" w:rsidRPr="0029651B">
              <w:rPr>
                <w:rStyle w:val="Hyperlink"/>
                <w:rFonts w:ascii="Swis721 Th BT" w:hAnsi="Swis721 Th BT"/>
                <w:noProof/>
                <w:sz w:val="23"/>
                <w:szCs w:val="23"/>
              </w:rPr>
              <w:t>SÍNDROME DO OVÁRIO POLICÍSTICO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65"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66"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84</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67" w:history="1">
            <w:r w:rsidR="0029651B" w:rsidRPr="0029651B">
              <w:rPr>
                <w:rStyle w:val="Hyperlink"/>
                <w:rFonts w:ascii="Swis721 Th BT" w:hAnsi="Swis721 Th BT"/>
                <w:noProof/>
                <w:sz w:val="23"/>
                <w:szCs w:val="23"/>
              </w:rPr>
              <w:t>VAGINOSE BACTERIANA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68"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69"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_Toc13475769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87</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70" w:history="1">
            <w:r w:rsidR="0029651B" w:rsidRPr="0029651B">
              <w:rPr>
                <w:rStyle w:val="Hyperlink"/>
                <w:rFonts w:ascii="Swis721 Th BT" w:hAnsi="Swis721 Th BT"/>
                <w:noProof/>
                <w:sz w:val="23"/>
                <w:szCs w:val="23"/>
              </w:rPr>
              <w:t>INFECÇÕES DO TRATO URINÁRIO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_Toc13475770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71"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_Toc13475771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89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72"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_Toc13475772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90</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b/>
              <w:noProof/>
              <w:sz w:val="23"/>
              <w:szCs w:val="23"/>
              <w:lang w:eastAsia="pt-BR"/>
            </w:rPr>
          </w:pPr>
          <w:hyperlink w:anchor="_Toc13475773" w:history="1">
            <w:r w:rsidR="0029651B" w:rsidRPr="0029651B">
              <w:rPr>
                <w:rStyle w:val="Hyperlink"/>
                <w:rFonts w:ascii="Swis721 Th BT" w:hAnsi="Swis721 Th BT"/>
                <w:b/>
                <w:noProof/>
                <w:sz w:val="23"/>
                <w:szCs w:val="23"/>
              </w:rPr>
              <w:t>PROBIÓTICOS NA REUMATOLOGIA</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_Toc13475773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91</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74" w:history="1">
            <w:r w:rsidR="0029651B" w:rsidRPr="0029651B">
              <w:rPr>
                <w:rStyle w:val="Hyperlink"/>
                <w:rFonts w:ascii="Swis721 Th BT" w:hAnsi="Swis721 Th BT"/>
                <w:noProof/>
                <w:sz w:val="23"/>
                <w:szCs w:val="23"/>
              </w:rPr>
              <w:t>ARTRITE REUMATOIDE</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_Toc13475774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75"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_Toc13475775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76"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_Toc13475776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94</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b/>
              <w:noProof/>
              <w:sz w:val="23"/>
              <w:szCs w:val="23"/>
              <w:lang w:eastAsia="pt-BR"/>
            </w:rPr>
          </w:pPr>
          <w:hyperlink w:anchor="_Toc13475777" w:history="1">
            <w:r w:rsidR="0029651B" w:rsidRPr="0029651B">
              <w:rPr>
                <w:rStyle w:val="Hyperlink"/>
                <w:rFonts w:ascii="Swis721 Th BT" w:hAnsi="Swis721 Th BT"/>
                <w:b/>
                <w:noProof/>
                <w:sz w:val="23"/>
                <w:szCs w:val="23"/>
              </w:rPr>
              <w:t>PROBIÓTICOS NA MELHORA DAS</w:t>
            </w:r>
          </w:hyperlink>
          <w:r w:rsidR="0029651B" w:rsidRPr="0029651B">
            <w:rPr>
              <w:rStyle w:val="Hyperlink"/>
              <w:rFonts w:ascii="Swis721 Th BT" w:hAnsi="Swis721 Th BT"/>
              <w:b/>
              <w:noProof/>
              <w:sz w:val="23"/>
              <w:szCs w:val="23"/>
            </w:rPr>
            <w:t xml:space="preserve"> </w:t>
          </w:r>
          <w:hyperlink w:anchor="_Toc13475778" w:history="1">
            <w:r w:rsidR="0029651B" w:rsidRPr="0029651B">
              <w:rPr>
                <w:rStyle w:val="Hyperlink"/>
                <w:rFonts w:ascii="Swis721 Th BT" w:hAnsi="Swis721 Th BT"/>
                <w:b/>
                <w:noProof/>
                <w:sz w:val="23"/>
                <w:szCs w:val="23"/>
              </w:rPr>
              <w:t>DOENÇAS DERMATOLÓGICAS E NAS CARACTERÍSTICAS DA PELE</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_Toc13475778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95</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79" w:history="1">
            <w:r w:rsidR="0029651B" w:rsidRPr="0029651B">
              <w:rPr>
                <w:rStyle w:val="Hyperlink"/>
                <w:rFonts w:ascii="Swis721 Th BT" w:hAnsi="Swis721 Th BT"/>
                <w:noProof/>
                <w:sz w:val="23"/>
                <w:szCs w:val="23"/>
              </w:rPr>
              <w:t>MICROBIOMA INTESTINAL E REGULAÇÃO ENTRE O EIXO PELE-INTESTINO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_Toc13475779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96</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80" w:history="1">
            <w:r w:rsidR="0029651B" w:rsidRPr="0029651B">
              <w:rPr>
                <w:rStyle w:val="Hyperlink"/>
                <w:rFonts w:ascii="Swis721 Th BT" w:hAnsi="Swis721 Th BT"/>
                <w:noProof/>
                <w:sz w:val="23"/>
                <w:szCs w:val="23"/>
              </w:rPr>
              <w:t>DISFUNÇÕES CUTÂNEAS E MICROBIOTA DA PELE</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97</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81" w:history="1">
            <w:r w:rsidR="0029651B" w:rsidRPr="0029651B">
              <w:rPr>
                <w:rStyle w:val="Hyperlink"/>
                <w:rFonts w:ascii="Swis721 Th BT" w:hAnsi="Swis721 Th BT"/>
                <w:noProof/>
                <w:sz w:val="23"/>
                <w:szCs w:val="23"/>
              </w:rPr>
              <w:t>DERMATITE ATÓPICA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82"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99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83"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100</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84"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85" w:history="1">
            <w:r w:rsidR="0029651B" w:rsidRPr="0029651B">
              <w:rPr>
                <w:rStyle w:val="Hyperlink"/>
                <w:rFonts w:ascii="Swis721 Th BT" w:hAnsi="Swis721 Th BT"/>
                <w:noProof/>
                <w:sz w:val="23"/>
                <w:szCs w:val="23"/>
              </w:rPr>
              <w:t>Estudo 3</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86"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103</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87" w:history="1">
            <w:r w:rsidR="0029651B" w:rsidRPr="0029651B">
              <w:rPr>
                <w:rStyle w:val="Hyperlink"/>
                <w:rFonts w:ascii="Swis721 Th BT" w:hAnsi="Swis721 Th BT"/>
                <w:noProof/>
                <w:sz w:val="23"/>
                <w:szCs w:val="23"/>
              </w:rPr>
              <w:t>ACNE</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104</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88"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105</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89"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_Toc13475789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90"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107</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91"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108</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92" w:history="1">
            <w:r w:rsidR="0029651B" w:rsidRPr="0029651B">
              <w:rPr>
                <w:rStyle w:val="Hyperlink"/>
                <w:rFonts w:ascii="Swis721 Th BT" w:hAnsi="Swis721 Th BT"/>
                <w:noProof/>
                <w:sz w:val="23"/>
                <w:szCs w:val="23"/>
              </w:rPr>
              <w:t>ENVELHECIMENTO CUTÂNEO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109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93"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110</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94"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111</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95" w:history="1">
            <w:r w:rsidR="0029651B" w:rsidRPr="0029651B">
              <w:rPr>
                <w:rStyle w:val="Hyperlink"/>
                <w:rFonts w:ascii="Swis721 Th BT" w:hAnsi="Swis721 Th BT"/>
                <w:noProof/>
                <w:sz w:val="23"/>
                <w:szCs w:val="23"/>
              </w:rPr>
              <w:t>CASPA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96" w:history="1">
            <w:r w:rsidR="0029651B" w:rsidRPr="0029651B">
              <w:rPr>
                <w:rStyle w:val="Hyperlink"/>
                <w:rFonts w:ascii="Swis721 Th BT" w:hAnsi="Swis721 Th BT"/>
                <w:noProof/>
                <w:sz w:val="23"/>
                <w:szCs w:val="23"/>
              </w:rPr>
              <w:t>Estudo Comprova</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797"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114</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b/>
              <w:noProof/>
              <w:sz w:val="23"/>
              <w:szCs w:val="23"/>
              <w:lang w:eastAsia="pt-BR"/>
            </w:rPr>
          </w:pPr>
          <w:hyperlink w:anchor="_Toc13475798" w:history="1">
            <w:r w:rsidR="0029651B" w:rsidRPr="0029651B">
              <w:rPr>
                <w:rStyle w:val="Hyperlink"/>
                <w:rFonts w:ascii="Swis721 Th BT" w:hAnsi="Swis721 Th BT"/>
                <w:b/>
                <w:noProof/>
                <w:sz w:val="23"/>
                <w:szCs w:val="23"/>
              </w:rPr>
              <w:t>PROBIÓTICOS NA PEDIATRIA</w:t>
            </w:r>
            <w:r w:rsidR="0029651B" w:rsidRPr="0029651B">
              <w:rPr>
                <w:rFonts w:ascii="Swis721 Th BT" w:hAnsi="Swis721 Th BT"/>
                <w:b/>
                <w:noProof/>
                <w:webHidden/>
                <w:sz w:val="23"/>
                <w:szCs w:val="23"/>
              </w:rPr>
              <w:tab/>
            </w:r>
            <w:r w:rsidR="0029651B" w:rsidRPr="0029651B">
              <w:rPr>
                <w:rFonts w:ascii="Swis721 Th BT" w:hAnsi="Swis721 Th BT"/>
                <w:b/>
                <w:noProof/>
                <w:webHidden/>
                <w:sz w:val="23"/>
                <w:szCs w:val="23"/>
              </w:rPr>
              <w:fldChar w:fldCharType="begin"/>
            </w:r>
            <w:r w:rsidR="0029651B" w:rsidRPr="0029651B">
              <w:rPr>
                <w:rFonts w:ascii="Swis721 Th BT" w:hAnsi="Swis721 Th BT"/>
                <w:b/>
                <w:noProof/>
                <w:webHidden/>
                <w:sz w:val="23"/>
                <w:szCs w:val="23"/>
              </w:rPr>
              <w:instrText xml:space="preserve"> PAGEREF _Toc13475798 \h </w:instrText>
            </w:r>
            <w:r w:rsidR="0029651B" w:rsidRPr="0029651B">
              <w:rPr>
                <w:rFonts w:ascii="Swis721 Th BT" w:hAnsi="Swis721 Th BT"/>
                <w:b/>
                <w:noProof/>
                <w:webHidden/>
                <w:sz w:val="23"/>
                <w:szCs w:val="23"/>
              </w:rPr>
            </w:r>
            <w:r w:rsidR="0029651B" w:rsidRPr="0029651B">
              <w:rPr>
                <w:rFonts w:ascii="Swis721 Th BT" w:hAnsi="Swis721 Th BT"/>
                <w:b/>
                <w:noProof/>
                <w:webHidden/>
                <w:sz w:val="23"/>
                <w:szCs w:val="23"/>
              </w:rPr>
              <w:fldChar w:fldCharType="separate"/>
            </w:r>
            <w:r w:rsidR="009B074F">
              <w:rPr>
                <w:rFonts w:ascii="Swis721 Th BT" w:hAnsi="Swis721 Th BT"/>
                <w:b/>
                <w:noProof/>
                <w:webHidden/>
                <w:sz w:val="23"/>
                <w:szCs w:val="23"/>
              </w:rPr>
              <w:t>115</w:t>
            </w:r>
            <w:r w:rsidR="0029651B" w:rsidRPr="0029651B">
              <w:rPr>
                <w:rFonts w:ascii="Swis721 Th BT" w:hAnsi="Swis721 Th BT"/>
                <w:b/>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799" w:history="1">
            <w:r w:rsidR="0029651B" w:rsidRPr="0029651B">
              <w:rPr>
                <w:rStyle w:val="Hyperlink"/>
                <w:rFonts w:ascii="Swis721 Th BT" w:hAnsi="Swis721 Th BT"/>
                <w:noProof/>
                <w:sz w:val="23"/>
                <w:szCs w:val="23"/>
              </w:rPr>
              <w:t>DERMATITE ATÓPICA EM CRIANÇAS</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_Toc13475799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2"/>
            <w:tabs>
              <w:tab w:val="right" w:leader="dot" w:pos="9061"/>
            </w:tabs>
            <w:ind w:left="708"/>
            <w:rPr>
              <w:rFonts w:ascii="Swis721 Th BT" w:eastAsiaTheme="minorEastAsia" w:hAnsi="Swis721 Th BT"/>
              <w:noProof/>
              <w:sz w:val="23"/>
              <w:szCs w:val="23"/>
              <w:lang w:eastAsia="pt-BR"/>
            </w:rPr>
          </w:pPr>
          <w:hyperlink w:anchor="_Toc13475800"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01"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117</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02"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118</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03" w:history="1">
            <w:r w:rsidR="0029651B" w:rsidRPr="0029651B">
              <w:rPr>
                <w:rStyle w:val="Hyperlink"/>
                <w:rFonts w:ascii="Swis721 Th BT" w:hAnsi="Swis721 Th BT"/>
                <w:noProof/>
                <w:sz w:val="23"/>
                <w:szCs w:val="23"/>
              </w:rPr>
              <w:t>Estudo 3</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119</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04"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120</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805" w:history="1">
            <w:r w:rsidR="00F76589" w:rsidRPr="0029651B">
              <w:rPr>
                <w:rStyle w:val="Hyperlink"/>
                <w:rFonts w:ascii="Swis721 Th BT" w:hAnsi="Swis721 Th BT"/>
                <w:noProof/>
                <w:sz w:val="23"/>
                <w:szCs w:val="23"/>
              </w:rPr>
              <w:t>PROBIÓTICOS NOS DISTÚRBIOS DO TRATO RESPIRATÓRIO EM CRIANÇAS</w:t>
            </w:r>
            <w:r w:rsidR="00F76589"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_Toc13475805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2"/>
            <w:tabs>
              <w:tab w:val="right" w:leader="dot" w:pos="9061"/>
            </w:tabs>
            <w:ind w:left="708"/>
            <w:rPr>
              <w:rFonts w:ascii="Swis721 Th BT" w:eastAsiaTheme="minorEastAsia" w:hAnsi="Swis721 Th BT"/>
              <w:noProof/>
              <w:sz w:val="23"/>
              <w:szCs w:val="23"/>
              <w:lang w:eastAsia="pt-BR"/>
            </w:rPr>
          </w:pPr>
          <w:hyperlink w:anchor="_Toc13475806"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_Toc13475806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121</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07"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_Toc13475807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122</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08" w:history="1">
            <w:r w:rsidR="0029651B" w:rsidRPr="0029651B">
              <w:rPr>
                <w:rStyle w:val="Hyperlink"/>
                <w:rFonts w:ascii="Swis721 Th BT" w:hAnsi="Swis721 Th BT"/>
                <w:noProof/>
                <w:sz w:val="23"/>
                <w:szCs w:val="23"/>
              </w:rPr>
              <w:t>Estudo 2</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_Toc13475808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123</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09" w:history="1">
            <w:r w:rsidR="0029651B" w:rsidRPr="0029651B">
              <w:rPr>
                <w:rStyle w:val="Hyperlink"/>
                <w:rFonts w:ascii="Swis721 Th BT" w:hAnsi="Swis721 Th BT"/>
                <w:noProof/>
                <w:sz w:val="23"/>
                <w:szCs w:val="23"/>
              </w:rPr>
              <w:t>Estudo 3</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_Toc13475809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124</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10"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_Toc13475810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125</w:t>
            </w:r>
            <w:r w:rsidR="0029651B" w:rsidRPr="0029651B">
              <w:rPr>
                <w:rFonts w:ascii="Swis721 Th BT" w:hAnsi="Swis721 Th BT"/>
                <w:noProof/>
                <w:webHidden/>
                <w:sz w:val="23"/>
                <w:szCs w:val="23"/>
              </w:rPr>
              <w:fldChar w:fldCharType="end"/>
            </w:r>
          </w:hyperlink>
        </w:p>
        <w:p w:rsidR="0029651B" w:rsidRPr="0029651B" w:rsidRDefault="006B364E">
          <w:pPr>
            <w:pStyle w:val="Sumrio1"/>
            <w:tabs>
              <w:tab w:val="right" w:leader="dot" w:pos="9061"/>
            </w:tabs>
            <w:rPr>
              <w:rFonts w:ascii="Swis721 Th BT" w:eastAsiaTheme="minorEastAsia" w:hAnsi="Swis721 Th BT"/>
              <w:noProof/>
              <w:sz w:val="23"/>
              <w:szCs w:val="23"/>
              <w:lang w:eastAsia="pt-BR"/>
            </w:rPr>
          </w:pPr>
          <w:hyperlink w:anchor="_Toc13475811" w:history="1">
            <w:r w:rsidR="00F76589" w:rsidRPr="0029651B">
              <w:rPr>
                <w:rStyle w:val="Hyperlink"/>
                <w:rFonts w:ascii="Swis721 Th BT" w:hAnsi="Swis721 Th BT"/>
                <w:noProof/>
                <w:sz w:val="23"/>
                <w:szCs w:val="23"/>
              </w:rPr>
              <w:t>PROBIÓTICOS NOS DISTÚRBIOS GASTROINTESTINAIS EM CRIANÇAS</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_Toc13475811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2"/>
            <w:tabs>
              <w:tab w:val="right" w:leader="dot" w:pos="9061"/>
            </w:tabs>
            <w:ind w:left="708"/>
            <w:rPr>
              <w:rFonts w:ascii="Swis721 Th BT" w:eastAsiaTheme="minorEastAsia" w:hAnsi="Swis721 Th BT"/>
              <w:noProof/>
              <w:sz w:val="23"/>
              <w:szCs w:val="23"/>
              <w:lang w:eastAsia="pt-BR"/>
            </w:rPr>
          </w:pPr>
          <w:hyperlink w:anchor="_Toc13475812" w:history="1">
            <w:r w:rsidR="0029651B" w:rsidRPr="0029651B">
              <w:rPr>
                <w:rStyle w:val="Hyperlink"/>
                <w:rFonts w:ascii="Swis721 Th BT" w:hAnsi="Swis721 Th BT"/>
                <w:noProof/>
                <w:sz w:val="23"/>
                <w:szCs w:val="23"/>
              </w:rPr>
              <w:t>Estudos Comprovam</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_Toc13475812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126</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13" w:history="1">
            <w:r w:rsidR="0029651B" w:rsidRPr="0029651B">
              <w:rPr>
                <w:rStyle w:val="Hyperlink"/>
                <w:rFonts w:ascii="Swis721 Th BT" w:hAnsi="Swis721 Th BT"/>
                <w:noProof/>
                <w:sz w:val="23"/>
                <w:szCs w:val="23"/>
              </w:rPr>
              <w:t>Estudo 1</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_Toc13475813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127</w:t>
            </w:r>
            <w:r w:rsidR="0029651B" w:rsidRPr="0029651B">
              <w:rPr>
                <w:rFonts w:ascii="Swis721 Th BT" w:hAnsi="Swis721 Th BT"/>
                <w:noProof/>
                <w:webHidden/>
                <w:sz w:val="23"/>
                <w:szCs w:val="23"/>
              </w:rPr>
              <w:fldChar w:fldCharType="end"/>
            </w:r>
          </w:hyperlink>
        </w:p>
        <w:p w:rsidR="0029651B" w:rsidRPr="0029651B" w:rsidRDefault="006B364E" w:rsidP="0029651B">
          <w:pPr>
            <w:pStyle w:val="Sumrio1"/>
            <w:tabs>
              <w:tab w:val="right" w:leader="dot" w:pos="9061"/>
            </w:tabs>
            <w:ind w:left="708"/>
            <w:rPr>
              <w:rFonts w:ascii="Swis721 Th BT" w:eastAsiaTheme="minorEastAsia" w:hAnsi="Swis721 Th BT"/>
              <w:noProof/>
              <w:sz w:val="23"/>
              <w:szCs w:val="23"/>
              <w:lang w:eastAsia="pt-BR"/>
            </w:rPr>
          </w:pPr>
          <w:hyperlink w:anchor="_Toc13475814" w:history="1">
            <w:r w:rsidR="0029651B" w:rsidRPr="0029651B">
              <w:rPr>
                <w:rStyle w:val="Hyperlink"/>
                <w:rFonts w:ascii="Swis721 Th BT" w:hAnsi="Swis721 Th BT"/>
                <w:noProof/>
                <w:sz w:val="23"/>
                <w:szCs w:val="23"/>
              </w:rPr>
              <w:t>Formulário</w:t>
            </w:r>
            <w:r w:rsidR="0029651B" w:rsidRPr="0029651B">
              <w:rPr>
                <w:rFonts w:ascii="Swis721 Th BT" w:hAnsi="Swis721 Th BT"/>
                <w:noProof/>
                <w:webHidden/>
                <w:sz w:val="23"/>
                <w:szCs w:val="23"/>
              </w:rPr>
              <w:tab/>
            </w:r>
            <w:r w:rsidR="0029651B" w:rsidRPr="0029651B">
              <w:rPr>
                <w:rFonts w:ascii="Swis721 Th BT" w:hAnsi="Swis721 Th BT"/>
                <w:noProof/>
                <w:webHidden/>
                <w:sz w:val="23"/>
                <w:szCs w:val="23"/>
              </w:rPr>
              <w:fldChar w:fldCharType="begin"/>
            </w:r>
            <w:r w:rsidR="0029651B" w:rsidRPr="0029651B">
              <w:rPr>
                <w:rFonts w:ascii="Swis721 Th BT" w:hAnsi="Swis721 Th BT"/>
                <w:noProof/>
                <w:webHidden/>
                <w:sz w:val="23"/>
                <w:szCs w:val="23"/>
              </w:rPr>
              <w:instrText xml:space="preserve"> PAGEREF _Toc13475814 \h </w:instrText>
            </w:r>
            <w:r w:rsidR="0029651B" w:rsidRPr="0029651B">
              <w:rPr>
                <w:rFonts w:ascii="Swis721 Th BT" w:hAnsi="Swis721 Th BT"/>
                <w:noProof/>
                <w:webHidden/>
                <w:sz w:val="23"/>
                <w:szCs w:val="23"/>
              </w:rPr>
            </w:r>
            <w:r w:rsidR="0029651B" w:rsidRPr="0029651B">
              <w:rPr>
                <w:rFonts w:ascii="Swis721 Th BT" w:hAnsi="Swis721 Th BT"/>
                <w:noProof/>
                <w:webHidden/>
                <w:sz w:val="23"/>
                <w:szCs w:val="23"/>
              </w:rPr>
              <w:fldChar w:fldCharType="separate"/>
            </w:r>
            <w:r w:rsidR="009B074F">
              <w:rPr>
                <w:rFonts w:ascii="Swis721 Th BT" w:hAnsi="Swis721 Th BT"/>
                <w:noProof/>
                <w:webHidden/>
                <w:sz w:val="23"/>
                <w:szCs w:val="23"/>
              </w:rPr>
              <w:t>128</w:t>
            </w:r>
            <w:r w:rsidR="0029651B" w:rsidRPr="0029651B">
              <w:rPr>
                <w:rFonts w:ascii="Swis721 Th BT" w:hAnsi="Swis721 Th BT"/>
                <w:noProof/>
                <w:webHidden/>
                <w:sz w:val="23"/>
                <w:szCs w:val="23"/>
              </w:rPr>
              <w:fldChar w:fldCharType="end"/>
            </w:r>
          </w:hyperlink>
        </w:p>
        <w:p w:rsidR="0029651B" w:rsidRPr="00F76589" w:rsidRDefault="006B364E">
          <w:pPr>
            <w:pStyle w:val="Sumrio1"/>
            <w:tabs>
              <w:tab w:val="right" w:leader="dot" w:pos="9061"/>
            </w:tabs>
            <w:rPr>
              <w:rFonts w:ascii="Swis721 Th BT" w:eastAsiaTheme="minorEastAsia" w:hAnsi="Swis721 Th BT"/>
              <w:b/>
              <w:noProof/>
              <w:sz w:val="23"/>
              <w:szCs w:val="23"/>
              <w:lang w:eastAsia="pt-BR"/>
            </w:rPr>
          </w:pPr>
          <w:hyperlink w:anchor="_Toc13475815" w:history="1">
            <w:r w:rsidR="00F76589" w:rsidRPr="00F76589">
              <w:rPr>
                <w:rStyle w:val="Hyperlink"/>
                <w:rFonts w:ascii="Swis721 Th BT" w:hAnsi="Swis721 Th BT"/>
                <w:b/>
                <w:noProof/>
                <w:sz w:val="23"/>
                <w:szCs w:val="23"/>
                <w:lang w:val="en-US"/>
              </w:rPr>
              <w:t>REFERÊNCIAS</w:t>
            </w:r>
            <w:r w:rsidR="0029651B" w:rsidRPr="00F76589">
              <w:rPr>
                <w:rFonts w:ascii="Swis721 Th BT" w:hAnsi="Swis721 Th BT"/>
                <w:b/>
                <w:noProof/>
                <w:webHidden/>
                <w:sz w:val="23"/>
                <w:szCs w:val="23"/>
              </w:rPr>
              <w:tab/>
            </w:r>
            <w:r w:rsidR="0029651B" w:rsidRPr="00F76589">
              <w:rPr>
                <w:rFonts w:ascii="Swis721 Th BT" w:hAnsi="Swis721 Th BT"/>
                <w:b/>
                <w:noProof/>
                <w:webHidden/>
                <w:sz w:val="23"/>
                <w:szCs w:val="23"/>
              </w:rPr>
              <w:fldChar w:fldCharType="begin"/>
            </w:r>
            <w:r w:rsidR="0029651B" w:rsidRPr="00F76589">
              <w:rPr>
                <w:rFonts w:ascii="Swis721 Th BT" w:hAnsi="Swis721 Th BT"/>
                <w:b/>
                <w:noProof/>
                <w:webHidden/>
                <w:sz w:val="23"/>
                <w:szCs w:val="23"/>
              </w:rPr>
              <w:instrText xml:space="preserve"> PAGEREF _Toc13475815 \h </w:instrText>
            </w:r>
            <w:r w:rsidR="0029651B" w:rsidRPr="00F76589">
              <w:rPr>
                <w:rFonts w:ascii="Swis721 Th BT" w:hAnsi="Swis721 Th BT"/>
                <w:b/>
                <w:noProof/>
                <w:webHidden/>
                <w:sz w:val="23"/>
                <w:szCs w:val="23"/>
              </w:rPr>
            </w:r>
            <w:r w:rsidR="0029651B" w:rsidRPr="00F76589">
              <w:rPr>
                <w:rFonts w:ascii="Swis721 Th BT" w:hAnsi="Swis721 Th BT"/>
                <w:b/>
                <w:noProof/>
                <w:webHidden/>
                <w:sz w:val="23"/>
                <w:szCs w:val="23"/>
              </w:rPr>
              <w:fldChar w:fldCharType="separate"/>
            </w:r>
            <w:r w:rsidR="009B074F">
              <w:rPr>
                <w:rFonts w:ascii="Swis721 Th BT" w:hAnsi="Swis721 Th BT"/>
                <w:b/>
                <w:noProof/>
                <w:webHidden/>
                <w:sz w:val="23"/>
                <w:szCs w:val="23"/>
              </w:rPr>
              <w:t>130</w:t>
            </w:r>
            <w:r w:rsidR="0029651B" w:rsidRPr="00F76589">
              <w:rPr>
                <w:rFonts w:ascii="Swis721 Th BT" w:hAnsi="Swis721 Th BT"/>
                <w:b/>
                <w:noProof/>
                <w:webHidden/>
                <w:sz w:val="23"/>
                <w:szCs w:val="23"/>
              </w:rPr>
              <w:fldChar w:fldCharType="end"/>
            </w:r>
          </w:hyperlink>
        </w:p>
        <w:p w:rsidR="00144AC5" w:rsidRPr="00B70298" w:rsidRDefault="00B8309A" w:rsidP="00B70298">
          <w:pPr>
            <w:rPr>
              <w:rFonts w:ascii="Swis721 Th BT" w:hAnsi="Swis721 Th BT"/>
              <w:b/>
              <w:bCs/>
              <w:sz w:val="23"/>
              <w:szCs w:val="23"/>
            </w:rPr>
          </w:pPr>
          <w:r w:rsidRPr="0029651B">
            <w:rPr>
              <w:rFonts w:ascii="Swis721 Th BT" w:hAnsi="Swis721 Th BT"/>
              <w:bCs/>
              <w:sz w:val="23"/>
              <w:szCs w:val="23"/>
            </w:rPr>
            <w:fldChar w:fldCharType="end"/>
          </w:r>
        </w:p>
      </w:sdtContent>
    </w:sdt>
    <w:p w:rsidR="00F61CCC" w:rsidRPr="00F61CCC" w:rsidRDefault="00F61CCC" w:rsidP="00144AC5">
      <w:pPr>
        <w:pStyle w:val="Ttulo1"/>
        <w:rPr>
          <w:b/>
          <w:sz w:val="23"/>
          <w:szCs w:val="23"/>
        </w:rPr>
      </w:pPr>
    </w:p>
    <w:p w:rsidR="00F61CCC" w:rsidRPr="00F61CCC" w:rsidRDefault="00F61CCC" w:rsidP="00144AC5">
      <w:pPr>
        <w:pStyle w:val="Ttulo1"/>
        <w:rPr>
          <w:b/>
          <w:sz w:val="23"/>
          <w:szCs w:val="23"/>
        </w:rPr>
      </w:pPr>
    </w:p>
    <w:p w:rsidR="00F61CCC" w:rsidRPr="00F61CCC" w:rsidRDefault="00F61CCC" w:rsidP="00144AC5">
      <w:pPr>
        <w:pStyle w:val="Ttulo1"/>
        <w:rPr>
          <w:b/>
          <w:sz w:val="23"/>
          <w:szCs w:val="23"/>
        </w:rPr>
      </w:pPr>
    </w:p>
    <w:p w:rsidR="00F61CCC" w:rsidRDefault="00F61CCC" w:rsidP="00144AC5">
      <w:pPr>
        <w:pStyle w:val="Ttulo1"/>
        <w:rPr>
          <w:b/>
          <w:sz w:val="23"/>
          <w:szCs w:val="23"/>
        </w:rPr>
      </w:pPr>
    </w:p>
    <w:p w:rsidR="00F76589" w:rsidRPr="00F76589" w:rsidRDefault="00F76589" w:rsidP="00F76589"/>
    <w:p w:rsidR="00F61CCC" w:rsidRPr="00F61CCC" w:rsidRDefault="00F61CCC" w:rsidP="00144AC5">
      <w:pPr>
        <w:pStyle w:val="Ttulo1"/>
        <w:rPr>
          <w:b/>
          <w:sz w:val="23"/>
          <w:szCs w:val="23"/>
        </w:rPr>
      </w:pPr>
    </w:p>
    <w:p w:rsidR="00F61CCC" w:rsidRPr="00F61CCC" w:rsidRDefault="00F61CCC" w:rsidP="00144AC5">
      <w:pPr>
        <w:pStyle w:val="Ttulo1"/>
        <w:rPr>
          <w:b/>
          <w:sz w:val="23"/>
          <w:szCs w:val="23"/>
        </w:rPr>
      </w:pPr>
    </w:p>
    <w:p w:rsidR="00F61CCC" w:rsidRDefault="00F61CCC" w:rsidP="00144AC5">
      <w:pPr>
        <w:pStyle w:val="Ttulo1"/>
        <w:rPr>
          <w:b/>
          <w:sz w:val="23"/>
          <w:szCs w:val="23"/>
        </w:rPr>
      </w:pPr>
    </w:p>
    <w:p w:rsidR="00F61CCC" w:rsidRDefault="00F61CCC" w:rsidP="00F61CCC"/>
    <w:p w:rsidR="00144AC5" w:rsidRPr="005A303C" w:rsidRDefault="00783A72" w:rsidP="00144AC5">
      <w:pPr>
        <w:pStyle w:val="Ttulo1"/>
        <w:rPr>
          <w:b/>
        </w:rPr>
      </w:pPr>
      <w:bookmarkStart w:id="0" w:name="_Toc13475694"/>
      <w:r>
        <w:rPr>
          <w:b/>
        </w:rPr>
        <w:t>Características da Microbiota</w:t>
      </w:r>
      <w:bookmarkEnd w:id="0"/>
      <w:r>
        <w:rPr>
          <w:b/>
        </w:rPr>
        <w:t xml:space="preserve"> </w:t>
      </w:r>
    </w:p>
    <w:p w:rsidR="00144AC5" w:rsidRDefault="00144AC5" w:rsidP="00144AC5">
      <w:pPr>
        <w:rPr>
          <w:rFonts w:ascii="Swis721 Th BT" w:hAnsi="Swis721 Th BT"/>
          <w:sz w:val="23"/>
          <w:szCs w:val="23"/>
        </w:rPr>
      </w:pPr>
    </w:p>
    <w:p w:rsidR="00144AC5" w:rsidRPr="000748D2" w:rsidRDefault="00144AC5" w:rsidP="00144AC5">
      <w:pPr>
        <w:pStyle w:val="Corpo"/>
        <w:spacing w:after="0"/>
      </w:pPr>
      <w:r w:rsidRPr="000748D2">
        <w:rPr>
          <w:lang w:val="pt-PT"/>
        </w:rPr>
        <w:t xml:space="preserve">O Microbioma Humano é a </w:t>
      </w:r>
      <w:r>
        <w:rPr>
          <w:lang w:val="pt-PT"/>
        </w:rPr>
        <w:t>conjunto</w:t>
      </w:r>
      <w:r w:rsidRPr="000748D2">
        <w:rPr>
          <w:lang w:val="pt-PT"/>
        </w:rPr>
        <w:t xml:space="preserve"> de todos os microrganismos que vivem </w:t>
      </w:r>
      <w:r>
        <w:rPr>
          <w:lang w:val="pt-PT"/>
        </w:rPr>
        <w:t>n</w:t>
      </w:r>
      <w:r w:rsidRPr="000748D2">
        <w:rPr>
          <w:lang w:val="pt-PT"/>
        </w:rPr>
        <w:t xml:space="preserve">o corpo humano. Diferentes comunidades microbianas são encontradas em diferentes locais </w:t>
      </w:r>
      <w:r>
        <w:rPr>
          <w:lang w:val="pt-PT"/>
        </w:rPr>
        <w:t>do corpo</w:t>
      </w:r>
      <w:r w:rsidRPr="000748D2">
        <w:rPr>
          <w:lang w:val="pt-PT"/>
        </w:rPr>
        <w:t xml:space="preserve">, como passagens nasais, cavidade oral, pele, trato gastrointestinal e trato urogenital. </w:t>
      </w:r>
    </w:p>
    <w:p w:rsidR="00144AC5" w:rsidRDefault="00144AC5" w:rsidP="00144AC5">
      <w:pPr>
        <w:pStyle w:val="Corpo"/>
        <w:spacing w:after="0"/>
        <w:rPr>
          <w:b/>
          <w:color w:val="339966"/>
        </w:rPr>
      </w:pPr>
    </w:p>
    <w:p w:rsidR="00144AC5" w:rsidRDefault="00144AC5" w:rsidP="00144AC5">
      <w:pPr>
        <w:pStyle w:val="Corpo"/>
        <w:rPr>
          <w:b/>
          <w:color w:val="0082B2"/>
        </w:rPr>
      </w:pPr>
    </w:p>
    <w:p w:rsidR="00144AC5" w:rsidRPr="00F46D9E" w:rsidRDefault="00144AC5" w:rsidP="00144AC5">
      <w:pPr>
        <w:pStyle w:val="Corpo"/>
        <w:rPr>
          <w:b/>
          <w:color w:val="0082B2"/>
        </w:rPr>
      </w:pPr>
      <w:r>
        <w:rPr>
          <w:b/>
          <w:color w:val="0082B2"/>
        </w:rPr>
        <w:t>Microbiota nos Estágios da Vida</w:t>
      </w:r>
    </w:p>
    <w:p w:rsidR="00144AC5" w:rsidRPr="00B102D5" w:rsidRDefault="00144AC5" w:rsidP="00144AC5">
      <w:pPr>
        <w:pStyle w:val="Corpo"/>
        <w:spacing w:after="0"/>
        <w:rPr>
          <w:b/>
          <w:color w:val="0666A6"/>
        </w:rPr>
      </w:pPr>
    </w:p>
    <w:p w:rsidR="00144AC5" w:rsidRDefault="00144AC5" w:rsidP="00144AC5">
      <w:pPr>
        <w:pStyle w:val="Corpo"/>
        <w:spacing w:after="120"/>
        <w:rPr>
          <w:b/>
          <w:color w:val="339966"/>
        </w:rPr>
      </w:pPr>
      <w:r w:rsidRPr="007C389B">
        <w:rPr>
          <w:b/>
          <w:noProof/>
          <w:color w:val="0666A6"/>
          <w:lang w:eastAsia="pt-BR"/>
        </w:rPr>
        <mc:AlternateContent>
          <mc:Choice Requires="wps">
            <w:drawing>
              <wp:anchor distT="45720" distB="45720" distL="114300" distR="114300" simplePos="0" relativeHeight="252149760" behindDoc="0" locked="0" layoutInCell="1" allowOverlap="1" wp14:anchorId="5F8DFC33" wp14:editId="65112BEF">
                <wp:simplePos x="0" y="0"/>
                <wp:positionH relativeFrom="margin">
                  <wp:align>right</wp:align>
                </wp:positionH>
                <wp:positionV relativeFrom="paragraph">
                  <wp:posOffset>62230</wp:posOffset>
                </wp:positionV>
                <wp:extent cx="2447925" cy="1078778"/>
                <wp:effectExtent l="0" t="0" r="28575" b="26670"/>
                <wp:wrapNone/>
                <wp:docPr id="5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078778"/>
                        </a:xfrm>
                        <a:prstGeom prst="rect">
                          <a:avLst/>
                        </a:prstGeom>
                        <a:solidFill>
                          <a:srgbClr val="FFFFFF"/>
                        </a:solidFill>
                        <a:ln w="9525">
                          <a:solidFill>
                            <a:srgbClr val="000000"/>
                          </a:solidFill>
                          <a:miter lim="800000"/>
                          <a:headEnd/>
                          <a:tailEnd/>
                        </a:ln>
                      </wps:spPr>
                      <wps:txbx>
                        <w:txbxContent>
                          <w:p w:rsidR="006B364E" w:rsidRDefault="006B364E" w:rsidP="00144AC5">
                            <w:pPr>
                              <w:jc w:val="both"/>
                            </w:pPr>
                            <w:r w:rsidRPr="00FC1868">
                              <w:rPr>
                                <w:rFonts w:ascii="Swis721 Th BT" w:eastAsia="MS Mincho" w:hAnsi="Swis721 Th BT"/>
                                <w:color w:val="404040" w:themeColor="text1" w:themeTint="BF"/>
                                <w:sz w:val="23"/>
                                <w:szCs w:val="24"/>
                                <w:lang w:val="pt-PT"/>
                              </w:rPr>
                              <w:t>Durante a puberdade, grandes mudanças são impulsionadas por hormônios, expressando genes relacionados a</w:t>
                            </w:r>
                            <w:r>
                              <w:rPr>
                                <w:rFonts w:ascii="Swis721 Th BT" w:eastAsia="MS Mincho" w:hAnsi="Swis721 Th BT"/>
                                <w:color w:val="404040" w:themeColor="text1" w:themeTint="BF"/>
                                <w:sz w:val="23"/>
                                <w:szCs w:val="24"/>
                                <w:lang w:val="pt-PT"/>
                              </w:rPr>
                              <w:t>o desenvolvimento e crescimento.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DFC33" id="_x0000_t202" coordsize="21600,21600" o:spt="202" path="m,l,21600r21600,l21600,xe">
                <v:stroke joinstyle="miter"/>
                <v:path gradientshapeok="t" o:connecttype="rect"/>
              </v:shapetype>
              <v:shape id="Caixa de Texto 2" o:spid="_x0000_s1026" type="#_x0000_t202" style="position:absolute;left:0;text-align:left;margin-left:141.55pt;margin-top:4.9pt;width:192.75pt;height:84.95pt;z-index:252149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">
                <v:textbox>
                  <w:txbxContent>
                    <w:p w:rsidR="006B364E" w:rsidRDefault="006B364E" w:rsidP="00144AC5">
                      <w:pPr>
                        <w:jc w:val="both"/>
                      </w:pPr>
                      <w:r w:rsidRPr="00FC1868">
                        <w:rPr>
                          <w:rFonts w:ascii="Swis721 Th BT" w:eastAsia="MS Mincho" w:hAnsi="Swis721 Th BT"/>
                          <w:color w:val="404040" w:themeColor="text1" w:themeTint="BF"/>
                          <w:sz w:val="23"/>
                          <w:szCs w:val="24"/>
                          <w:lang w:val="pt-PT"/>
                        </w:rPr>
                        <w:t>Durante a puberdade, grandes mudanças são impulsionadas por hormônios, expressando genes relacionados a</w:t>
                      </w:r>
                      <w:r>
                        <w:rPr>
                          <w:rFonts w:ascii="Swis721 Th BT" w:eastAsia="MS Mincho" w:hAnsi="Swis721 Th BT"/>
                          <w:color w:val="404040" w:themeColor="text1" w:themeTint="BF"/>
                          <w:sz w:val="23"/>
                          <w:szCs w:val="24"/>
                          <w:lang w:val="pt-PT"/>
                        </w:rPr>
                        <w:t>o desenvolvimento e crescimento.</w:t>
                      </w:r>
                    </w:p>
                  </w:txbxContent>
                </v:textbox>
                <w10:wrap anchorx="margin"/>
              </v:shape>
            </w:pict>
          </mc:Fallback>
        </mc:AlternateContent>
      </w:r>
      <w:r w:rsidRPr="007C389B">
        <w:rPr>
          <w:b/>
          <w:noProof/>
          <w:color w:val="0666A6"/>
          <w:lang w:eastAsia="pt-BR"/>
        </w:rPr>
        <mc:AlternateContent>
          <mc:Choice Requires="wps">
            <w:drawing>
              <wp:anchor distT="45720" distB="45720" distL="114300" distR="114300" simplePos="0" relativeHeight="252148736" behindDoc="0" locked="0" layoutInCell="1" allowOverlap="1" wp14:anchorId="5ECF4FE1" wp14:editId="523865B2">
                <wp:simplePos x="0" y="0"/>
                <wp:positionH relativeFrom="margin">
                  <wp:align>left</wp:align>
                </wp:positionH>
                <wp:positionV relativeFrom="paragraph">
                  <wp:posOffset>41910</wp:posOffset>
                </wp:positionV>
                <wp:extent cx="2428875" cy="1095375"/>
                <wp:effectExtent l="0" t="0" r="28575" b="28575"/>
                <wp:wrapNone/>
                <wp:docPr id="5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095375"/>
                        </a:xfrm>
                        <a:prstGeom prst="rect">
                          <a:avLst/>
                        </a:prstGeom>
                        <a:solidFill>
                          <a:srgbClr val="FFFFFF"/>
                        </a:solidFill>
                        <a:ln w="9525">
                          <a:solidFill>
                            <a:srgbClr val="000000"/>
                          </a:solidFill>
                          <a:miter lim="800000"/>
                          <a:headEnd/>
                          <a:tailEnd/>
                        </a:ln>
                      </wps:spPr>
                      <wps:txbx>
                        <w:txbxContent>
                          <w:p w:rsidR="006B364E" w:rsidRDefault="006B364E" w:rsidP="00144AC5">
                            <w:pPr>
                              <w:jc w:val="both"/>
                            </w:pPr>
                            <w:r w:rsidRPr="00FC1868">
                              <w:rPr>
                                <w:rFonts w:ascii="Swis721 Th BT" w:eastAsia="MS Mincho" w:hAnsi="Swis721 Th BT"/>
                                <w:color w:val="404040" w:themeColor="text1" w:themeTint="BF"/>
                                <w:sz w:val="23"/>
                                <w:szCs w:val="24"/>
                                <w:lang w:val="pt-PT"/>
                              </w:rPr>
                              <w:t>Durante os primeiros anos de vida, devido à introdução de alimentos sólidos, a composição do microbioma in</w:t>
                            </w:r>
                            <w:r>
                              <w:rPr>
                                <w:rFonts w:ascii="Swis721 Th BT" w:eastAsia="MS Mincho" w:hAnsi="Swis721 Th BT"/>
                                <w:color w:val="404040" w:themeColor="text1" w:themeTint="BF"/>
                                <w:sz w:val="23"/>
                                <w:szCs w:val="24"/>
                                <w:lang w:val="pt-PT"/>
                              </w:rPr>
                              <w:t>testinal torna-se mais complexa.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F4FE1" id="_x0000_s1027" type="#_x0000_t202" style="position:absolute;left:0;text-align:left;margin-left:0;margin-top:3.3pt;width:191.25pt;height:86.25pt;z-index:252148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">
                <v:textbox>
                  <w:txbxContent>
                    <w:p w:rsidR="006B364E" w:rsidRDefault="006B364E" w:rsidP="00144AC5">
                      <w:pPr>
                        <w:jc w:val="both"/>
                      </w:pPr>
                      <w:r w:rsidRPr="00FC1868">
                        <w:rPr>
                          <w:rFonts w:ascii="Swis721 Th BT" w:eastAsia="MS Mincho" w:hAnsi="Swis721 Th BT"/>
                          <w:color w:val="404040" w:themeColor="text1" w:themeTint="BF"/>
                          <w:sz w:val="23"/>
                          <w:szCs w:val="24"/>
                          <w:lang w:val="pt-PT"/>
                        </w:rPr>
                        <w:t>Durante os primeiros anos de vida, devido à introdução de alimentos sólidos, a composição do microbioma in</w:t>
                      </w:r>
                      <w:r>
                        <w:rPr>
                          <w:rFonts w:ascii="Swis721 Th BT" w:eastAsia="MS Mincho" w:hAnsi="Swis721 Th BT"/>
                          <w:color w:val="404040" w:themeColor="text1" w:themeTint="BF"/>
                          <w:sz w:val="23"/>
                          <w:szCs w:val="24"/>
                          <w:lang w:val="pt-PT"/>
                        </w:rPr>
                        <w:t>testinal torna-se mais complexa.</w:t>
                      </w:r>
                    </w:p>
                  </w:txbxContent>
                </v:textbox>
                <w10:wrap anchorx="margin"/>
              </v:shape>
            </w:pict>
          </mc:Fallback>
        </mc:AlternateContent>
      </w:r>
    </w:p>
    <w:p w:rsidR="00144AC5" w:rsidRDefault="00144AC5" w:rsidP="00144AC5">
      <w:pPr>
        <w:pStyle w:val="Corpo"/>
        <w:spacing w:after="120"/>
        <w:rPr>
          <w:lang w:val="pt-PT"/>
        </w:rPr>
      </w:pPr>
    </w:p>
    <w:p w:rsidR="00144AC5" w:rsidRDefault="00144AC5" w:rsidP="00144AC5">
      <w:pPr>
        <w:pStyle w:val="Corpo"/>
        <w:spacing w:after="120"/>
        <w:rPr>
          <w:lang w:val="pt-PT"/>
        </w:rPr>
      </w:pPr>
    </w:p>
    <w:p w:rsidR="00144AC5" w:rsidRDefault="00144AC5" w:rsidP="00144AC5">
      <w:pPr>
        <w:pStyle w:val="Corpo"/>
        <w:spacing w:after="120"/>
        <w:rPr>
          <w:lang w:val="pt-PT"/>
        </w:rPr>
      </w:pPr>
    </w:p>
    <w:p w:rsidR="00144AC5" w:rsidRDefault="00144AC5" w:rsidP="00144AC5">
      <w:pPr>
        <w:pStyle w:val="Corpo"/>
        <w:spacing w:after="120"/>
        <w:rPr>
          <w:lang w:val="pt-PT"/>
        </w:rPr>
      </w:pPr>
    </w:p>
    <w:p w:rsidR="00144AC5" w:rsidRDefault="00144AC5" w:rsidP="00144AC5">
      <w:pPr>
        <w:pStyle w:val="Corpo"/>
        <w:spacing w:after="120"/>
        <w:rPr>
          <w:lang w:val="pt-PT"/>
        </w:rPr>
      </w:pPr>
      <w:r w:rsidRPr="007C389B">
        <w:rPr>
          <w:b/>
          <w:noProof/>
          <w:color w:val="0666A6"/>
          <w:lang w:eastAsia="pt-BR"/>
        </w:rPr>
        <mc:AlternateContent>
          <mc:Choice Requires="wps">
            <w:drawing>
              <wp:anchor distT="45720" distB="45720" distL="114300" distR="114300" simplePos="0" relativeHeight="252150784" behindDoc="0" locked="0" layoutInCell="1" allowOverlap="1" wp14:anchorId="58A23A46" wp14:editId="62A27CC0">
                <wp:simplePos x="0" y="0"/>
                <wp:positionH relativeFrom="margin">
                  <wp:align>right</wp:align>
                </wp:positionH>
                <wp:positionV relativeFrom="paragraph">
                  <wp:posOffset>102985</wp:posOffset>
                </wp:positionV>
                <wp:extent cx="5743575" cy="533400"/>
                <wp:effectExtent l="0" t="0" r="28575" b="19050"/>
                <wp:wrapNone/>
                <wp:docPr id="5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33400"/>
                        </a:xfrm>
                        <a:prstGeom prst="rect">
                          <a:avLst/>
                        </a:prstGeom>
                        <a:solidFill>
                          <a:srgbClr val="FFFFFF"/>
                        </a:solidFill>
                        <a:ln w="9525">
                          <a:solidFill>
                            <a:srgbClr val="000000"/>
                          </a:solidFill>
                          <a:miter lim="800000"/>
                          <a:headEnd/>
                          <a:tailEnd/>
                        </a:ln>
                      </wps:spPr>
                      <wps:txbx>
                        <w:txbxContent>
                          <w:p w:rsidR="006B364E" w:rsidRDefault="006B364E" w:rsidP="00144AC5">
                            <w:pPr>
                              <w:spacing w:after="0"/>
                              <w:jc w:val="center"/>
                            </w:pPr>
                            <w:r w:rsidRPr="00FC1868">
                              <w:rPr>
                                <w:rFonts w:ascii="Swis721 Th BT" w:eastAsia="MS Mincho" w:hAnsi="Swis721 Th BT"/>
                                <w:color w:val="404040" w:themeColor="text1" w:themeTint="BF"/>
                                <w:sz w:val="23"/>
                                <w:szCs w:val="24"/>
                                <w:lang w:val="pt-PT"/>
                              </w:rPr>
                              <w:t>Durante a vida adulta, a composição do microbioma intestinal atinge certa estabilidade, aumentando a riqueza e complexidade microbiana, com predomínio de anaeróbios</w:t>
                            </w:r>
                            <w:r>
                              <w:rPr>
                                <w:rFonts w:ascii="Swis721 Th BT" w:eastAsia="MS Mincho" w:hAnsi="Swis721 Th BT"/>
                                <w:color w:val="404040" w:themeColor="text1" w:themeTint="BF"/>
                                <w:sz w:val="23"/>
                                <w:szCs w:val="24"/>
                                <w:lang w:val="pt-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23A46" id="_x0000_s1028" type="#_x0000_t202" style="position:absolute;left:0;text-align:left;margin-left:401.05pt;margin-top:8.1pt;width:452.25pt;height:42pt;z-index:252150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">
                <v:textbox>
                  <w:txbxContent>
                    <w:p w:rsidR="006B364E" w:rsidRDefault="006B364E" w:rsidP="00144AC5">
                      <w:pPr>
                        <w:spacing w:after="0"/>
                        <w:jc w:val="center"/>
                      </w:pPr>
                      <w:r w:rsidRPr="00FC1868">
                        <w:rPr>
                          <w:rFonts w:ascii="Swis721 Th BT" w:eastAsia="MS Mincho" w:hAnsi="Swis721 Th BT"/>
                          <w:color w:val="404040" w:themeColor="text1" w:themeTint="BF"/>
                          <w:sz w:val="23"/>
                          <w:szCs w:val="24"/>
                          <w:lang w:val="pt-PT"/>
                        </w:rPr>
                        <w:t>Durante a vida adulta, a composição do microbioma intestinal atinge certa estabilidade, aumentando a riqueza e complexidade microbiana, com predomínio de anaeróbios</w:t>
                      </w:r>
                      <w:r>
                        <w:rPr>
                          <w:rFonts w:ascii="Swis721 Th BT" w:eastAsia="MS Mincho" w:hAnsi="Swis721 Th BT"/>
                          <w:color w:val="404040" w:themeColor="text1" w:themeTint="BF"/>
                          <w:sz w:val="23"/>
                          <w:szCs w:val="24"/>
                          <w:lang w:val="pt-PT"/>
                        </w:rPr>
                        <w:t>.</w:t>
                      </w:r>
                    </w:p>
                  </w:txbxContent>
                </v:textbox>
                <w10:wrap anchorx="margin"/>
              </v:shape>
            </w:pict>
          </mc:Fallback>
        </mc:AlternateContent>
      </w:r>
    </w:p>
    <w:p w:rsidR="00144AC5" w:rsidRDefault="00144AC5" w:rsidP="00144AC5">
      <w:pPr>
        <w:pStyle w:val="Corpo"/>
      </w:pPr>
    </w:p>
    <w:p w:rsidR="00144AC5" w:rsidRDefault="00144AC5" w:rsidP="00144AC5">
      <w:pPr>
        <w:pStyle w:val="Corpo"/>
      </w:pPr>
    </w:p>
    <w:p w:rsidR="00144AC5" w:rsidRDefault="00144AC5" w:rsidP="00144AC5">
      <w:pPr>
        <w:pStyle w:val="Corpo"/>
      </w:pPr>
    </w:p>
    <w:p w:rsidR="00144AC5" w:rsidRDefault="00144AC5" w:rsidP="00144AC5">
      <w:pPr>
        <w:pStyle w:val="Corpo"/>
        <w:rPr>
          <w:lang w:val="pt-PT"/>
        </w:rPr>
      </w:pPr>
    </w:p>
    <w:p w:rsidR="00144AC5" w:rsidRDefault="00144AC5" w:rsidP="00144AC5">
      <w:pPr>
        <w:pStyle w:val="Corpo"/>
        <w:rPr>
          <w:lang w:val="pt-PT"/>
        </w:rPr>
      </w:pPr>
      <w:r w:rsidRPr="00D53C22">
        <w:rPr>
          <w:lang w:val="pt-PT"/>
        </w:rPr>
        <w:t>A microbiota intestinal saudável é uma comunidade ecológica de trilhões de microrganismos, contendo</w:t>
      </w:r>
      <w:r>
        <w:rPr>
          <w:lang w:val="pt-PT"/>
        </w:rPr>
        <w:t>:</w:t>
      </w:r>
    </w:p>
    <w:p w:rsidR="00144AC5" w:rsidRDefault="00144AC5" w:rsidP="00144AC5">
      <w:pPr>
        <w:pStyle w:val="Corpo"/>
        <w:rPr>
          <w:lang w:val="pt-PT"/>
        </w:rPr>
      </w:pPr>
    </w:p>
    <w:p w:rsidR="00144AC5" w:rsidRPr="009A2F31" w:rsidRDefault="00144AC5" w:rsidP="00144AC5">
      <w:pPr>
        <w:pStyle w:val="Corpo"/>
        <w:rPr>
          <w:lang w:val="pt-PT"/>
        </w:rPr>
      </w:pPr>
      <w:r w:rsidRPr="007C389B">
        <w:rPr>
          <w:b/>
          <w:noProof/>
          <w:color w:val="0666A6"/>
          <w:lang w:eastAsia="pt-BR"/>
        </w:rPr>
        <mc:AlternateContent>
          <mc:Choice Requires="wps">
            <w:drawing>
              <wp:anchor distT="45720" distB="45720" distL="114300" distR="114300" simplePos="0" relativeHeight="252154880" behindDoc="0" locked="0" layoutInCell="1" allowOverlap="1" wp14:anchorId="0E98AC1E" wp14:editId="120FB0A0">
                <wp:simplePos x="0" y="0"/>
                <wp:positionH relativeFrom="margin">
                  <wp:posOffset>3610099</wp:posOffset>
                </wp:positionH>
                <wp:positionV relativeFrom="paragraph">
                  <wp:posOffset>16930</wp:posOffset>
                </wp:positionV>
                <wp:extent cx="2143125" cy="356260"/>
                <wp:effectExtent l="0" t="0" r="9525" b="5715"/>
                <wp:wrapNone/>
                <wp:docPr id="5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56260"/>
                        </a:xfrm>
                        <a:prstGeom prst="rect">
                          <a:avLst/>
                        </a:prstGeom>
                        <a:solidFill>
                          <a:schemeClr val="accent2">
                            <a:lumMod val="60000"/>
                            <a:lumOff val="40000"/>
                          </a:schemeClr>
                        </a:solidFill>
                        <a:ln w="9525">
                          <a:noFill/>
                          <a:miter lim="800000"/>
                          <a:headEnd/>
                          <a:tailEnd/>
                        </a:ln>
                      </wps:spPr>
                      <wps:txbx>
                        <w:txbxContent>
                          <w:p w:rsidR="006B364E" w:rsidRPr="00AD0A9A" w:rsidRDefault="006B364E" w:rsidP="00144AC5">
                            <w:pPr>
                              <w:spacing w:after="0"/>
                              <w:jc w:val="center"/>
                              <w:rPr>
                                <w:b/>
                              </w:rPr>
                            </w:pPr>
                            <w:r>
                              <w:rPr>
                                <w:rFonts w:ascii="Swis721 Th BT" w:eastAsia="MS Mincho" w:hAnsi="Swis721 Th BT"/>
                                <w:b/>
                                <w:color w:val="FFFFFF" w:themeColor="background1"/>
                                <w:sz w:val="23"/>
                                <w:szCs w:val="24"/>
                                <w:lang w:val="pt-PT"/>
                              </w:rPr>
                              <w:t>F</w:t>
                            </w:r>
                            <w:r w:rsidRPr="00AD0A9A">
                              <w:rPr>
                                <w:rFonts w:ascii="Swis721 Th BT" w:eastAsia="MS Mincho" w:hAnsi="Swis721 Th BT"/>
                                <w:b/>
                                <w:color w:val="FFFFFF" w:themeColor="background1"/>
                                <w:sz w:val="23"/>
                                <w:szCs w:val="24"/>
                                <w:lang w:val="pt-PT"/>
                              </w:rPr>
                              <w:t>ungos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98AC1E" id="_x0000_s1029" type="#_x0000_t202" style="position:absolute;left:0;text-align:left;margin-left:284.25pt;margin-top:1.35pt;width:168.75pt;height:28.05pt;z-index:252154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" fillcolor="#f4b083 [1941]" stroked="f">
                <v:textbox>
                  <w:txbxContent>
                    <w:p w:rsidR="006B364E" w:rsidRPr="00AD0A9A" w:rsidRDefault="006B364E" w:rsidP="00144AC5">
                      <w:pPr>
                        <w:spacing w:after="0"/>
                        <w:jc w:val="center"/>
                        <w:rPr>
                          <w:b/>
                        </w:rPr>
                      </w:pPr>
                      <w:r>
                        <w:rPr>
                          <w:rFonts w:ascii="Swis721 Th BT" w:eastAsia="MS Mincho" w:hAnsi="Swis721 Th BT"/>
                          <w:b/>
                          <w:color w:val="FFFFFF" w:themeColor="background1"/>
                          <w:sz w:val="23"/>
                          <w:szCs w:val="24"/>
                          <w:lang w:val="pt-PT"/>
                        </w:rPr>
                        <w:t>F</w:t>
                      </w:r>
                      <w:r w:rsidRPr="00AD0A9A">
                        <w:rPr>
                          <w:rFonts w:ascii="Swis721 Th BT" w:eastAsia="MS Mincho" w:hAnsi="Swis721 Th BT"/>
                          <w:b/>
                          <w:color w:val="FFFFFF" w:themeColor="background1"/>
                          <w:sz w:val="23"/>
                          <w:szCs w:val="24"/>
                          <w:lang w:val="pt-PT"/>
                        </w:rPr>
                        <w:t>ungos</w:t>
                      </w:r>
                    </w:p>
                  </w:txbxContent>
                </v:textbox>
                <w10:wrap anchorx="margin"/>
              </v:shape>
            </w:pict>
          </mc:Fallback>
        </mc:AlternateContent>
      </w:r>
      <w:r w:rsidRPr="007C389B">
        <w:rPr>
          <w:b/>
          <w:noProof/>
          <w:color w:val="0666A6"/>
          <w:lang w:eastAsia="pt-BR"/>
        </w:rPr>
        <mc:AlternateContent>
          <mc:Choice Requires="wps">
            <w:drawing>
              <wp:anchor distT="45720" distB="45720" distL="114300" distR="114300" simplePos="0" relativeHeight="252152832" behindDoc="0" locked="0" layoutInCell="1" allowOverlap="1" wp14:anchorId="7EF7A6AA" wp14:editId="7DC1BEF7">
                <wp:simplePos x="0" y="0"/>
                <wp:positionH relativeFrom="margin">
                  <wp:align>left</wp:align>
                </wp:positionH>
                <wp:positionV relativeFrom="paragraph">
                  <wp:posOffset>12180</wp:posOffset>
                </wp:positionV>
                <wp:extent cx="2085975" cy="356260"/>
                <wp:effectExtent l="0" t="0" r="9525" b="5715"/>
                <wp:wrapNone/>
                <wp:docPr id="5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356260"/>
                        </a:xfrm>
                        <a:prstGeom prst="rect">
                          <a:avLst/>
                        </a:prstGeom>
                        <a:solidFill>
                          <a:schemeClr val="accent2">
                            <a:lumMod val="60000"/>
                            <a:lumOff val="40000"/>
                          </a:schemeClr>
                        </a:solidFill>
                        <a:ln w="9525">
                          <a:noFill/>
                          <a:miter lim="800000"/>
                          <a:headEnd/>
                          <a:tailEnd/>
                        </a:ln>
                      </wps:spPr>
                      <wps:txbx>
                        <w:txbxContent>
                          <w:p w:rsidR="006B364E" w:rsidRDefault="006B364E" w:rsidP="00144AC5">
                            <w:pPr>
                              <w:pStyle w:val="Corpo"/>
                              <w:spacing w:after="0"/>
                              <w:jc w:val="center"/>
                            </w:pPr>
                            <w:r w:rsidRPr="00AD0A9A">
                              <w:rPr>
                                <w:b/>
                                <w:color w:val="FFFFFF" w:themeColor="background1"/>
                                <w:lang w:val="pt-PT"/>
                              </w:rPr>
                              <w:t>Bactérias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F7A6AA" id="_x0000_s1030" type="#_x0000_t202" style="position:absolute;left:0;text-align:left;margin-left:0;margin-top:.95pt;width:164.25pt;height:28.05pt;z-index:252152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" fillcolor="#f4b083 [1941]" stroked="f">
                <v:textbox>
                  <w:txbxContent>
                    <w:p w:rsidR="006B364E" w:rsidRDefault="006B364E" w:rsidP="00144AC5">
                      <w:pPr>
                        <w:pStyle w:val="Corpo"/>
                        <w:spacing w:after="0"/>
                        <w:jc w:val="center"/>
                      </w:pPr>
                      <w:r w:rsidRPr="00AD0A9A">
                        <w:rPr>
                          <w:b/>
                          <w:color w:val="FFFFFF" w:themeColor="background1"/>
                          <w:lang w:val="pt-PT"/>
                        </w:rPr>
                        <w:t>Bactérias</w:t>
                      </w:r>
                    </w:p>
                  </w:txbxContent>
                </v:textbox>
                <w10:wrap anchorx="margin"/>
              </v:shape>
            </w:pict>
          </mc:Fallback>
        </mc:AlternateContent>
      </w:r>
    </w:p>
    <w:p w:rsidR="00144AC5" w:rsidRDefault="00144AC5" w:rsidP="00144AC5">
      <w:pPr>
        <w:pStyle w:val="Corpo"/>
        <w:rPr>
          <w:lang w:val="pt-PT"/>
        </w:rPr>
      </w:pPr>
    </w:p>
    <w:p w:rsidR="00144AC5" w:rsidRDefault="00144AC5" w:rsidP="00144AC5">
      <w:pPr>
        <w:pStyle w:val="Corpo"/>
        <w:rPr>
          <w:lang w:val="pt-PT"/>
        </w:rPr>
      </w:pPr>
    </w:p>
    <w:p w:rsidR="00144AC5" w:rsidRDefault="00144AC5" w:rsidP="00144AC5">
      <w:pPr>
        <w:pStyle w:val="Corpo"/>
        <w:rPr>
          <w:lang w:val="pt-PT"/>
        </w:rPr>
      </w:pPr>
    </w:p>
    <w:p w:rsidR="00144AC5" w:rsidRDefault="00144AC5" w:rsidP="00144AC5">
      <w:pPr>
        <w:pStyle w:val="Corpo"/>
        <w:rPr>
          <w:lang w:val="pt-PT"/>
        </w:rPr>
      </w:pPr>
      <w:r w:rsidRPr="007C389B">
        <w:rPr>
          <w:b/>
          <w:noProof/>
          <w:color w:val="0666A6"/>
          <w:lang w:eastAsia="pt-BR"/>
        </w:rPr>
        <mc:AlternateContent>
          <mc:Choice Requires="wps">
            <w:drawing>
              <wp:anchor distT="45720" distB="45720" distL="114300" distR="114300" simplePos="0" relativeHeight="252153856" behindDoc="0" locked="0" layoutInCell="1" allowOverlap="1" wp14:anchorId="0CC809A3" wp14:editId="71266816">
                <wp:simplePos x="0" y="0"/>
                <wp:positionH relativeFrom="margin">
                  <wp:posOffset>3610099</wp:posOffset>
                </wp:positionH>
                <wp:positionV relativeFrom="paragraph">
                  <wp:posOffset>113450</wp:posOffset>
                </wp:positionV>
                <wp:extent cx="2085975" cy="356260"/>
                <wp:effectExtent l="0" t="0" r="9525" b="5715"/>
                <wp:wrapNone/>
                <wp:docPr id="5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356260"/>
                        </a:xfrm>
                        <a:prstGeom prst="rect">
                          <a:avLst/>
                        </a:prstGeom>
                        <a:solidFill>
                          <a:schemeClr val="accent2">
                            <a:lumMod val="60000"/>
                            <a:lumOff val="40000"/>
                          </a:schemeClr>
                        </a:solidFill>
                        <a:ln w="9525">
                          <a:noFill/>
                          <a:miter lim="800000"/>
                          <a:headEnd/>
                          <a:tailEnd/>
                        </a:ln>
                      </wps:spPr>
                      <wps:txbx>
                        <w:txbxContent>
                          <w:p w:rsidR="006B364E" w:rsidRDefault="006B364E" w:rsidP="00144AC5">
                            <w:pPr>
                              <w:pStyle w:val="Corpo"/>
                              <w:spacing w:after="0"/>
                              <w:jc w:val="center"/>
                            </w:pPr>
                            <w:r w:rsidRPr="00AD0A9A">
                              <w:rPr>
                                <w:b/>
                                <w:color w:val="FFFFFF" w:themeColor="background1"/>
                                <w:lang w:val="pt-PT"/>
                              </w:rPr>
                              <w:t>Protozoários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C809A3" id="_x0000_s1031" type="#_x0000_t202" style="position:absolute;left:0;text-align:left;margin-left:284.25pt;margin-top:8.95pt;width:164.25pt;height:28.05pt;z-index:252153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" fillcolor="#f4b083 [1941]" stroked="f">
                <v:textbox>
                  <w:txbxContent>
                    <w:p w:rsidR="006B364E" w:rsidRDefault="006B364E" w:rsidP="00144AC5">
                      <w:pPr>
                        <w:pStyle w:val="Corpo"/>
                        <w:spacing w:after="0"/>
                        <w:jc w:val="center"/>
                      </w:pPr>
                      <w:r w:rsidRPr="00AD0A9A">
                        <w:rPr>
                          <w:b/>
                          <w:color w:val="FFFFFF" w:themeColor="background1"/>
                          <w:lang w:val="pt-PT"/>
                        </w:rPr>
                        <w:t>Protozoários</w:t>
                      </w:r>
                    </w:p>
                  </w:txbxContent>
                </v:textbox>
                <w10:wrap anchorx="margin"/>
              </v:shape>
            </w:pict>
          </mc:Fallback>
        </mc:AlternateContent>
      </w:r>
      <w:r w:rsidRPr="007C389B">
        <w:rPr>
          <w:b/>
          <w:noProof/>
          <w:color w:val="0666A6"/>
          <w:lang w:eastAsia="pt-BR"/>
        </w:rPr>
        <mc:AlternateContent>
          <mc:Choice Requires="wps">
            <w:drawing>
              <wp:anchor distT="45720" distB="45720" distL="114300" distR="114300" simplePos="0" relativeHeight="252151808" behindDoc="0" locked="0" layoutInCell="1" allowOverlap="1" wp14:anchorId="697404D5" wp14:editId="22EA4E80">
                <wp:simplePos x="0" y="0"/>
                <wp:positionH relativeFrom="margin">
                  <wp:align>left</wp:align>
                </wp:positionH>
                <wp:positionV relativeFrom="paragraph">
                  <wp:posOffset>90203</wp:posOffset>
                </wp:positionV>
                <wp:extent cx="2133600" cy="356260"/>
                <wp:effectExtent l="0" t="0" r="0" b="5715"/>
                <wp:wrapNone/>
                <wp:docPr id="5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56260"/>
                        </a:xfrm>
                        <a:prstGeom prst="rect">
                          <a:avLst/>
                        </a:prstGeom>
                        <a:solidFill>
                          <a:schemeClr val="accent2">
                            <a:lumMod val="60000"/>
                            <a:lumOff val="40000"/>
                          </a:schemeClr>
                        </a:solidFill>
                        <a:ln w="9525">
                          <a:noFill/>
                          <a:miter lim="800000"/>
                          <a:headEnd/>
                          <a:tailEnd/>
                        </a:ln>
                      </wps:spPr>
                      <wps:txbx>
                        <w:txbxContent>
                          <w:p w:rsidR="006B364E" w:rsidRDefault="006B364E" w:rsidP="00144AC5">
                            <w:pPr>
                              <w:pStyle w:val="Corpo"/>
                              <w:spacing w:after="0"/>
                              <w:jc w:val="center"/>
                            </w:pPr>
                            <w:r w:rsidRPr="00AD0A9A">
                              <w:rPr>
                                <w:b/>
                                <w:color w:val="FFFFFF" w:themeColor="background1"/>
                                <w:lang w:val="pt-PT"/>
                              </w:rPr>
                              <w:t>Vírus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7404D5" id="_x0000_s1032" type="#_x0000_t202" style="position:absolute;left:0;text-align:left;margin-left:0;margin-top:7.1pt;width:168pt;height:28.05pt;z-index:252151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" fillcolor="#f4b083 [1941]" stroked="f">
                <v:textbox>
                  <w:txbxContent>
                    <w:p w:rsidR="006B364E" w:rsidRDefault="006B364E" w:rsidP="00144AC5">
                      <w:pPr>
                        <w:pStyle w:val="Corpo"/>
                        <w:spacing w:after="0"/>
                        <w:jc w:val="center"/>
                      </w:pPr>
                      <w:r w:rsidRPr="00AD0A9A">
                        <w:rPr>
                          <w:b/>
                          <w:color w:val="FFFFFF" w:themeColor="background1"/>
                          <w:lang w:val="pt-PT"/>
                        </w:rPr>
                        <w:t>Vírus</w:t>
                      </w:r>
                    </w:p>
                  </w:txbxContent>
                </v:textbox>
                <w10:wrap anchorx="margin"/>
              </v:shape>
            </w:pict>
          </mc:Fallback>
        </mc:AlternateContent>
      </w:r>
    </w:p>
    <w:p w:rsidR="00144AC5" w:rsidRDefault="00144AC5" w:rsidP="00144AC5">
      <w:pPr>
        <w:pStyle w:val="Corpo"/>
        <w:rPr>
          <w:lang w:val="pt-PT"/>
        </w:rPr>
      </w:pPr>
    </w:p>
    <w:p w:rsidR="00144AC5" w:rsidRDefault="00144AC5" w:rsidP="00144AC5">
      <w:pPr>
        <w:pStyle w:val="Corpo"/>
        <w:rPr>
          <w:lang w:val="pt-PT"/>
        </w:rPr>
      </w:pPr>
    </w:p>
    <w:p w:rsidR="00144AC5" w:rsidRDefault="00144AC5" w:rsidP="00144AC5">
      <w:pPr>
        <w:pStyle w:val="Corpo"/>
        <w:rPr>
          <w:lang w:val="pt-PT"/>
        </w:rPr>
      </w:pPr>
    </w:p>
    <w:p w:rsidR="00144AC5" w:rsidRDefault="00144AC5" w:rsidP="00144AC5">
      <w:pPr>
        <w:pStyle w:val="Corpo"/>
        <w:rPr>
          <w:lang w:val="pt-PT"/>
        </w:rPr>
      </w:pPr>
    </w:p>
    <w:p w:rsidR="00144AC5" w:rsidRPr="00D24ADE" w:rsidRDefault="00144AC5" w:rsidP="00D24ADE">
      <w:pPr>
        <w:pStyle w:val="Corpo"/>
        <w:rPr>
          <w:lang w:val="pt-PT"/>
        </w:rPr>
      </w:pPr>
      <w:r w:rsidRPr="00D24ADE">
        <w:rPr>
          <w:lang w:val="pt-PT"/>
        </w:rPr>
        <w:t xml:space="preserve">A composição da microbiota intestinal é influenciada pelo estágio de vida, nutrição, estilo de vida, gênero, mudanças diurnas e, apesar do </w:t>
      </w:r>
      <w:r w:rsidR="002A016A">
        <w:rPr>
          <w:lang w:val="pt-PT"/>
        </w:rPr>
        <w:t>grande número de taxa bacterianas distinta</w:t>
      </w:r>
      <w:r w:rsidRPr="00D24ADE">
        <w:rPr>
          <w:lang w:val="pt-PT"/>
        </w:rPr>
        <w:t xml:space="preserve">s, eles pertencem a um pequeno número de filos (Balato </w:t>
      </w:r>
      <w:r w:rsidRPr="00D24ADE">
        <w:rPr>
          <w:i/>
          <w:lang w:val="pt-PT"/>
        </w:rPr>
        <w:t xml:space="preserve">et al., </w:t>
      </w:r>
      <w:r w:rsidRPr="00D24ADE">
        <w:rPr>
          <w:lang w:val="pt-PT"/>
        </w:rPr>
        <w:t>2018).</w:t>
      </w:r>
    </w:p>
    <w:p w:rsidR="00D24ADE" w:rsidRDefault="00D24ADE" w:rsidP="00144AC5">
      <w:pPr>
        <w:pStyle w:val="Corpo"/>
        <w:jc w:val="center"/>
        <w:rPr>
          <w:b/>
          <w:lang w:val="pt-PT"/>
        </w:rPr>
      </w:pPr>
    </w:p>
    <w:p w:rsidR="00D24ADE" w:rsidRDefault="00D24ADE" w:rsidP="00D24ADE">
      <w:pPr>
        <w:pStyle w:val="Corpo"/>
        <w:rPr>
          <w:lang w:val="pt-PT"/>
        </w:rPr>
      </w:pPr>
    </w:p>
    <w:p w:rsidR="00D24ADE" w:rsidRPr="00D24ADE" w:rsidRDefault="00D24ADE" w:rsidP="00D24ADE">
      <w:pPr>
        <w:pStyle w:val="Corpo"/>
        <w:jc w:val="center"/>
        <w:rPr>
          <w:b/>
        </w:rPr>
      </w:pPr>
      <w:r w:rsidRPr="00D24ADE">
        <w:rPr>
          <w:b/>
          <w:lang w:val="pt-PT"/>
        </w:rPr>
        <w:t>Um número crescente de estudos tem demonstrado que as mudanças na composição do microbioma estão relacionados com inúmeros</w:t>
      </w:r>
      <w:r w:rsidR="002A016A">
        <w:rPr>
          <w:b/>
          <w:lang w:val="pt-PT"/>
        </w:rPr>
        <w:t xml:space="preserve"> estados de doença, levantando à</w:t>
      </w:r>
      <w:r w:rsidRPr="00D24ADE">
        <w:rPr>
          <w:b/>
          <w:lang w:val="pt-PT"/>
        </w:rPr>
        <w:t xml:space="preserve"> hipótese de que a manipulação dessas comunidades possa ser usada para tratá-las.</w:t>
      </w:r>
    </w:p>
    <w:p w:rsidR="00D24ADE" w:rsidRDefault="00D24ADE" w:rsidP="00144AC5">
      <w:pPr>
        <w:pStyle w:val="Corpo"/>
        <w:jc w:val="center"/>
        <w:rPr>
          <w:b/>
        </w:rPr>
      </w:pPr>
    </w:p>
    <w:p w:rsidR="00783A72" w:rsidRDefault="00783A72" w:rsidP="00144AC5">
      <w:pPr>
        <w:pStyle w:val="Corpo"/>
        <w:jc w:val="center"/>
        <w:rPr>
          <w:b/>
        </w:rPr>
      </w:pPr>
    </w:p>
    <w:p w:rsidR="00783A72" w:rsidRDefault="00783A72" w:rsidP="00144AC5">
      <w:pPr>
        <w:pStyle w:val="Corpo"/>
        <w:jc w:val="center"/>
        <w:rPr>
          <w:b/>
        </w:rPr>
      </w:pPr>
    </w:p>
    <w:p w:rsidR="00783A72" w:rsidRPr="005A303C" w:rsidRDefault="00783A72" w:rsidP="00783A72">
      <w:pPr>
        <w:pStyle w:val="Ttulo1"/>
        <w:rPr>
          <w:b/>
        </w:rPr>
      </w:pPr>
      <w:bookmarkStart w:id="1" w:name="_Toc13475695"/>
      <w:r>
        <w:rPr>
          <w:b/>
        </w:rPr>
        <w:t>Ecologia Microbiana do Intestino</w:t>
      </w:r>
      <w:bookmarkEnd w:id="1"/>
    </w:p>
    <w:p w:rsidR="00783A72" w:rsidRDefault="00783A72" w:rsidP="00144AC5">
      <w:pPr>
        <w:pStyle w:val="Corpo"/>
        <w:jc w:val="center"/>
        <w:rPr>
          <w:b/>
        </w:rPr>
      </w:pPr>
    </w:p>
    <w:p w:rsidR="00783A72" w:rsidRDefault="00783A72" w:rsidP="00907686">
      <w:pPr>
        <w:pStyle w:val="Corpo"/>
        <w:tabs>
          <w:tab w:val="left" w:pos="540"/>
        </w:tabs>
        <w:jc w:val="left"/>
        <w:rPr>
          <w:b/>
        </w:rPr>
      </w:pPr>
    </w:p>
    <w:p w:rsidR="00783A72" w:rsidRDefault="00783A72" w:rsidP="00783A72">
      <w:pPr>
        <w:pStyle w:val="Corpo"/>
        <w:rPr>
          <w:color w:val="000000"/>
          <w:shd w:val="clear" w:color="auto" w:fill="FFFFFF"/>
        </w:rPr>
      </w:pPr>
      <w:r w:rsidRPr="00783A72">
        <w:t>O Microbioma intestinal é uma complexa e vasta coleção de bactérias, vírus, fungos e protozoários que colon</w:t>
      </w:r>
      <w:r>
        <w:t>izam o sistema gastrointestinal</w:t>
      </w:r>
      <w:r w:rsidR="002A016A">
        <w:t>,</w:t>
      </w:r>
      <w:r>
        <w:rPr>
          <w:color w:val="000000"/>
          <w:shd w:val="clear" w:color="auto" w:fill="FFFFFF"/>
        </w:rPr>
        <w:t xml:space="preserve"> fornecendo benefícios metabólicos e imunológicos importantes para o hospedeiro.</w:t>
      </w:r>
    </w:p>
    <w:p w:rsidR="00DD4B51" w:rsidRDefault="00DD4B51" w:rsidP="00783A72">
      <w:pPr>
        <w:pStyle w:val="Corpo"/>
        <w:rPr>
          <w:color w:val="000000"/>
          <w:shd w:val="clear" w:color="auto" w:fill="FFFFFF"/>
        </w:rPr>
      </w:pPr>
    </w:p>
    <w:p w:rsidR="00DD4B51" w:rsidRDefault="00DD4B51" w:rsidP="00783A72">
      <w:pPr>
        <w:pStyle w:val="Corpo"/>
        <w:rPr>
          <w:color w:val="000000"/>
          <w:shd w:val="clear" w:color="auto" w:fill="FFFFFF"/>
        </w:rPr>
      </w:pPr>
      <w:r>
        <w:rPr>
          <w:color w:val="000000"/>
          <w:shd w:val="clear" w:color="auto" w:fill="FFFFFF"/>
        </w:rPr>
        <w:t xml:space="preserve">A flora intestinal, além de contribuir para o colapso de polissacarídeos complexos indigeríveis e para a produção de alguns componentes nutricionais, influencia diretamente no sistema imune. </w:t>
      </w:r>
    </w:p>
    <w:p w:rsidR="00DD4B51" w:rsidRDefault="00DD4B51" w:rsidP="00783A72">
      <w:pPr>
        <w:pStyle w:val="Corpo"/>
        <w:rPr>
          <w:color w:val="000000"/>
          <w:shd w:val="clear" w:color="auto" w:fill="FFFFFF"/>
        </w:rPr>
      </w:pPr>
    </w:p>
    <w:p w:rsidR="00DD4B51" w:rsidRPr="00DD4B51" w:rsidRDefault="00DD4B51" w:rsidP="00783A72">
      <w:pPr>
        <w:pStyle w:val="Corpo"/>
        <w:rPr>
          <w:color w:val="000000"/>
          <w:shd w:val="clear" w:color="auto" w:fill="FFFFFF"/>
        </w:rPr>
      </w:pPr>
      <w:r w:rsidRPr="00DD4B51">
        <w:rPr>
          <w:color w:val="000000"/>
          <w:shd w:val="clear" w:color="auto" w:fill="FFFFFF"/>
        </w:rPr>
        <w:t>O microbioma intestinal protege contra a invasão direta de patógenos exógenos, por se ligar competitivamente às células e</w:t>
      </w:r>
      <w:r>
        <w:rPr>
          <w:color w:val="000000"/>
          <w:shd w:val="clear" w:color="auto" w:fill="FFFFFF"/>
        </w:rPr>
        <w:t xml:space="preserve">piteliais </w:t>
      </w:r>
      <w:r w:rsidRPr="00DD4B51">
        <w:rPr>
          <w:color w:val="000000"/>
          <w:shd w:val="clear" w:color="auto" w:fill="FFFFFF"/>
        </w:rPr>
        <w:t>e</w:t>
      </w:r>
      <w:r w:rsidR="002A016A">
        <w:rPr>
          <w:color w:val="000000"/>
          <w:shd w:val="clear" w:color="auto" w:fill="FFFFFF"/>
        </w:rPr>
        <w:t>,</w:t>
      </w:r>
      <w:r w:rsidRPr="00DD4B51">
        <w:rPr>
          <w:color w:val="000000"/>
          <w:shd w:val="clear" w:color="auto" w:fill="FFFFFF"/>
        </w:rPr>
        <w:t xml:space="preserve"> indiretamente, </w:t>
      </w:r>
      <w:r w:rsidR="002A016A">
        <w:rPr>
          <w:color w:val="000000"/>
          <w:shd w:val="clear" w:color="auto" w:fill="FFFFFF"/>
        </w:rPr>
        <w:t>desencadeia</w:t>
      </w:r>
      <w:r>
        <w:rPr>
          <w:color w:val="000000"/>
          <w:shd w:val="clear" w:color="auto" w:fill="FFFFFF"/>
        </w:rPr>
        <w:t xml:space="preserve"> respostas imunoprotetoras.</w:t>
      </w:r>
    </w:p>
    <w:p w:rsidR="00783A72" w:rsidRDefault="00783A72" w:rsidP="00144AC5">
      <w:pPr>
        <w:pStyle w:val="Corpo"/>
        <w:jc w:val="center"/>
        <w:rPr>
          <w:b/>
        </w:rPr>
      </w:pPr>
    </w:p>
    <w:p w:rsidR="00783A72" w:rsidRDefault="00783A72" w:rsidP="004D1498">
      <w:pPr>
        <w:pStyle w:val="Corpo"/>
        <w:rPr>
          <w:b/>
        </w:rPr>
      </w:pPr>
    </w:p>
    <w:p w:rsidR="004D1498" w:rsidRDefault="004D1498" w:rsidP="00144AC5">
      <w:pPr>
        <w:pStyle w:val="Corpo"/>
        <w:jc w:val="center"/>
        <w:rPr>
          <w:b/>
          <w:i/>
          <w:noProof/>
          <w:color w:val="ED7D31" w:themeColor="accent2"/>
          <w:sz w:val="24"/>
          <w:u w:val="single"/>
          <w:lang w:eastAsia="pt-BR"/>
        </w:rPr>
      </w:pPr>
    </w:p>
    <w:p w:rsidR="00783A72" w:rsidRDefault="00B86337" w:rsidP="00144AC5">
      <w:pPr>
        <w:pStyle w:val="Corpo"/>
        <w:jc w:val="center"/>
        <w:rPr>
          <w:b/>
        </w:rPr>
      </w:pPr>
      <w:r w:rsidRPr="007C389B">
        <w:rPr>
          <w:b/>
          <w:noProof/>
          <w:color w:val="0666A6"/>
          <w:lang w:eastAsia="pt-BR"/>
        </w:rPr>
        <mc:AlternateContent>
          <mc:Choice Requires="wps">
            <w:drawing>
              <wp:anchor distT="45720" distB="45720" distL="114300" distR="114300" simplePos="0" relativeHeight="252158976" behindDoc="0" locked="0" layoutInCell="1" allowOverlap="1" wp14:anchorId="1B223F02" wp14:editId="0BD7F5F0">
                <wp:simplePos x="0" y="0"/>
                <wp:positionH relativeFrom="margin">
                  <wp:align>right</wp:align>
                </wp:positionH>
                <wp:positionV relativeFrom="paragraph">
                  <wp:posOffset>192405</wp:posOffset>
                </wp:positionV>
                <wp:extent cx="2514600" cy="504825"/>
                <wp:effectExtent l="0" t="0" r="0" b="9525"/>
                <wp:wrapNone/>
                <wp:docPr id="5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04825"/>
                        </a:xfrm>
                        <a:prstGeom prst="rect">
                          <a:avLst/>
                        </a:prstGeom>
                        <a:solidFill>
                          <a:schemeClr val="accent2">
                            <a:lumMod val="60000"/>
                            <a:lumOff val="40000"/>
                          </a:schemeClr>
                        </a:solidFill>
                        <a:ln w="9525">
                          <a:noFill/>
                          <a:miter lim="800000"/>
                          <a:headEnd/>
                          <a:tailEnd/>
                        </a:ln>
                      </wps:spPr>
                      <wps:txbx>
                        <w:txbxContent>
                          <w:p w:rsidR="006B364E" w:rsidRDefault="006B364E" w:rsidP="004B7505">
                            <w:pPr>
                              <w:pStyle w:val="Corpo"/>
                              <w:spacing w:after="0"/>
                              <w:jc w:val="center"/>
                            </w:pPr>
                            <w:r w:rsidRPr="004B7505">
                              <w:rPr>
                                <w:b/>
                                <w:color w:val="FFFFFF" w:themeColor="background1"/>
                              </w:rPr>
                              <w:t>Altera</w:t>
                            </w:r>
                            <w:r>
                              <w:rPr>
                                <w:b/>
                                <w:color w:val="FFFFFF" w:themeColor="background1"/>
                              </w:rPr>
                              <w:t>m</w:t>
                            </w:r>
                            <w:r w:rsidRPr="004B7505">
                              <w:rPr>
                                <w:b/>
                                <w:color w:val="FFFFFF" w:themeColor="background1"/>
                              </w:rPr>
                              <w:t xml:space="preserve"> a expressão de receptores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223F02" id="_x0000_s1033" type="#_x0000_t202" style="position:absolute;left:0;text-align:left;margin-left:146.8pt;margin-top:15.15pt;width:198pt;height:39.75pt;z-index:252158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" fillcolor="#f4b083 [1941]" stroked="f">
                <v:textbox>
                  <w:txbxContent>
                    <w:p w:rsidR="006B364E" w:rsidRDefault="006B364E" w:rsidP="004B7505">
                      <w:pPr>
                        <w:pStyle w:val="Corpo"/>
                        <w:spacing w:after="0"/>
                        <w:jc w:val="center"/>
                      </w:pPr>
                      <w:r w:rsidRPr="004B7505">
                        <w:rPr>
                          <w:b/>
                          <w:color w:val="FFFFFF" w:themeColor="background1"/>
                        </w:rPr>
                        <w:t>Altera</w:t>
                      </w:r>
                      <w:r>
                        <w:rPr>
                          <w:b/>
                          <w:color w:val="FFFFFF" w:themeColor="background1"/>
                        </w:rPr>
                        <w:t>m</w:t>
                      </w:r>
                      <w:r w:rsidRPr="004B7505">
                        <w:rPr>
                          <w:b/>
                          <w:color w:val="FFFFFF" w:themeColor="background1"/>
                        </w:rPr>
                        <w:t xml:space="preserve"> a expressão de receptores</w:t>
                      </w:r>
                    </w:p>
                  </w:txbxContent>
                </v:textbox>
                <w10:wrap anchorx="margin"/>
              </v:shape>
            </w:pict>
          </mc:Fallback>
        </mc:AlternateContent>
      </w:r>
      <w:r w:rsidR="004D1498" w:rsidRPr="006B3250">
        <w:rPr>
          <w:b/>
          <w:i/>
          <w:noProof/>
          <w:color w:val="ED7D31" w:themeColor="accent2"/>
          <w:sz w:val="24"/>
          <w:u w:val="single"/>
          <w:lang w:eastAsia="pt-BR"/>
        </w:rPr>
        <w:drawing>
          <wp:anchor distT="0" distB="0" distL="114300" distR="114300" simplePos="0" relativeHeight="252163072" behindDoc="0" locked="0" layoutInCell="1" allowOverlap="1" wp14:anchorId="5FC72CD5" wp14:editId="770FD66B">
            <wp:simplePos x="0" y="0"/>
            <wp:positionH relativeFrom="margin">
              <wp:align>left</wp:align>
            </wp:positionH>
            <wp:positionV relativeFrom="paragraph">
              <wp:posOffset>13970</wp:posOffset>
            </wp:positionV>
            <wp:extent cx="1533525" cy="1335227"/>
            <wp:effectExtent l="0" t="0" r="0" b="0"/>
            <wp:wrapNone/>
            <wp:docPr id="9" name="Imagem 1" descr="F:\Ligia\Imagens\shutterstock_122730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gia\Imagens\shutterstock_122730289.jpg"/>
                    <pic:cNvPicPr>
                      <a:picLocks noChangeAspect="1" noChangeArrowheads="1"/>
                    </pic:cNvPicPr>
                  </pic:nvPicPr>
                  <pic:blipFill>
                    <a:blip r:embed="rId9" cstate="print"/>
                    <a:srcRect/>
                    <a:stretch>
                      <a:fillRect/>
                    </a:stretch>
                  </pic:blipFill>
                  <pic:spPr bwMode="auto">
                    <a:xfrm>
                      <a:off x="0" y="0"/>
                      <a:ext cx="1533525" cy="133522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D1498" w:rsidRDefault="004D1498" w:rsidP="00144AC5">
      <w:pPr>
        <w:pStyle w:val="Corpo"/>
        <w:jc w:val="center"/>
        <w:rPr>
          <w:b/>
        </w:rPr>
      </w:pPr>
    </w:p>
    <w:p w:rsidR="004D1498" w:rsidRDefault="004D1498" w:rsidP="00144AC5">
      <w:pPr>
        <w:pStyle w:val="Corpo"/>
        <w:jc w:val="center"/>
        <w:rPr>
          <w:b/>
        </w:rPr>
      </w:pPr>
      <w:r>
        <w:rPr>
          <w:b/>
          <w:noProof/>
          <w:color w:val="0666A6"/>
          <w:lang w:eastAsia="pt-BR"/>
        </w:rPr>
        <mc:AlternateContent>
          <mc:Choice Requires="wps">
            <w:drawing>
              <wp:anchor distT="0" distB="0" distL="114300" distR="114300" simplePos="0" relativeHeight="252164096" behindDoc="0" locked="0" layoutInCell="1" allowOverlap="1">
                <wp:simplePos x="0" y="0"/>
                <wp:positionH relativeFrom="column">
                  <wp:posOffset>1720215</wp:posOffset>
                </wp:positionH>
                <wp:positionV relativeFrom="paragraph">
                  <wp:posOffset>19685</wp:posOffset>
                </wp:positionV>
                <wp:extent cx="1171575" cy="180975"/>
                <wp:effectExtent l="0" t="19050" r="47625" b="47625"/>
                <wp:wrapNone/>
                <wp:docPr id="552" name="Seta para a direita 552"/>
                <wp:cNvGraphicFramePr/>
                <a:graphic xmlns:a="http://schemas.openxmlformats.org/drawingml/2006/main">
                  <a:graphicData uri="http://schemas.microsoft.com/office/word/2010/wordprocessingShape">
                    <wps:wsp>
                      <wps:cNvSpPr/>
                      <wps:spPr>
                        <a:xfrm>
                          <a:off x="0" y="0"/>
                          <a:ext cx="1171575"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4696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552" o:spid="_x0000_s1026" type="#_x0000_t13" style="position:absolute;margin-left:135.45pt;margin-top:1.55pt;width:92.25pt;height:14.25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" adj="19932" fillcolor="#5b9bd5 [3204]" strokecolor="#1f4d78 [1604]" strokeweight="1pt"/>
            </w:pict>
          </mc:Fallback>
        </mc:AlternateContent>
      </w:r>
    </w:p>
    <w:p w:rsidR="00783A72" w:rsidRDefault="00783A72" w:rsidP="00144AC5">
      <w:pPr>
        <w:pStyle w:val="Corpo"/>
        <w:jc w:val="center"/>
        <w:rPr>
          <w:b/>
        </w:rPr>
      </w:pPr>
    </w:p>
    <w:p w:rsidR="00783A72" w:rsidRDefault="004D1498" w:rsidP="00144AC5">
      <w:pPr>
        <w:pStyle w:val="Corpo"/>
        <w:jc w:val="center"/>
        <w:rPr>
          <w:b/>
        </w:rPr>
      </w:pPr>
      <w:r>
        <w:rPr>
          <w:b/>
          <w:noProof/>
          <w:lang w:eastAsia="pt-BR"/>
        </w:rPr>
        <mc:AlternateContent>
          <mc:Choice Requires="wps">
            <w:drawing>
              <wp:anchor distT="0" distB="0" distL="114300" distR="114300" simplePos="0" relativeHeight="252165120" behindDoc="0" locked="0" layoutInCell="1" allowOverlap="1">
                <wp:simplePos x="0" y="0"/>
                <wp:positionH relativeFrom="column">
                  <wp:posOffset>4377690</wp:posOffset>
                </wp:positionH>
                <wp:positionV relativeFrom="paragraph">
                  <wp:posOffset>5715</wp:posOffset>
                </wp:positionV>
                <wp:extent cx="180975" cy="304800"/>
                <wp:effectExtent l="19050" t="0" r="28575" b="38100"/>
                <wp:wrapNone/>
                <wp:docPr id="553" name="Seta para baixo 553"/>
                <wp:cNvGraphicFramePr/>
                <a:graphic xmlns:a="http://schemas.openxmlformats.org/drawingml/2006/main">
                  <a:graphicData uri="http://schemas.microsoft.com/office/word/2010/wordprocessingShape">
                    <wps:wsp>
                      <wps:cNvSpPr/>
                      <wps:spPr>
                        <a:xfrm>
                          <a:off x="0" y="0"/>
                          <a:ext cx="180975" cy="304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1405F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553" o:spid="_x0000_s1026" type="#_x0000_t67" style="position:absolute;margin-left:344.7pt;margin-top:.45pt;width:14.25pt;height:24pt;z-index:25216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" adj="15188" fillcolor="#5b9bd5 [3204]" strokecolor="#1f4d78 [1604]" strokeweight="1pt"/>
            </w:pict>
          </mc:Fallback>
        </mc:AlternateContent>
      </w:r>
    </w:p>
    <w:p w:rsidR="004D1498" w:rsidRDefault="004D1498" w:rsidP="00144AC5">
      <w:pPr>
        <w:pStyle w:val="Corpo"/>
        <w:jc w:val="center"/>
        <w:rPr>
          <w:b/>
        </w:rPr>
      </w:pPr>
      <w:r w:rsidRPr="007C389B">
        <w:rPr>
          <w:b/>
          <w:noProof/>
          <w:color w:val="0666A6"/>
          <w:lang w:eastAsia="pt-BR"/>
        </w:rPr>
        <mc:AlternateContent>
          <mc:Choice Requires="wps">
            <w:drawing>
              <wp:anchor distT="45720" distB="45720" distL="114300" distR="114300" simplePos="0" relativeHeight="252161024" behindDoc="0" locked="0" layoutInCell="1" allowOverlap="1" wp14:anchorId="302B3C52" wp14:editId="05B5EA8A">
                <wp:simplePos x="0" y="0"/>
                <wp:positionH relativeFrom="margin">
                  <wp:align>right</wp:align>
                </wp:positionH>
                <wp:positionV relativeFrom="paragraph">
                  <wp:posOffset>161290</wp:posOffset>
                </wp:positionV>
                <wp:extent cx="2495550" cy="1028700"/>
                <wp:effectExtent l="0" t="0" r="0" b="0"/>
                <wp:wrapNone/>
                <wp:docPr id="55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028700"/>
                        </a:xfrm>
                        <a:prstGeom prst="rect">
                          <a:avLst/>
                        </a:prstGeom>
                        <a:solidFill>
                          <a:schemeClr val="accent2">
                            <a:lumMod val="60000"/>
                            <a:lumOff val="40000"/>
                          </a:schemeClr>
                        </a:solidFill>
                        <a:ln w="9525">
                          <a:noFill/>
                          <a:miter lim="800000"/>
                          <a:headEnd/>
                          <a:tailEnd/>
                        </a:ln>
                      </wps:spPr>
                      <wps:txbx>
                        <w:txbxContent>
                          <w:p w:rsidR="006B364E" w:rsidRDefault="006B364E" w:rsidP="004D1498">
                            <w:pPr>
                              <w:pStyle w:val="Corpo"/>
                              <w:spacing w:after="0"/>
                            </w:pPr>
                            <w:r>
                              <w:rPr>
                                <w:b/>
                                <w:color w:val="FFFFFF" w:themeColor="background1"/>
                              </w:rPr>
                              <w:t xml:space="preserve">Desencadeia cascatas de eventos, </w:t>
                            </w:r>
                            <w:r w:rsidRPr="004B7505">
                              <w:rPr>
                                <w:b/>
                                <w:color w:val="FFFFFF" w:themeColor="background1"/>
                              </w:rPr>
                              <w:t>ligando o sistema imune inato ao adaptativo através da ativação da via de sinalização do fator nuclear kappa B (NF-</w:t>
                            </w:r>
                            <w:r w:rsidRPr="004B7505">
                              <w:rPr>
                                <w:rFonts w:ascii="Calibri" w:hAnsi="Calibri" w:cs="Calibri"/>
                                <w:b/>
                                <w:color w:val="FFFFFF" w:themeColor="background1"/>
                              </w:rPr>
                              <w:t>κ</w:t>
                            </w:r>
                            <w:r w:rsidRPr="004B7505">
                              <w:rPr>
                                <w:b/>
                                <w:color w:val="FFFFFF" w:themeColor="background1"/>
                              </w:rPr>
                              <w:t>B)</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2B3C52" id="_x0000_s1034" type="#_x0000_t202" style="position:absolute;left:0;text-align:left;margin-left:145.3pt;margin-top:12.7pt;width:196.5pt;height:81pt;z-index:252161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" fillcolor="#f4b083 [1941]" stroked="f">
                <v:textbox>
                  <w:txbxContent>
                    <w:p w:rsidR="006B364E" w:rsidRDefault="006B364E" w:rsidP="004D1498">
                      <w:pPr>
                        <w:pStyle w:val="Corpo"/>
                        <w:spacing w:after="0"/>
                      </w:pPr>
                      <w:r>
                        <w:rPr>
                          <w:b/>
                          <w:color w:val="FFFFFF" w:themeColor="background1"/>
                        </w:rPr>
                        <w:t xml:space="preserve">Desencadeia cascatas de eventos, </w:t>
                      </w:r>
                      <w:r w:rsidRPr="004B7505">
                        <w:rPr>
                          <w:b/>
                          <w:color w:val="FFFFFF" w:themeColor="background1"/>
                        </w:rPr>
                        <w:t>ligando o sistema imune inato ao adaptativo através da ativação da via de sinalização do fator nuclear kappa B (NF-</w:t>
                      </w:r>
                      <w:r w:rsidRPr="004B7505">
                        <w:rPr>
                          <w:rFonts w:ascii="Calibri" w:hAnsi="Calibri" w:cs="Calibri"/>
                          <w:b/>
                          <w:color w:val="FFFFFF" w:themeColor="background1"/>
                        </w:rPr>
                        <w:t>κ</w:t>
                      </w:r>
                      <w:r w:rsidRPr="004B7505">
                        <w:rPr>
                          <w:b/>
                          <w:color w:val="FFFFFF" w:themeColor="background1"/>
                        </w:rPr>
                        <w:t>B)</w:t>
                      </w:r>
                    </w:p>
                  </w:txbxContent>
                </v:textbox>
                <w10:wrap anchorx="margin"/>
              </v:shape>
            </w:pict>
          </mc:Fallback>
        </mc:AlternateContent>
      </w:r>
    </w:p>
    <w:p w:rsidR="004D1498" w:rsidRDefault="004D1498" w:rsidP="00144AC5">
      <w:pPr>
        <w:pStyle w:val="Corpo"/>
        <w:jc w:val="center"/>
        <w:rPr>
          <w:b/>
        </w:rPr>
      </w:pPr>
      <w:r w:rsidRPr="004D1498">
        <w:rPr>
          <w:b/>
          <w:noProof/>
          <w:lang w:eastAsia="pt-BR"/>
        </w:rPr>
        <mc:AlternateContent>
          <mc:Choice Requires="wps">
            <w:drawing>
              <wp:anchor distT="45720" distB="45720" distL="114300" distR="114300" simplePos="0" relativeHeight="252167168" behindDoc="0" locked="0" layoutInCell="1" allowOverlap="1">
                <wp:simplePos x="0" y="0"/>
                <wp:positionH relativeFrom="margin">
                  <wp:posOffset>186690</wp:posOffset>
                </wp:positionH>
                <wp:positionV relativeFrom="paragraph">
                  <wp:posOffset>65405</wp:posOffset>
                </wp:positionV>
                <wp:extent cx="1247775" cy="257175"/>
                <wp:effectExtent l="0" t="0" r="9525" b="9525"/>
                <wp:wrapSquare wrapText="bothSides"/>
                <wp:docPr id="5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57175"/>
                        </a:xfrm>
                        <a:prstGeom prst="rect">
                          <a:avLst/>
                        </a:prstGeom>
                        <a:solidFill>
                          <a:srgbClr val="FFFFFF"/>
                        </a:solidFill>
                        <a:ln w="9525">
                          <a:noFill/>
                          <a:miter lim="800000"/>
                          <a:headEnd/>
                          <a:tailEnd/>
                        </a:ln>
                      </wps:spPr>
                      <wps:txbx>
                        <w:txbxContent>
                          <w:p w:rsidR="006B364E" w:rsidRPr="00B86337" w:rsidRDefault="006B364E">
                            <w:pPr>
                              <w:rPr>
                                <w:rFonts w:ascii="Swis721 Th BT" w:hAnsi="Swis721 Th BT" w:cs="Arial"/>
                                <w:sz w:val="18"/>
                                <w:szCs w:val="18"/>
                              </w:rPr>
                            </w:pPr>
                            <w:r w:rsidRPr="00B86337">
                              <w:rPr>
                                <w:rFonts w:ascii="Swis721 Th BT" w:hAnsi="Swis721 Th BT" w:cs="Arial"/>
                                <w:sz w:val="18"/>
                                <w:szCs w:val="18"/>
                              </w:rPr>
                              <w:t xml:space="preserve">Micróbios do Intestino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4.7pt;margin-top:5.15pt;width:98.25pt;height:20.25pt;z-index:252167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" stroked="f">
                <v:textbox>
                  <w:txbxContent>
                    <w:p w:rsidR="006B364E" w:rsidRPr="00B86337" w:rsidRDefault="006B364E">
                      <w:pPr>
                        <w:rPr>
                          <w:rFonts w:ascii="Swis721 Th BT" w:hAnsi="Swis721 Th BT" w:cs="Arial"/>
                          <w:sz w:val="18"/>
                          <w:szCs w:val="18"/>
                        </w:rPr>
                      </w:pPr>
                      <w:r w:rsidRPr="00B86337">
                        <w:rPr>
                          <w:rFonts w:ascii="Swis721 Th BT" w:hAnsi="Swis721 Th BT" w:cs="Arial"/>
                          <w:sz w:val="18"/>
                          <w:szCs w:val="18"/>
                        </w:rPr>
                        <w:t xml:space="preserve">Micróbios do Intestino </w:t>
                      </w:r>
                    </w:p>
                  </w:txbxContent>
                </v:textbox>
                <w10:wrap type="square" anchorx="margin"/>
              </v:shape>
            </w:pict>
          </mc:Fallback>
        </mc:AlternateContent>
      </w:r>
    </w:p>
    <w:p w:rsidR="00783A72" w:rsidRDefault="00783A72" w:rsidP="00144AC5">
      <w:pPr>
        <w:pStyle w:val="Corpo"/>
        <w:jc w:val="center"/>
        <w:rPr>
          <w:b/>
        </w:rPr>
      </w:pPr>
    </w:p>
    <w:p w:rsidR="004B7505" w:rsidRDefault="004B7505" w:rsidP="00144AC5">
      <w:pPr>
        <w:pStyle w:val="Corpo"/>
        <w:jc w:val="center"/>
        <w:rPr>
          <w:b/>
        </w:rPr>
      </w:pPr>
    </w:p>
    <w:p w:rsidR="00783A72" w:rsidRDefault="00783A72" w:rsidP="00144AC5">
      <w:pPr>
        <w:pStyle w:val="Corpo"/>
        <w:jc w:val="center"/>
        <w:rPr>
          <w:b/>
        </w:rPr>
      </w:pPr>
    </w:p>
    <w:p w:rsidR="00783A72" w:rsidRDefault="00783A72" w:rsidP="00144AC5">
      <w:pPr>
        <w:pStyle w:val="Corpo"/>
        <w:jc w:val="center"/>
        <w:rPr>
          <w:b/>
        </w:rPr>
      </w:pPr>
    </w:p>
    <w:p w:rsidR="00783A72" w:rsidRDefault="00783A72" w:rsidP="00144AC5">
      <w:pPr>
        <w:pStyle w:val="Corpo"/>
        <w:jc w:val="center"/>
        <w:rPr>
          <w:b/>
        </w:rPr>
      </w:pPr>
    </w:p>
    <w:p w:rsidR="002879C1" w:rsidRDefault="002879C1" w:rsidP="00B86337">
      <w:pPr>
        <w:pStyle w:val="Corpo"/>
        <w:rPr>
          <w:b/>
        </w:rPr>
      </w:pPr>
    </w:p>
    <w:p w:rsidR="002879C1" w:rsidRDefault="002879C1" w:rsidP="002879C1">
      <w:pPr>
        <w:pStyle w:val="Corpo"/>
        <w:jc w:val="center"/>
        <w:rPr>
          <w:b/>
        </w:rPr>
      </w:pPr>
    </w:p>
    <w:p w:rsidR="00783A72" w:rsidRPr="007A30D3" w:rsidRDefault="00B86337" w:rsidP="007A30D3">
      <w:pPr>
        <w:pStyle w:val="Corpo"/>
      </w:pPr>
      <w:r w:rsidRPr="007A30D3">
        <w:t>Além disso, a contribuição do microbioma intestinal para o sistema imune adaptativo envolve a indução de imunoglobulina A e a manutenção da homeostase entre células T efetoras (Th1, Th2 e Th17) e células T reguladoras.</w:t>
      </w:r>
    </w:p>
    <w:p w:rsidR="007A30D3" w:rsidRDefault="007A30D3" w:rsidP="002879C1">
      <w:pPr>
        <w:pStyle w:val="Corpo"/>
        <w:jc w:val="center"/>
        <w:rPr>
          <w:b/>
        </w:rPr>
      </w:pPr>
    </w:p>
    <w:p w:rsidR="007A30D3" w:rsidRDefault="007A30D3" w:rsidP="007A30D3">
      <w:pPr>
        <w:pStyle w:val="Corpo"/>
        <w:rPr>
          <w:color w:val="000000"/>
          <w:shd w:val="clear" w:color="auto" w:fill="FFFFFF"/>
        </w:rPr>
      </w:pPr>
    </w:p>
    <w:p w:rsidR="007A30D3" w:rsidRDefault="007A30D3" w:rsidP="007A30D3">
      <w:pPr>
        <w:pStyle w:val="Corpo"/>
        <w:rPr>
          <w:color w:val="000000"/>
          <w:shd w:val="clear" w:color="auto" w:fill="FFFFFF"/>
        </w:rPr>
      </w:pPr>
    </w:p>
    <w:p w:rsidR="007A30D3" w:rsidRPr="007A30D3" w:rsidRDefault="007A30D3" w:rsidP="007A30D3">
      <w:pPr>
        <w:pStyle w:val="Corpo"/>
        <w:jc w:val="center"/>
        <w:rPr>
          <w:b/>
        </w:rPr>
      </w:pPr>
      <w:r w:rsidRPr="007A30D3">
        <w:rPr>
          <w:b/>
          <w:color w:val="000000"/>
          <w:shd w:val="clear" w:color="auto" w:fill="FFFFFF"/>
        </w:rPr>
        <w:t>A disbiose intestinal tem sido associada a doenças metabólicas, neurodegenerativas e neoplásicas e, também, pode favorecer a produção de células T efetoras sobre as células T reguladoras, contribuindo para o desenvolvimento de doenças autoimunes</w:t>
      </w:r>
      <w:r>
        <w:rPr>
          <w:b/>
          <w:color w:val="000000"/>
          <w:shd w:val="clear" w:color="auto" w:fill="FFFFFF"/>
        </w:rPr>
        <w:t xml:space="preserve"> (</w:t>
      </w:r>
      <w:r w:rsidRPr="007A30D3">
        <w:rPr>
          <w:b/>
          <w:color w:val="000000"/>
          <w:shd w:val="clear" w:color="auto" w:fill="FFFFFF"/>
        </w:rPr>
        <w:t>Salem</w:t>
      </w:r>
      <w:r>
        <w:rPr>
          <w:b/>
          <w:color w:val="000000"/>
          <w:shd w:val="clear" w:color="auto" w:fill="FFFFFF"/>
        </w:rPr>
        <w:t xml:space="preserve"> </w:t>
      </w:r>
      <w:r>
        <w:rPr>
          <w:b/>
          <w:i/>
          <w:color w:val="000000"/>
          <w:shd w:val="clear" w:color="auto" w:fill="FFFFFF"/>
        </w:rPr>
        <w:t>et al</w:t>
      </w:r>
      <w:r>
        <w:rPr>
          <w:b/>
          <w:color w:val="000000"/>
          <w:shd w:val="clear" w:color="auto" w:fill="FFFFFF"/>
        </w:rPr>
        <w:t>., 2018)</w:t>
      </w:r>
      <w:r w:rsidRPr="007A30D3">
        <w:rPr>
          <w:b/>
          <w:color w:val="000000"/>
          <w:shd w:val="clear" w:color="auto" w:fill="FFFFFF"/>
        </w:rPr>
        <w:t>.</w:t>
      </w:r>
    </w:p>
    <w:p w:rsidR="004C1033" w:rsidRDefault="004C1033" w:rsidP="00B8309A">
      <w:pPr>
        <w:pStyle w:val="Ttulo1"/>
        <w:rPr>
          <w:b/>
          <w:sz w:val="2"/>
          <w:szCs w:val="2"/>
        </w:rPr>
      </w:pPr>
    </w:p>
    <w:p w:rsidR="004B7505" w:rsidRDefault="004B7505" w:rsidP="004B7505"/>
    <w:p w:rsidR="004B7505" w:rsidRDefault="004B7505" w:rsidP="004B7505"/>
    <w:p w:rsidR="001027A5" w:rsidRPr="005A303C" w:rsidRDefault="006B3250" w:rsidP="00B8309A">
      <w:pPr>
        <w:pStyle w:val="Ttulo1"/>
        <w:rPr>
          <w:b/>
        </w:rPr>
      </w:pPr>
      <w:bookmarkStart w:id="2" w:name="_Toc13475696"/>
      <w:r w:rsidRPr="005A303C">
        <w:rPr>
          <w:b/>
        </w:rPr>
        <w:t>Probióticos</w:t>
      </w:r>
      <w:bookmarkEnd w:id="2"/>
    </w:p>
    <w:p w:rsidR="001027A5" w:rsidRDefault="001027A5" w:rsidP="001027A5">
      <w:pPr>
        <w:pStyle w:val="Subtitulocorpo"/>
      </w:pPr>
    </w:p>
    <w:p w:rsidR="006B3250" w:rsidRDefault="006B3250" w:rsidP="006B3250">
      <w:pPr>
        <w:pStyle w:val="Corpo"/>
      </w:pPr>
      <w:r w:rsidRPr="0056133B">
        <w:t xml:space="preserve">O termo "probiótico" deriva do grego e significa "pró-vida", sendo o antônimo de antibiótico, que significa "contra a vida". </w:t>
      </w:r>
    </w:p>
    <w:p w:rsidR="006B3250" w:rsidRDefault="006B3250" w:rsidP="006B3250">
      <w:pPr>
        <w:pStyle w:val="Corpo"/>
      </w:pPr>
    </w:p>
    <w:p w:rsidR="006B3250" w:rsidRDefault="006B3250" w:rsidP="006B3250">
      <w:pPr>
        <w:pStyle w:val="Corpo"/>
      </w:pPr>
      <w:r>
        <w:rPr>
          <w:noProof/>
          <w:lang w:eastAsia="pt-BR"/>
        </w:rPr>
        <mc:AlternateContent>
          <mc:Choice Requires="wps">
            <w:drawing>
              <wp:anchor distT="0" distB="0" distL="114300" distR="114300" simplePos="0" relativeHeight="251779072" behindDoc="0" locked="0" layoutInCell="1" allowOverlap="1" wp14:anchorId="56CF1CCE" wp14:editId="6290F755">
                <wp:simplePos x="0" y="0"/>
                <wp:positionH relativeFrom="margin">
                  <wp:align>left</wp:align>
                </wp:positionH>
                <wp:positionV relativeFrom="paragraph">
                  <wp:posOffset>100965</wp:posOffset>
                </wp:positionV>
                <wp:extent cx="5753100" cy="742950"/>
                <wp:effectExtent l="0" t="0" r="0" b="0"/>
                <wp:wrapNone/>
                <wp:docPr id="446" name="Text 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42950"/>
                        </a:xfrm>
                        <a:prstGeom prst="rect">
                          <a:avLst/>
                        </a:prstGeom>
                        <a:solidFill>
                          <a:srgbClr val="008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64E" w:rsidRPr="006B3250" w:rsidRDefault="006B364E" w:rsidP="006B3250">
                            <w:pPr>
                              <w:jc w:val="center"/>
                              <w:rPr>
                                <w:rFonts w:ascii="Swis721 Th BT" w:hAnsi="Swis721 Th BT" w:cs="Calibri"/>
                                <w:b/>
                                <w:color w:val="FFFFFF" w:themeColor="background1"/>
                                <w:sz w:val="23"/>
                                <w:szCs w:val="23"/>
                              </w:rPr>
                            </w:pPr>
                            <w:r w:rsidRPr="006B3250">
                              <w:rPr>
                                <w:rFonts w:ascii="Swis721 Th BT" w:hAnsi="Swis721 Th BT" w:cs="Calibri"/>
                                <w:b/>
                                <w:color w:val="FFFFFF" w:themeColor="background1"/>
                                <w:sz w:val="23"/>
                                <w:szCs w:val="23"/>
                              </w:rPr>
                              <w:t xml:space="preserve">Autores consideram que o termo probiótico se aplica a culturas únicas ou mistas de micro-organismos que, administrados a animais ou humanos, produzem efeitos benéficos </w:t>
                            </w:r>
                            <w:r>
                              <w:rPr>
                                <w:rFonts w:ascii="Swis721 Th BT" w:hAnsi="Swis721 Th BT" w:cs="Calibri"/>
                                <w:b/>
                                <w:color w:val="FFFFFF" w:themeColor="background1"/>
                                <w:sz w:val="23"/>
                                <w:szCs w:val="23"/>
                              </w:rPr>
                              <w:t>ao</w:t>
                            </w:r>
                            <w:r w:rsidRPr="006B3250">
                              <w:rPr>
                                <w:rFonts w:ascii="Swis721 Th BT" w:hAnsi="Swis721 Th BT" w:cs="Calibri"/>
                                <w:b/>
                                <w:color w:val="FFFFFF" w:themeColor="background1"/>
                                <w:sz w:val="23"/>
                                <w:szCs w:val="23"/>
                              </w:rPr>
                              <w:t xml:space="preserve"> hospedeiro por incremento das propriedades da microbiota nativa.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F1CCE" id="Text Box 1071" o:spid="_x0000_s1036" type="#_x0000_t202" style="position:absolute;left:0;text-align:left;margin-left:0;margin-top:7.95pt;width:453pt;height:58.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" fillcolor="#0082b2" stroked="f">
                <v:textbox>
                  <w:txbxContent>
                    <w:p w:rsidR="006B364E" w:rsidRPr="006B3250" w:rsidRDefault="006B364E" w:rsidP="006B3250">
                      <w:pPr>
                        <w:jc w:val="center"/>
                        <w:rPr>
                          <w:rFonts w:ascii="Swis721 Th BT" w:hAnsi="Swis721 Th BT" w:cs="Calibri"/>
                          <w:b/>
                          <w:color w:val="FFFFFF" w:themeColor="background1"/>
                          <w:sz w:val="23"/>
                          <w:szCs w:val="23"/>
                        </w:rPr>
                      </w:pPr>
                      <w:r w:rsidRPr="006B3250">
                        <w:rPr>
                          <w:rFonts w:ascii="Swis721 Th BT" w:hAnsi="Swis721 Th BT" w:cs="Calibri"/>
                          <w:b/>
                          <w:color w:val="FFFFFF" w:themeColor="background1"/>
                          <w:sz w:val="23"/>
                          <w:szCs w:val="23"/>
                        </w:rPr>
                        <w:t xml:space="preserve">Autores consideram que o termo probiótico se aplica a culturas únicas ou mistas de micro-organismos que, administrados a animais ou humanos, produzem efeitos benéficos </w:t>
                      </w:r>
                      <w:r>
                        <w:rPr>
                          <w:rFonts w:ascii="Swis721 Th BT" w:hAnsi="Swis721 Th BT" w:cs="Calibri"/>
                          <w:b/>
                          <w:color w:val="FFFFFF" w:themeColor="background1"/>
                          <w:sz w:val="23"/>
                          <w:szCs w:val="23"/>
                        </w:rPr>
                        <w:t>ao</w:t>
                      </w:r>
                      <w:r w:rsidRPr="006B3250">
                        <w:rPr>
                          <w:rFonts w:ascii="Swis721 Th BT" w:hAnsi="Swis721 Th BT" w:cs="Calibri"/>
                          <w:b/>
                          <w:color w:val="FFFFFF" w:themeColor="background1"/>
                          <w:sz w:val="23"/>
                          <w:szCs w:val="23"/>
                        </w:rPr>
                        <w:t xml:space="preserve"> hospedeiro por incremento das propriedades da microbiota nativa.</w:t>
                      </w:r>
                    </w:p>
                  </w:txbxContent>
                </v:textbox>
                <w10:wrap anchorx="margin"/>
              </v:shape>
            </w:pict>
          </mc:Fallback>
        </mc:AlternateContent>
      </w:r>
    </w:p>
    <w:p w:rsidR="006B3250" w:rsidRDefault="006B3250" w:rsidP="006B3250">
      <w:pPr>
        <w:pStyle w:val="Corpo"/>
      </w:pPr>
    </w:p>
    <w:p w:rsidR="006B3250" w:rsidRDefault="006B3250" w:rsidP="006B3250">
      <w:pPr>
        <w:pStyle w:val="Corpo"/>
      </w:pPr>
    </w:p>
    <w:p w:rsidR="006B3250" w:rsidRDefault="006B3250" w:rsidP="006B3250">
      <w:pPr>
        <w:pStyle w:val="Corpo"/>
      </w:pPr>
    </w:p>
    <w:p w:rsidR="006B3250" w:rsidRDefault="006B3250" w:rsidP="006B3250">
      <w:pPr>
        <w:pStyle w:val="Corpo"/>
      </w:pPr>
    </w:p>
    <w:p w:rsidR="00D20355" w:rsidRDefault="00D20355" w:rsidP="00D20355">
      <w:pPr>
        <w:pStyle w:val="Corpo"/>
      </w:pPr>
    </w:p>
    <w:p w:rsidR="00D20355" w:rsidRDefault="009F451D" w:rsidP="00EF1446">
      <w:pPr>
        <w:pStyle w:val="Corpo"/>
        <w:rPr>
          <w:i/>
        </w:rPr>
      </w:pPr>
      <w:r>
        <w:t>A maioria dos microrganismos</w:t>
      </w:r>
      <w:r w:rsidR="00D20355">
        <w:t xml:space="preserve"> probióticos disponíveis atualmente para uso humano perten</w:t>
      </w:r>
      <w:r w:rsidR="002A016A">
        <w:t>ce ao grupo das bactérias ácido-</w:t>
      </w:r>
      <w:r w:rsidR="00D20355">
        <w:t xml:space="preserve">láticas (BAL) e ao gênero </w:t>
      </w:r>
      <w:r w:rsidR="00D20355" w:rsidRPr="00D20355">
        <w:rPr>
          <w:i/>
        </w:rPr>
        <w:t>Bifidobacterium</w:t>
      </w:r>
    </w:p>
    <w:p w:rsidR="00EF1446" w:rsidRDefault="00EF1446" w:rsidP="00EF1446">
      <w:pPr>
        <w:pStyle w:val="Corpo"/>
        <w:rPr>
          <w:i/>
        </w:rPr>
      </w:pPr>
    </w:p>
    <w:p w:rsidR="001E679E" w:rsidRDefault="001E679E" w:rsidP="00EF1446">
      <w:pPr>
        <w:pStyle w:val="Corpo"/>
      </w:pPr>
    </w:p>
    <w:p w:rsidR="00EF1446" w:rsidRDefault="00EF1446" w:rsidP="00EF1446">
      <w:pPr>
        <w:pStyle w:val="Corpo"/>
      </w:pPr>
      <w:r>
        <w:t>As bactérias probióticas podem ser classificadas e separadas em gerações:</w:t>
      </w:r>
    </w:p>
    <w:p w:rsidR="00EF1446" w:rsidRPr="00EF1446" w:rsidRDefault="00EF1446" w:rsidP="00EF1446">
      <w:pPr>
        <w:pStyle w:val="Corpo"/>
        <w:rPr>
          <w:szCs w:val="23"/>
        </w:rPr>
      </w:pPr>
    </w:p>
    <w:p w:rsidR="00EF1446" w:rsidRPr="00EF1446" w:rsidRDefault="00EF1446" w:rsidP="00EF1446">
      <w:pPr>
        <w:pStyle w:val="Corpo"/>
        <w:rPr>
          <w:szCs w:val="23"/>
        </w:rPr>
      </w:pPr>
      <w:r w:rsidRPr="00EF1446">
        <w:rPr>
          <w:szCs w:val="23"/>
        </w:rPr>
        <w:t>1ª Geração</w:t>
      </w:r>
    </w:p>
    <w:p w:rsidR="00EF1446" w:rsidRPr="00EF1446" w:rsidRDefault="00EF1446" w:rsidP="00EF1446">
      <w:pPr>
        <w:pStyle w:val="Corpo"/>
        <w:rPr>
          <w:szCs w:val="23"/>
        </w:rPr>
      </w:pPr>
    </w:p>
    <w:p w:rsidR="00EF1446" w:rsidRPr="00EF1446" w:rsidRDefault="00EF1446" w:rsidP="00EF1446">
      <w:pPr>
        <w:pStyle w:val="Corpo"/>
        <w:numPr>
          <w:ilvl w:val="0"/>
          <w:numId w:val="59"/>
        </w:numPr>
        <w:rPr>
          <w:szCs w:val="23"/>
        </w:rPr>
      </w:pPr>
      <w:r w:rsidRPr="00EF1446">
        <w:rPr>
          <w:szCs w:val="23"/>
        </w:rPr>
        <w:t xml:space="preserve"> Bactéria </w:t>
      </w:r>
      <w:r w:rsidRPr="00EF1446">
        <w:rPr>
          <w:i/>
          <w:szCs w:val="23"/>
        </w:rPr>
        <w:t xml:space="preserve">in natura </w:t>
      </w:r>
    </w:p>
    <w:p w:rsidR="00EF1446" w:rsidRPr="00EF1446" w:rsidRDefault="00EF1446" w:rsidP="00EF1446">
      <w:pPr>
        <w:pStyle w:val="Corpo"/>
        <w:rPr>
          <w:szCs w:val="23"/>
        </w:rPr>
      </w:pPr>
    </w:p>
    <w:p w:rsidR="00EF1446" w:rsidRPr="00EF1446" w:rsidRDefault="00EF1446" w:rsidP="00EF1446">
      <w:pPr>
        <w:pStyle w:val="Corpo"/>
        <w:rPr>
          <w:szCs w:val="23"/>
        </w:rPr>
      </w:pPr>
      <w:r w:rsidRPr="00EF1446">
        <w:rPr>
          <w:szCs w:val="23"/>
        </w:rPr>
        <w:t xml:space="preserve">2ª Geração </w:t>
      </w:r>
    </w:p>
    <w:p w:rsidR="00EF1446" w:rsidRPr="00EF1446" w:rsidRDefault="00EF1446" w:rsidP="00EF1446">
      <w:pPr>
        <w:pStyle w:val="Corpo"/>
        <w:rPr>
          <w:szCs w:val="23"/>
        </w:rPr>
      </w:pPr>
    </w:p>
    <w:p w:rsidR="00EF1446" w:rsidRPr="00EF1446" w:rsidRDefault="00EF1446" w:rsidP="00EF1446">
      <w:pPr>
        <w:pStyle w:val="Corpo"/>
        <w:numPr>
          <w:ilvl w:val="0"/>
          <w:numId w:val="59"/>
        </w:numPr>
        <w:rPr>
          <w:szCs w:val="23"/>
        </w:rPr>
      </w:pPr>
      <w:r w:rsidRPr="00EF1446">
        <w:rPr>
          <w:szCs w:val="23"/>
        </w:rPr>
        <w:t>Bactéria seca</w:t>
      </w:r>
    </w:p>
    <w:p w:rsidR="00EF1446" w:rsidRPr="00EF1446" w:rsidRDefault="00EF1446" w:rsidP="00EF1446">
      <w:pPr>
        <w:pStyle w:val="Corpo"/>
        <w:rPr>
          <w:szCs w:val="23"/>
        </w:rPr>
      </w:pPr>
    </w:p>
    <w:p w:rsidR="00EF1446" w:rsidRPr="00EF1446" w:rsidRDefault="00EF1446" w:rsidP="00EF1446">
      <w:pPr>
        <w:pStyle w:val="Corpo"/>
        <w:rPr>
          <w:szCs w:val="23"/>
        </w:rPr>
      </w:pPr>
      <w:r w:rsidRPr="00EF1446">
        <w:rPr>
          <w:szCs w:val="23"/>
        </w:rPr>
        <w:t xml:space="preserve">3ª Geração </w:t>
      </w:r>
    </w:p>
    <w:p w:rsidR="00EF1446" w:rsidRPr="00EF1446" w:rsidRDefault="00EF1446" w:rsidP="00EF1446">
      <w:pPr>
        <w:pStyle w:val="Corpo"/>
        <w:rPr>
          <w:szCs w:val="23"/>
        </w:rPr>
      </w:pPr>
    </w:p>
    <w:p w:rsidR="00EF1446" w:rsidRPr="00EF1446" w:rsidRDefault="00EF1446" w:rsidP="00EF1446">
      <w:pPr>
        <w:pStyle w:val="Corpo"/>
        <w:numPr>
          <w:ilvl w:val="0"/>
          <w:numId w:val="59"/>
        </w:numPr>
        <w:rPr>
          <w:szCs w:val="23"/>
        </w:rPr>
      </w:pPr>
      <w:r w:rsidRPr="00EF1446">
        <w:rPr>
          <w:szCs w:val="23"/>
        </w:rPr>
        <w:t xml:space="preserve">Bactéria liofilizada </w:t>
      </w:r>
    </w:p>
    <w:p w:rsidR="00EF1446" w:rsidRPr="00EF1446" w:rsidRDefault="00EF1446" w:rsidP="00EF1446">
      <w:pPr>
        <w:pStyle w:val="Corpo"/>
        <w:rPr>
          <w:szCs w:val="23"/>
        </w:rPr>
      </w:pPr>
    </w:p>
    <w:p w:rsidR="00EF1446" w:rsidRPr="00EF1446" w:rsidRDefault="00EF1446" w:rsidP="00EF1446">
      <w:pPr>
        <w:pStyle w:val="Corpo"/>
        <w:rPr>
          <w:szCs w:val="23"/>
        </w:rPr>
      </w:pPr>
      <w:r w:rsidRPr="00EF1446">
        <w:rPr>
          <w:szCs w:val="23"/>
        </w:rPr>
        <w:t>4ª Geração</w:t>
      </w:r>
    </w:p>
    <w:p w:rsidR="00EF1446" w:rsidRPr="00EF1446" w:rsidRDefault="00EF1446" w:rsidP="00EF1446">
      <w:pPr>
        <w:pStyle w:val="Corpo"/>
        <w:rPr>
          <w:szCs w:val="23"/>
        </w:rPr>
      </w:pPr>
    </w:p>
    <w:p w:rsidR="00EF1446" w:rsidRDefault="00EF1446" w:rsidP="00EF1446">
      <w:pPr>
        <w:pStyle w:val="Corpo"/>
        <w:numPr>
          <w:ilvl w:val="0"/>
          <w:numId w:val="59"/>
        </w:numPr>
        <w:rPr>
          <w:szCs w:val="23"/>
        </w:rPr>
      </w:pPr>
      <w:r w:rsidRPr="00EF1446">
        <w:rPr>
          <w:szCs w:val="23"/>
        </w:rPr>
        <w:t xml:space="preserve"> Bactéria li</w:t>
      </w:r>
      <w:r w:rsidR="00CB5534">
        <w:rPr>
          <w:szCs w:val="23"/>
        </w:rPr>
        <w:t>ofilizada e duplamente revestida</w:t>
      </w:r>
    </w:p>
    <w:p w:rsidR="00CB5534" w:rsidRDefault="00CB5534" w:rsidP="00CB5534">
      <w:pPr>
        <w:pStyle w:val="Corpo"/>
        <w:rPr>
          <w:szCs w:val="23"/>
        </w:rPr>
      </w:pPr>
    </w:p>
    <w:p w:rsidR="00CB5534" w:rsidRDefault="00CB5534" w:rsidP="00CB5534">
      <w:pPr>
        <w:pStyle w:val="Corpo"/>
        <w:rPr>
          <w:szCs w:val="23"/>
        </w:rPr>
      </w:pPr>
    </w:p>
    <w:p w:rsidR="00CB5534" w:rsidRDefault="00CB5534" w:rsidP="00CB5534">
      <w:pPr>
        <w:pStyle w:val="Corpo"/>
        <w:jc w:val="center"/>
        <w:rPr>
          <w:b/>
          <w:szCs w:val="23"/>
        </w:rPr>
      </w:pPr>
    </w:p>
    <w:p w:rsidR="00CB5534" w:rsidRPr="00CB5534" w:rsidRDefault="00CB5534" w:rsidP="00CB5534">
      <w:pPr>
        <w:pStyle w:val="Corpo"/>
        <w:jc w:val="center"/>
        <w:rPr>
          <w:b/>
          <w:szCs w:val="23"/>
        </w:rPr>
      </w:pPr>
      <w:r w:rsidRPr="00CB5534">
        <w:rPr>
          <w:b/>
          <w:szCs w:val="23"/>
        </w:rPr>
        <w:t>A 4ª geração é uma tecnologia inovadora de duplo revestimento, onde a camada externa protege contra o calor e danos por esforços mecânicos, resiste ao pH agressivo e garante liberação adequada, facilitando</w:t>
      </w:r>
      <w:r w:rsidR="002A016A">
        <w:rPr>
          <w:b/>
          <w:szCs w:val="23"/>
        </w:rPr>
        <w:t>,</w:t>
      </w:r>
      <w:r w:rsidRPr="00CB5534">
        <w:rPr>
          <w:b/>
          <w:szCs w:val="23"/>
        </w:rPr>
        <w:t xml:space="preserve"> assim, a adesão e colonização das cepas. Além disso, esse duplo revestimento dispensa a refrigeração.</w:t>
      </w:r>
    </w:p>
    <w:p w:rsidR="00CB5534" w:rsidRPr="00EF1446" w:rsidRDefault="00CB5534" w:rsidP="00CB5534">
      <w:pPr>
        <w:pStyle w:val="Corpo"/>
        <w:rPr>
          <w:szCs w:val="23"/>
        </w:rPr>
      </w:pPr>
    </w:p>
    <w:p w:rsidR="00EF1446" w:rsidRDefault="00EF1446" w:rsidP="006B3250">
      <w:pPr>
        <w:pStyle w:val="Subtitulocorpo"/>
        <w:rPr>
          <w:i/>
          <w:color w:val="ED7D31" w:themeColor="accent2"/>
          <w:sz w:val="24"/>
          <w:szCs w:val="24"/>
          <w:u w:val="single"/>
        </w:rPr>
      </w:pPr>
    </w:p>
    <w:p w:rsidR="00EF1446" w:rsidRDefault="00EF1446" w:rsidP="006B3250">
      <w:pPr>
        <w:pStyle w:val="Subtitulocorpo"/>
        <w:rPr>
          <w:i/>
          <w:color w:val="ED7D31" w:themeColor="accent2"/>
          <w:sz w:val="24"/>
          <w:szCs w:val="24"/>
          <w:u w:val="single"/>
        </w:rPr>
      </w:pPr>
    </w:p>
    <w:p w:rsidR="00EF1446" w:rsidRDefault="00EF1446" w:rsidP="006B3250">
      <w:pPr>
        <w:pStyle w:val="Subtitulocorpo"/>
        <w:rPr>
          <w:i/>
          <w:color w:val="ED7D31" w:themeColor="accent2"/>
          <w:sz w:val="24"/>
          <w:szCs w:val="24"/>
          <w:u w:val="single"/>
        </w:rPr>
      </w:pPr>
    </w:p>
    <w:p w:rsidR="0083195F" w:rsidRPr="005A303C" w:rsidRDefault="001E679E" w:rsidP="0083195F">
      <w:pPr>
        <w:pStyle w:val="Ttulo1"/>
        <w:rPr>
          <w:b/>
        </w:rPr>
      </w:pPr>
      <w:bookmarkStart w:id="3" w:name="_Toc13475697"/>
      <w:r>
        <w:rPr>
          <w:b/>
        </w:rPr>
        <w:t xml:space="preserve">Características dos </w:t>
      </w:r>
      <w:r w:rsidR="0083195F" w:rsidRPr="005A303C">
        <w:rPr>
          <w:b/>
        </w:rPr>
        <w:t>Probióticos</w:t>
      </w:r>
      <w:bookmarkEnd w:id="3"/>
    </w:p>
    <w:p w:rsidR="0083195F" w:rsidRDefault="0083195F" w:rsidP="006B3250">
      <w:pPr>
        <w:pStyle w:val="Subtitulocorpo"/>
        <w:rPr>
          <w:i/>
          <w:color w:val="ED7D31" w:themeColor="accent2"/>
          <w:sz w:val="24"/>
          <w:szCs w:val="24"/>
          <w:u w:val="single"/>
        </w:rPr>
      </w:pPr>
    </w:p>
    <w:p w:rsidR="0083195F" w:rsidRDefault="0083195F" w:rsidP="006B3250">
      <w:pPr>
        <w:pStyle w:val="Subtitulocorpo"/>
        <w:rPr>
          <w:i/>
          <w:color w:val="ED7D31" w:themeColor="accent2"/>
          <w:sz w:val="24"/>
          <w:szCs w:val="24"/>
          <w:u w:val="single"/>
        </w:rPr>
      </w:pPr>
    </w:p>
    <w:p w:rsidR="0083195F" w:rsidRDefault="0083195F" w:rsidP="006B3250">
      <w:pPr>
        <w:pStyle w:val="Subtitulocorpo"/>
        <w:rPr>
          <w:i/>
          <w:color w:val="ED7D31" w:themeColor="accent2"/>
          <w:sz w:val="24"/>
          <w:szCs w:val="24"/>
          <w:u w:val="single"/>
        </w:rPr>
      </w:pPr>
    </w:p>
    <w:p w:rsidR="0083195F" w:rsidRDefault="0083195F" w:rsidP="006B3250">
      <w:pPr>
        <w:pStyle w:val="Subtitulocorpo"/>
        <w:rPr>
          <w:i/>
          <w:color w:val="ED7D31" w:themeColor="accent2"/>
          <w:sz w:val="24"/>
          <w:szCs w:val="24"/>
          <w:u w:val="single"/>
        </w:rPr>
      </w:pPr>
    </w:p>
    <w:p w:rsidR="006B3250" w:rsidRPr="006B3250" w:rsidRDefault="006B3250" w:rsidP="006B3250">
      <w:pPr>
        <w:pStyle w:val="Subtitulocorpo"/>
        <w:rPr>
          <w:i/>
          <w:color w:val="ED7D31" w:themeColor="accent2"/>
          <w:sz w:val="24"/>
          <w:szCs w:val="24"/>
          <w:u w:val="single"/>
        </w:rPr>
      </w:pPr>
      <w:r w:rsidRPr="006B3250">
        <w:rPr>
          <w:i/>
          <w:color w:val="ED7D31" w:themeColor="accent2"/>
          <w:sz w:val="24"/>
          <w:szCs w:val="24"/>
          <w:u w:val="single"/>
        </w:rPr>
        <w:t>Principais Características dos Probióticos</w:t>
      </w:r>
    </w:p>
    <w:p w:rsidR="006B3250" w:rsidRDefault="006B3250" w:rsidP="006B3250">
      <w:pPr>
        <w:pStyle w:val="Subtitulocorpo"/>
        <w:rPr>
          <w:i/>
          <w:color w:val="FF8501"/>
          <w:sz w:val="24"/>
          <w:szCs w:val="24"/>
          <w:u w:val="single"/>
        </w:rPr>
      </w:pPr>
    </w:p>
    <w:p w:rsidR="006B3250" w:rsidRDefault="006B3250" w:rsidP="007A3AB9">
      <w:pPr>
        <w:pStyle w:val="Corpo"/>
        <w:numPr>
          <w:ilvl w:val="0"/>
          <w:numId w:val="3"/>
        </w:numPr>
      </w:pPr>
      <w:r>
        <w:t>D</w:t>
      </w:r>
      <w:r w:rsidRPr="0056133B">
        <w:t>evem estar em quantidades adequadas, alterando</w:t>
      </w:r>
      <w:r w:rsidR="002A016A">
        <w:t>,</w:t>
      </w:r>
      <w:r w:rsidRPr="0056133B">
        <w:t xml:space="preserve"> assim</w:t>
      </w:r>
      <w:r w:rsidR="002A016A">
        <w:t>,</w:t>
      </w:r>
      <w:r w:rsidRPr="0056133B">
        <w:t xml:space="preserve"> a microbiota própria das mucosas por implantação ou colonização de um sistema do hospedeiro</w:t>
      </w:r>
      <w:r>
        <w:t>;</w:t>
      </w:r>
    </w:p>
    <w:p w:rsidR="006B3250" w:rsidRDefault="006B3250" w:rsidP="007A3AB9">
      <w:pPr>
        <w:pStyle w:val="Corpo"/>
        <w:numPr>
          <w:ilvl w:val="0"/>
          <w:numId w:val="3"/>
        </w:numPr>
      </w:pPr>
      <w:r>
        <w:t>Devem ser inócuos;</w:t>
      </w:r>
    </w:p>
    <w:p w:rsidR="006B3250" w:rsidRDefault="006B3250" w:rsidP="007A3AB9">
      <w:pPr>
        <w:pStyle w:val="Corpo"/>
        <w:numPr>
          <w:ilvl w:val="0"/>
          <w:numId w:val="3"/>
        </w:numPr>
      </w:pPr>
      <w:r>
        <w:t xml:space="preserve">Devem </w:t>
      </w:r>
      <w:r>
        <w:rPr>
          <w:rFonts w:cs="Swis721 Th BT"/>
        </w:rPr>
        <w:t>m</w:t>
      </w:r>
      <w:r w:rsidRPr="0056133B">
        <w:rPr>
          <w:rFonts w:cs="Swis721 Th BT"/>
        </w:rPr>
        <w:t>anter-se viáveis por longo tempo</w:t>
      </w:r>
      <w:r w:rsidRPr="0056133B">
        <w:t xml:space="preserve"> durante a estocagem e transporte;</w:t>
      </w:r>
    </w:p>
    <w:p w:rsidR="006B3250" w:rsidRDefault="006B3250" w:rsidP="007A3AB9">
      <w:pPr>
        <w:pStyle w:val="Corpo"/>
        <w:numPr>
          <w:ilvl w:val="0"/>
          <w:numId w:val="3"/>
        </w:numPr>
      </w:pPr>
      <w:r>
        <w:rPr>
          <w:rFonts w:cs="Swis721 Th BT"/>
        </w:rPr>
        <w:t>Devem t</w:t>
      </w:r>
      <w:r w:rsidRPr="0056133B">
        <w:rPr>
          <w:rFonts w:cs="Swis721 Th BT"/>
        </w:rPr>
        <w:t>olerar o baixo pH do suco gástrico e resistir à ação da bile e das secreções pancreática e intestinal</w:t>
      </w:r>
      <w:r>
        <w:t>;</w:t>
      </w:r>
    </w:p>
    <w:p w:rsidR="006B3250" w:rsidRDefault="006B3250" w:rsidP="007A3AB9">
      <w:pPr>
        <w:pStyle w:val="Corpo"/>
        <w:numPr>
          <w:ilvl w:val="0"/>
          <w:numId w:val="3"/>
        </w:numPr>
        <w:rPr>
          <w:rFonts w:cs="Swis721 Th BT"/>
        </w:rPr>
      </w:pPr>
      <w:r>
        <w:rPr>
          <w:rFonts w:cs="Swis721 Th BT"/>
        </w:rPr>
        <w:t>Não devem</w:t>
      </w:r>
      <w:r w:rsidRPr="0056133B">
        <w:rPr>
          <w:rFonts w:cs="Swis721 Th BT"/>
        </w:rPr>
        <w:t xml:space="preserve"> transportar gene</w:t>
      </w:r>
      <w:r w:rsidR="002A016A">
        <w:rPr>
          <w:rFonts w:cs="Swis721 Th BT"/>
        </w:rPr>
        <w:t>s transmissores de resistência a</w:t>
      </w:r>
      <w:r w:rsidRPr="0056133B">
        <w:rPr>
          <w:rFonts w:cs="Swis721 Th BT"/>
        </w:rPr>
        <w:t xml:space="preserve"> antibióticos</w:t>
      </w:r>
      <w:r>
        <w:rPr>
          <w:rFonts w:cs="Swis721 Th BT"/>
        </w:rPr>
        <w:t>;</w:t>
      </w:r>
    </w:p>
    <w:p w:rsidR="006B3250" w:rsidRDefault="006B3250" w:rsidP="007A3AB9">
      <w:pPr>
        <w:pStyle w:val="Corpo"/>
        <w:numPr>
          <w:ilvl w:val="0"/>
          <w:numId w:val="3"/>
        </w:numPr>
      </w:pPr>
      <w:r>
        <w:rPr>
          <w:rFonts w:cs="Swis721 Th BT"/>
        </w:rPr>
        <w:t>Devem p</w:t>
      </w:r>
      <w:r w:rsidRPr="0056133B">
        <w:rPr>
          <w:rFonts w:cs="Swis721 Th BT"/>
        </w:rPr>
        <w:t>ossuir propriedades antimutagênicas e anticarcin</w:t>
      </w:r>
      <w:r w:rsidRPr="0056133B">
        <w:t>ogênicas</w:t>
      </w:r>
      <w:r>
        <w:t>.</w:t>
      </w:r>
    </w:p>
    <w:p w:rsidR="006B3250" w:rsidRDefault="006B3250" w:rsidP="006B3250">
      <w:pPr>
        <w:pStyle w:val="Corpo"/>
      </w:pPr>
    </w:p>
    <w:p w:rsidR="006B3250" w:rsidRDefault="006B3250" w:rsidP="006B3250">
      <w:pPr>
        <w:pStyle w:val="Corpo"/>
        <w:rPr>
          <w:b/>
          <w:i/>
          <w:color w:val="FF8501"/>
          <w:sz w:val="24"/>
          <w:u w:val="single"/>
        </w:rPr>
      </w:pPr>
    </w:p>
    <w:p w:rsidR="006B3250" w:rsidRPr="006B3250" w:rsidRDefault="006B3250" w:rsidP="006B3250">
      <w:pPr>
        <w:pStyle w:val="Corpo"/>
        <w:rPr>
          <w:b/>
          <w:i/>
          <w:color w:val="ED7D31" w:themeColor="accent2"/>
          <w:sz w:val="24"/>
          <w:u w:val="single"/>
        </w:rPr>
      </w:pPr>
      <w:r w:rsidRPr="006B3250">
        <w:rPr>
          <w:b/>
          <w:i/>
          <w:color w:val="ED7D31" w:themeColor="accent2"/>
          <w:sz w:val="24"/>
          <w:u w:val="single"/>
        </w:rPr>
        <w:t>Aplicações e Mecanismos de Ação</w:t>
      </w:r>
    </w:p>
    <w:p w:rsidR="006B3250" w:rsidRDefault="006B3250" w:rsidP="006B3250">
      <w:pPr>
        <w:pStyle w:val="Corpo"/>
        <w:rPr>
          <w:b/>
          <w:i/>
          <w:color w:val="FF8501"/>
          <w:sz w:val="24"/>
          <w:u w:val="single"/>
        </w:rPr>
      </w:pPr>
    </w:p>
    <w:p w:rsidR="006B3250" w:rsidRDefault="006B3250" w:rsidP="006B3250">
      <w:pPr>
        <w:pStyle w:val="Corpo"/>
        <w:rPr>
          <w:b/>
          <w:i/>
          <w:color w:val="FF8501"/>
          <w:sz w:val="24"/>
          <w:u w:val="single"/>
        </w:rPr>
      </w:pPr>
    </w:p>
    <w:p w:rsidR="006B3250" w:rsidRDefault="006B3250" w:rsidP="006B3250">
      <w:pPr>
        <w:pStyle w:val="Corpo"/>
        <w:rPr>
          <w:b/>
          <w:i/>
          <w:color w:val="FF8501"/>
          <w:sz w:val="24"/>
          <w:u w:val="single"/>
        </w:rPr>
      </w:pPr>
      <w:r>
        <w:rPr>
          <w:b/>
          <w:i/>
          <w:noProof/>
          <w:color w:val="FF8501"/>
          <w:sz w:val="24"/>
          <w:u w:val="single"/>
          <w:lang w:eastAsia="pt-BR"/>
        </w:rPr>
        <mc:AlternateContent>
          <mc:Choice Requires="wps">
            <w:drawing>
              <wp:anchor distT="0" distB="0" distL="114300" distR="114300" simplePos="0" relativeHeight="251781120" behindDoc="0" locked="0" layoutInCell="1" allowOverlap="1" wp14:anchorId="298F26D1" wp14:editId="73D0E4C8">
                <wp:simplePos x="0" y="0"/>
                <wp:positionH relativeFrom="margin">
                  <wp:posOffset>3168015</wp:posOffset>
                </wp:positionH>
                <wp:positionV relativeFrom="paragraph">
                  <wp:posOffset>125730</wp:posOffset>
                </wp:positionV>
                <wp:extent cx="2552700" cy="866775"/>
                <wp:effectExtent l="0" t="0" r="19050" b="28575"/>
                <wp:wrapNone/>
                <wp:docPr id="444" name="Text Box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866775"/>
                        </a:xfrm>
                        <a:prstGeom prst="rect">
                          <a:avLst/>
                        </a:prstGeom>
                        <a:noFill/>
                        <a:ln w="9525">
                          <a:solidFill>
                            <a:srgbClr val="0082B2"/>
                          </a:solidFill>
                          <a:miter lim="800000"/>
                          <a:headEnd/>
                          <a:tailEnd/>
                        </a:ln>
                        <a:extLst>
                          <a:ext uri="{909E8E84-426E-40DD-AFC4-6F175D3DCCD1}">
                            <a14:hiddenFill xmlns:a14="http://schemas.microsoft.com/office/drawing/2010/main">
                              <a:solidFill>
                                <a:srgbClr val="0082B2"/>
                              </a:solidFill>
                            </a14:hiddenFill>
                          </a:ext>
                        </a:extLst>
                      </wps:spPr>
                      <wps:txbx>
                        <w:txbxContent>
                          <w:p w:rsidR="006B364E" w:rsidRPr="006B3250" w:rsidRDefault="006B364E" w:rsidP="006B3250">
                            <w:pPr>
                              <w:spacing w:after="0"/>
                              <w:jc w:val="center"/>
                              <w:rPr>
                                <w:rFonts w:ascii="Swis721 Th BT" w:hAnsi="Swis721 Th BT" w:cs="Calibri"/>
                                <w:color w:val="404040" w:themeColor="text1" w:themeTint="BF"/>
                                <w:sz w:val="23"/>
                                <w:szCs w:val="23"/>
                              </w:rPr>
                            </w:pPr>
                            <w:r w:rsidRPr="006B3250">
                              <w:rPr>
                                <w:rFonts w:ascii="Swis721 Th BT" w:hAnsi="Swis721 Th BT" w:cs="Calibri"/>
                                <w:color w:val="404040" w:themeColor="text1" w:themeTint="BF"/>
                                <w:sz w:val="23"/>
                                <w:szCs w:val="23"/>
                              </w:rPr>
                              <w:t>Tratamento e prevenção de doenças, regulação da microbiota intestinal, distúrbios do metabolismo gastrointestinal e imunomodulação</w:t>
                            </w:r>
                            <w:r>
                              <w:rPr>
                                <w:rFonts w:ascii="Swis721 Th BT" w:hAnsi="Swis721 Th BT" w:cs="Calibri"/>
                                <w:color w:val="404040" w:themeColor="text1" w:themeTint="BF"/>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F26D1" id="Text Box 1073" o:spid="_x0000_s1037" type="#_x0000_t202" style="position:absolute;left:0;text-align:left;margin-left:249.45pt;margin-top:9.9pt;width:201pt;height:68.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" filled="f" fillcolor="#0082b2" strokecolor="#0082b2">
                <v:textbox>
                  <w:txbxContent>
                    <w:p w:rsidR="006B364E" w:rsidRPr="006B3250" w:rsidRDefault="006B364E" w:rsidP="006B3250">
                      <w:pPr>
                        <w:spacing w:after="0"/>
                        <w:jc w:val="center"/>
                        <w:rPr>
                          <w:rFonts w:ascii="Swis721 Th BT" w:hAnsi="Swis721 Th BT" w:cs="Calibri"/>
                          <w:color w:val="404040" w:themeColor="text1" w:themeTint="BF"/>
                          <w:sz w:val="23"/>
                          <w:szCs w:val="23"/>
                        </w:rPr>
                      </w:pPr>
                      <w:r w:rsidRPr="006B3250">
                        <w:rPr>
                          <w:rFonts w:ascii="Swis721 Th BT" w:hAnsi="Swis721 Th BT" w:cs="Calibri"/>
                          <w:color w:val="404040" w:themeColor="text1" w:themeTint="BF"/>
                          <w:sz w:val="23"/>
                          <w:szCs w:val="23"/>
                        </w:rPr>
                        <w:t>Tratamento e prevenção de doenças, regulação da microbiota intestinal, distúrbios do metabolismo gastrointestinal e imunomodulação</w:t>
                      </w:r>
                      <w:r>
                        <w:rPr>
                          <w:rFonts w:ascii="Swis721 Th BT" w:hAnsi="Swis721 Th BT" w:cs="Calibri"/>
                          <w:color w:val="404040" w:themeColor="text1" w:themeTint="BF"/>
                          <w:sz w:val="23"/>
                          <w:szCs w:val="23"/>
                        </w:rPr>
                        <w:t>.</w:t>
                      </w:r>
                    </w:p>
                  </w:txbxContent>
                </v:textbox>
                <w10:wrap anchorx="margin"/>
              </v:shape>
            </w:pict>
          </mc:Fallback>
        </mc:AlternateContent>
      </w:r>
    </w:p>
    <w:p w:rsidR="006B3250" w:rsidRDefault="006B3250" w:rsidP="006B3250">
      <w:pPr>
        <w:pStyle w:val="Corpo"/>
        <w:rPr>
          <w:b/>
          <w:i/>
          <w:color w:val="FF8501"/>
          <w:sz w:val="24"/>
          <w:u w:val="single"/>
        </w:rPr>
      </w:pPr>
      <w:r>
        <w:rPr>
          <w:b/>
          <w:i/>
          <w:noProof/>
          <w:color w:val="FF8501"/>
          <w:sz w:val="24"/>
          <w:u w:val="single"/>
          <w:lang w:eastAsia="pt-BR"/>
        </w:rPr>
        <mc:AlternateContent>
          <mc:Choice Requires="wps">
            <w:drawing>
              <wp:anchor distT="0" distB="0" distL="114300" distR="114300" simplePos="0" relativeHeight="251780096" behindDoc="0" locked="0" layoutInCell="1" allowOverlap="1" wp14:anchorId="2FE5CA16" wp14:editId="1D868A88">
                <wp:simplePos x="0" y="0"/>
                <wp:positionH relativeFrom="margin">
                  <wp:align>left</wp:align>
                </wp:positionH>
                <wp:positionV relativeFrom="paragraph">
                  <wp:posOffset>114935</wp:posOffset>
                </wp:positionV>
                <wp:extent cx="2028825" cy="458470"/>
                <wp:effectExtent l="0" t="0" r="9525" b="0"/>
                <wp:wrapNone/>
                <wp:docPr id="443"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458470"/>
                        </a:xfrm>
                        <a:prstGeom prst="rect">
                          <a:avLst/>
                        </a:prstGeom>
                        <a:solidFill>
                          <a:srgbClr val="008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64E" w:rsidRPr="007E1B15" w:rsidRDefault="006B364E" w:rsidP="006B3250">
                            <w:pPr>
                              <w:jc w:val="center"/>
                              <w:rPr>
                                <w:rFonts w:ascii="Swis721 Th BT" w:hAnsi="Swis721 Th BT" w:cs="Calibri"/>
                                <w:b/>
                                <w:i/>
                                <w:color w:val="FFFFFF" w:themeColor="background1"/>
                                <w:sz w:val="23"/>
                                <w:szCs w:val="23"/>
                              </w:rPr>
                            </w:pPr>
                            <w:r w:rsidRPr="007E1B15">
                              <w:rPr>
                                <w:rFonts w:ascii="Swis721 Th BT" w:hAnsi="Swis721 Th BT" w:cs="Calibri"/>
                                <w:b/>
                                <w:i/>
                                <w:color w:val="FFFFFF" w:themeColor="background1"/>
                                <w:sz w:val="23"/>
                                <w:szCs w:val="23"/>
                              </w:rPr>
                              <w:t>Principais Aplicações dos Probióticos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5CA16" id="Text Box 1072" o:spid="_x0000_s1038" type="#_x0000_t202" style="position:absolute;left:0;text-align:left;margin-left:0;margin-top:9.05pt;width:159.75pt;height:36.1pt;z-index:251780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" fillcolor="#0082b2" stroked="f">
                <v:textbox>
                  <w:txbxContent>
                    <w:p w:rsidR="006B364E" w:rsidRPr="007E1B15" w:rsidRDefault="006B364E" w:rsidP="006B3250">
                      <w:pPr>
                        <w:jc w:val="center"/>
                        <w:rPr>
                          <w:rFonts w:ascii="Swis721 Th BT" w:hAnsi="Swis721 Th BT" w:cs="Calibri"/>
                          <w:b/>
                          <w:i/>
                          <w:color w:val="FFFFFF" w:themeColor="background1"/>
                          <w:sz w:val="23"/>
                          <w:szCs w:val="23"/>
                        </w:rPr>
                      </w:pPr>
                      <w:r w:rsidRPr="007E1B15">
                        <w:rPr>
                          <w:rFonts w:ascii="Swis721 Th BT" w:hAnsi="Swis721 Th BT" w:cs="Calibri"/>
                          <w:b/>
                          <w:i/>
                          <w:color w:val="FFFFFF" w:themeColor="background1"/>
                          <w:sz w:val="23"/>
                          <w:szCs w:val="23"/>
                        </w:rPr>
                        <w:t>Principais Aplicações dos Probióticos</w:t>
                      </w:r>
                    </w:p>
                  </w:txbxContent>
                </v:textbox>
                <w10:wrap anchorx="margin"/>
              </v:shape>
            </w:pict>
          </mc:Fallback>
        </mc:AlternateContent>
      </w:r>
    </w:p>
    <w:p w:rsidR="006B3250" w:rsidRDefault="006B3250" w:rsidP="006B3250">
      <w:pPr>
        <w:pStyle w:val="Corpo"/>
        <w:rPr>
          <w:b/>
          <w:i/>
          <w:color w:val="FF8501"/>
          <w:sz w:val="24"/>
          <w:u w:val="single"/>
        </w:rPr>
      </w:pPr>
      <w:r>
        <w:rPr>
          <w:noProof/>
          <w:lang w:eastAsia="pt-BR"/>
        </w:rPr>
        <mc:AlternateContent>
          <mc:Choice Requires="wps">
            <w:drawing>
              <wp:anchor distT="0" distB="0" distL="114300" distR="114300" simplePos="0" relativeHeight="251782144" behindDoc="0" locked="0" layoutInCell="1" allowOverlap="1" wp14:anchorId="6E6D5DC7" wp14:editId="74B39CB1">
                <wp:simplePos x="0" y="0"/>
                <wp:positionH relativeFrom="column">
                  <wp:posOffset>2474595</wp:posOffset>
                </wp:positionH>
                <wp:positionV relativeFrom="paragraph">
                  <wp:posOffset>50800</wp:posOffset>
                </wp:positionV>
                <wp:extent cx="203200" cy="146050"/>
                <wp:effectExtent l="1905" t="6350" r="4445" b="0"/>
                <wp:wrapNone/>
                <wp:docPr id="445" name="AutoShape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3200" cy="146050"/>
                        </a:xfrm>
                        <a:prstGeom prst="triangle">
                          <a:avLst>
                            <a:gd name="adj" fmla="val 50000"/>
                          </a:avLst>
                        </a:prstGeom>
                        <a:solidFill>
                          <a:srgbClr val="FF8501"/>
                        </a:solidFill>
                        <a:ln>
                          <a:noFill/>
                        </a:ln>
                        <a:extLst>
                          <a:ext uri="{91240B29-F687-4F45-9708-019B960494DF}">
                            <a14:hiddenLine xmlns:a14="http://schemas.microsoft.com/office/drawing/2010/main" w="3175">
                              <a:solidFill>
                                <a:srgbClr val="0082B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ED76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80" o:spid="_x0000_s1026" type="#_x0000_t5" style="position:absolute;margin-left:194.85pt;margin-top:4pt;width:16pt;height:11.5pt;rotation:9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" fillcolor="#ff8501" stroked="f" strokecolor="#0082b2" strokeweight=".25pt"/>
            </w:pict>
          </mc:Fallback>
        </mc:AlternateContent>
      </w:r>
    </w:p>
    <w:p w:rsidR="006B3250" w:rsidRDefault="006B3250" w:rsidP="006B3250">
      <w:pPr>
        <w:pStyle w:val="Corpo"/>
        <w:rPr>
          <w:b/>
          <w:i/>
          <w:color w:val="FF8501"/>
          <w:sz w:val="24"/>
          <w:u w:val="single"/>
        </w:rPr>
      </w:pPr>
    </w:p>
    <w:p w:rsidR="006B3250" w:rsidRDefault="006B3250" w:rsidP="006B3250">
      <w:pPr>
        <w:pStyle w:val="Corpo"/>
        <w:rPr>
          <w:b/>
          <w:i/>
          <w:color w:val="FF8501"/>
          <w:sz w:val="24"/>
          <w:u w:val="single"/>
        </w:rPr>
      </w:pPr>
    </w:p>
    <w:p w:rsidR="006B3250" w:rsidRDefault="006B3250" w:rsidP="006B3250">
      <w:pPr>
        <w:pStyle w:val="Corpo"/>
        <w:rPr>
          <w:b/>
          <w:i/>
          <w:color w:val="FF8501"/>
          <w:sz w:val="24"/>
          <w:u w:val="single"/>
        </w:rPr>
      </w:pPr>
    </w:p>
    <w:p w:rsidR="006B3250" w:rsidRDefault="006B3250" w:rsidP="006B3250">
      <w:pPr>
        <w:pStyle w:val="Corpo"/>
        <w:rPr>
          <w:b/>
          <w:i/>
          <w:color w:val="FF8501"/>
          <w:sz w:val="24"/>
          <w:u w:val="single"/>
        </w:rPr>
      </w:pPr>
    </w:p>
    <w:p w:rsidR="006B3250" w:rsidRDefault="006B3250" w:rsidP="006B3250">
      <w:pPr>
        <w:pStyle w:val="Corpo"/>
        <w:rPr>
          <w:b/>
          <w:i/>
          <w:color w:val="FF8501"/>
          <w:sz w:val="24"/>
          <w:u w:val="single"/>
        </w:rPr>
      </w:pPr>
    </w:p>
    <w:tbl>
      <w:tblPr>
        <w:tblStyle w:val="ListaClara-nfase13"/>
        <w:tblW w:w="0" w:type="auto"/>
        <w:jc w:val="center"/>
        <w:tblLook w:val="04A0" w:firstRow="1" w:lastRow="0" w:firstColumn="1" w:lastColumn="0" w:noHBand="0" w:noVBand="1"/>
      </w:tblPr>
      <w:tblGrid>
        <w:gridCol w:w="9051"/>
      </w:tblGrid>
      <w:tr w:rsidR="006B3250" w:rsidTr="006B32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shd w:val="clear" w:color="auto" w:fill="0082B2"/>
          </w:tcPr>
          <w:p w:rsidR="006B3250" w:rsidRPr="006B3250" w:rsidRDefault="006B3250" w:rsidP="006B3250">
            <w:pPr>
              <w:pStyle w:val="Corpo"/>
              <w:tabs>
                <w:tab w:val="center" w:pos="4417"/>
                <w:tab w:val="left" w:pos="7860"/>
              </w:tabs>
              <w:jc w:val="left"/>
              <w:rPr>
                <w:szCs w:val="23"/>
              </w:rPr>
            </w:pPr>
            <w:r>
              <w:rPr>
                <w:color w:val="FFFFFF" w:themeColor="background1"/>
                <w:szCs w:val="23"/>
              </w:rPr>
              <w:tab/>
            </w:r>
            <w:r w:rsidRPr="006B3250">
              <w:rPr>
                <w:color w:val="FFFFFF" w:themeColor="background1"/>
                <w:szCs w:val="23"/>
              </w:rPr>
              <w:t>Mecanismos de Ação</w:t>
            </w:r>
            <w:r>
              <w:rPr>
                <w:color w:val="FFFFFF" w:themeColor="background1"/>
                <w:szCs w:val="23"/>
              </w:rPr>
              <w:tab/>
            </w:r>
          </w:p>
        </w:tc>
      </w:tr>
      <w:tr w:rsidR="006B3250" w:rsidTr="006B32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tcPr>
          <w:p w:rsidR="006B3250" w:rsidRPr="006B3250" w:rsidRDefault="006B3250" w:rsidP="005850CA">
            <w:pPr>
              <w:pStyle w:val="Corpo"/>
              <w:jc w:val="center"/>
              <w:rPr>
                <w:b w:val="0"/>
                <w:szCs w:val="23"/>
              </w:rPr>
            </w:pPr>
            <w:r w:rsidRPr="006B3250">
              <w:rPr>
                <w:b w:val="0"/>
                <w:szCs w:val="23"/>
              </w:rPr>
              <w:t>Alteração do pH intraluminal;</w:t>
            </w:r>
          </w:p>
        </w:tc>
      </w:tr>
      <w:tr w:rsidR="006B3250" w:rsidTr="006B3250">
        <w:trPr>
          <w:jc w:val="center"/>
        </w:trPr>
        <w:tc>
          <w:tcPr>
            <w:cnfStyle w:val="001000000000" w:firstRow="0" w:lastRow="0" w:firstColumn="1" w:lastColumn="0" w:oddVBand="0" w:evenVBand="0" w:oddHBand="0" w:evenHBand="0" w:firstRowFirstColumn="0" w:firstRowLastColumn="0" w:lastRowFirstColumn="0" w:lastRowLastColumn="0"/>
            <w:tcW w:w="9215" w:type="dxa"/>
          </w:tcPr>
          <w:p w:rsidR="006B3250" w:rsidRPr="006B3250" w:rsidRDefault="006B3250" w:rsidP="005850CA">
            <w:pPr>
              <w:pStyle w:val="Corpo"/>
              <w:jc w:val="center"/>
              <w:rPr>
                <w:b w:val="0"/>
                <w:szCs w:val="23"/>
              </w:rPr>
            </w:pPr>
            <w:r w:rsidRPr="006B3250">
              <w:rPr>
                <w:b w:val="0"/>
                <w:szCs w:val="23"/>
              </w:rPr>
              <w:t>Produção de substâncias com atividade antimicrobiana;</w:t>
            </w:r>
          </w:p>
        </w:tc>
      </w:tr>
      <w:tr w:rsidR="006B3250" w:rsidTr="006B32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tcPr>
          <w:p w:rsidR="006B3250" w:rsidRPr="006B3250" w:rsidRDefault="006B3250" w:rsidP="005850CA">
            <w:pPr>
              <w:pStyle w:val="Corpo"/>
              <w:jc w:val="center"/>
              <w:rPr>
                <w:b w:val="0"/>
                <w:szCs w:val="23"/>
              </w:rPr>
            </w:pPr>
            <w:r w:rsidRPr="006B3250">
              <w:rPr>
                <w:b w:val="0"/>
                <w:szCs w:val="23"/>
              </w:rPr>
              <w:t>Competição por nutrientes;</w:t>
            </w:r>
          </w:p>
        </w:tc>
      </w:tr>
      <w:tr w:rsidR="006B3250" w:rsidTr="006B3250">
        <w:trPr>
          <w:jc w:val="center"/>
        </w:trPr>
        <w:tc>
          <w:tcPr>
            <w:cnfStyle w:val="001000000000" w:firstRow="0" w:lastRow="0" w:firstColumn="1" w:lastColumn="0" w:oddVBand="0" w:evenVBand="0" w:oddHBand="0" w:evenHBand="0" w:firstRowFirstColumn="0" w:firstRowLastColumn="0" w:lastRowFirstColumn="0" w:lastRowLastColumn="0"/>
            <w:tcW w:w="9215" w:type="dxa"/>
          </w:tcPr>
          <w:p w:rsidR="006B3250" w:rsidRPr="006B3250" w:rsidRDefault="006B3250" w:rsidP="005850CA">
            <w:pPr>
              <w:pStyle w:val="Corpo"/>
              <w:jc w:val="center"/>
              <w:rPr>
                <w:b w:val="0"/>
                <w:szCs w:val="23"/>
              </w:rPr>
            </w:pPr>
            <w:r w:rsidRPr="006B3250">
              <w:rPr>
                <w:b w:val="0"/>
                <w:szCs w:val="23"/>
              </w:rPr>
              <w:t>Competição por receptores intestinais para adesão;</w:t>
            </w:r>
          </w:p>
        </w:tc>
      </w:tr>
      <w:tr w:rsidR="006B3250" w:rsidTr="006B32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tcPr>
          <w:p w:rsidR="006B3250" w:rsidRPr="006B3250" w:rsidRDefault="006B3250" w:rsidP="005850CA">
            <w:pPr>
              <w:pStyle w:val="Corpo"/>
              <w:jc w:val="center"/>
              <w:rPr>
                <w:b w:val="0"/>
                <w:szCs w:val="23"/>
              </w:rPr>
            </w:pPr>
            <w:r w:rsidRPr="006B3250">
              <w:rPr>
                <w:b w:val="0"/>
                <w:szCs w:val="23"/>
              </w:rPr>
              <w:t>Efeito imunomodulador;</w:t>
            </w:r>
          </w:p>
        </w:tc>
      </w:tr>
      <w:tr w:rsidR="006B3250" w:rsidTr="006B3250">
        <w:trPr>
          <w:jc w:val="center"/>
        </w:trPr>
        <w:tc>
          <w:tcPr>
            <w:cnfStyle w:val="001000000000" w:firstRow="0" w:lastRow="0" w:firstColumn="1" w:lastColumn="0" w:oddVBand="0" w:evenVBand="0" w:oddHBand="0" w:evenHBand="0" w:firstRowFirstColumn="0" w:firstRowLastColumn="0" w:lastRowFirstColumn="0" w:lastRowLastColumn="0"/>
            <w:tcW w:w="9215" w:type="dxa"/>
          </w:tcPr>
          <w:p w:rsidR="006B3250" w:rsidRPr="006B3250" w:rsidRDefault="006B3250" w:rsidP="005850CA">
            <w:pPr>
              <w:pStyle w:val="Corpo"/>
              <w:jc w:val="center"/>
              <w:rPr>
                <w:b w:val="0"/>
                <w:szCs w:val="23"/>
              </w:rPr>
            </w:pPr>
            <w:r w:rsidRPr="006B3250">
              <w:rPr>
                <w:b w:val="0"/>
                <w:szCs w:val="23"/>
              </w:rPr>
              <w:t>Restauração da permeabilidade intestinal.</w:t>
            </w:r>
          </w:p>
        </w:tc>
      </w:tr>
    </w:tbl>
    <w:p w:rsidR="00453C47" w:rsidRDefault="00453C47" w:rsidP="005A303C">
      <w:pPr>
        <w:pStyle w:val="Ttulo1"/>
        <w:rPr>
          <w:b/>
        </w:rPr>
      </w:pPr>
      <w:bookmarkStart w:id="4" w:name="_Toc11168253"/>
      <w:bookmarkStart w:id="5" w:name="_Toc11425870"/>
      <w:bookmarkStart w:id="6" w:name="_Toc13474352"/>
      <w:bookmarkStart w:id="7" w:name="_Toc13474843"/>
      <w:bookmarkStart w:id="8" w:name="_Toc13475158"/>
      <w:bookmarkStart w:id="9" w:name="_Toc13475698"/>
      <w:r>
        <w:rPr>
          <w:b/>
          <w:noProof/>
          <w:sz w:val="70"/>
          <w:szCs w:val="70"/>
          <w:u w:val="single"/>
          <w:lang w:eastAsia="pt-BR"/>
        </w:rPr>
        <w:drawing>
          <wp:anchor distT="0" distB="0" distL="114300" distR="114300" simplePos="0" relativeHeight="251790336" behindDoc="0" locked="0" layoutInCell="1" allowOverlap="1" wp14:anchorId="5465B22C" wp14:editId="5C711D78">
            <wp:simplePos x="0" y="0"/>
            <wp:positionH relativeFrom="margin">
              <wp:align>right</wp:align>
            </wp:positionH>
            <wp:positionV relativeFrom="margin">
              <wp:posOffset>-596900</wp:posOffset>
            </wp:positionV>
            <wp:extent cx="5924550" cy="7510660"/>
            <wp:effectExtent l="0" t="0" r="0" b="0"/>
            <wp:wrapNone/>
            <wp:docPr id="60" name="Imagem 2" descr="F:\Ligia\Imagens\shutterstock_72152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igia\Imagens\shutterstock_72152071.jpg"/>
                    <pic:cNvPicPr>
                      <a:picLocks noChangeAspect="1" noChangeArrowheads="1"/>
                    </pic:cNvPicPr>
                  </pic:nvPicPr>
                  <pic:blipFill>
                    <a:blip r:embed="rId10" cstate="print"/>
                    <a:srcRect/>
                    <a:stretch>
                      <a:fillRect/>
                    </a:stretch>
                  </pic:blipFill>
                  <pic:spPr bwMode="auto">
                    <a:xfrm>
                      <a:off x="0" y="0"/>
                      <a:ext cx="5924550" cy="7510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4"/>
      <w:bookmarkEnd w:id="5"/>
      <w:bookmarkEnd w:id="6"/>
      <w:bookmarkEnd w:id="7"/>
      <w:bookmarkEnd w:id="8"/>
      <w:bookmarkEnd w:id="9"/>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453C47" w:rsidRDefault="00453C47" w:rsidP="005A303C">
      <w:pPr>
        <w:pStyle w:val="Ttulo1"/>
        <w:rPr>
          <w:b/>
        </w:rPr>
      </w:pPr>
    </w:p>
    <w:p w:rsidR="005A303C" w:rsidRPr="005A303C" w:rsidRDefault="005A303C" w:rsidP="005A303C">
      <w:pPr>
        <w:pStyle w:val="Ttulo1"/>
        <w:rPr>
          <w:b/>
        </w:rPr>
      </w:pPr>
      <w:bookmarkStart w:id="10" w:name="_Toc13475699"/>
      <w:r w:rsidRPr="005A303C">
        <w:rPr>
          <w:b/>
        </w:rPr>
        <w:t>Probióticos nas Doenças Intestinais e do Sistema Digestivo</w:t>
      </w:r>
      <w:bookmarkEnd w:id="10"/>
      <w:r w:rsidRPr="005A303C">
        <w:rPr>
          <w:b/>
        </w:rPr>
        <w:t xml:space="preserve"> </w:t>
      </w:r>
    </w:p>
    <w:p w:rsidR="005A303C" w:rsidRDefault="005A303C" w:rsidP="001027A5">
      <w:pPr>
        <w:pStyle w:val="Corpo"/>
        <w:jc w:val="center"/>
        <w:rPr>
          <w:noProof/>
          <w:lang w:eastAsia="pt-BR"/>
        </w:rPr>
      </w:pPr>
    </w:p>
    <w:p w:rsidR="005A303C" w:rsidRDefault="005A303C" w:rsidP="001027A5">
      <w:pPr>
        <w:pStyle w:val="Corpo"/>
        <w:jc w:val="center"/>
        <w:rPr>
          <w:noProof/>
          <w:lang w:eastAsia="pt-BR"/>
        </w:rPr>
      </w:pPr>
    </w:p>
    <w:p w:rsidR="005A303C" w:rsidRPr="005A303C" w:rsidRDefault="005A303C" w:rsidP="005A303C">
      <w:pPr>
        <w:pStyle w:val="Ttulo1"/>
        <w:rPr>
          <w:b/>
        </w:rPr>
      </w:pPr>
      <w:bookmarkStart w:id="11" w:name="_Toc13475700"/>
      <w:r>
        <w:rPr>
          <w:b/>
        </w:rPr>
        <w:t>Síndrome do Intestino Irritável</w:t>
      </w:r>
      <w:bookmarkEnd w:id="11"/>
    </w:p>
    <w:p w:rsidR="005A303C" w:rsidRPr="005A303C" w:rsidRDefault="005A303C" w:rsidP="00256FDB">
      <w:pPr>
        <w:pStyle w:val="Titulo"/>
        <w:rPr>
          <w:color w:val="FF8501"/>
          <w:sz w:val="23"/>
          <w:szCs w:val="23"/>
        </w:rPr>
      </w:pPr>
    </w:p>
    <w:p w:rsidR="005A303C" w:rsidRPr="005A303C" w:rsidRDefault="005A303C" w:rsidP="005A303C">
      <w:pPr>
        <w:pStyle w:val="Corpo"/>
        <w:spacing w:after="0"/>
      </w:pPr>
      <w:r>
        <w:t xml:space="preserve">A Síndrome do Intestino Irritável (SII) é uma condição crônica para a qual, atualmente, não há cura (Lie </w:t>
      </w:r>
      <w:r>
        <w:rPr>
          <w:i/>
        </w:rPr>
        <w:t xml:space="preserve">et al., </w:t>
      </w:r>
      <w:r>
        <w:t>2018)</w:t>
      </w:r>
      <w:r w:rsidR="005850CA">
        <w:t>.</w:t>
      </w:r>
    </w:p>
    <w:p w:rsidR="005A303C" w:rsidRDefault="008B6D60" w:rsidP="005A303C">
      <w:pPr>
        <w:pStyle w:val="Corpo"/>
        <w:spacing w:after="120"/>
        <w:jc w:val="center"/>
      </w:pPr>
      <w:r w:rsidRPr="00030CD2">
        <w:rPr>
          <w:noProof/>
          <w:lang w:eastAsia="pt-BR"/>
        </w:rPr>
        <w:drawing>
          <wp:anchor distT="0" distB="0" distL="114300" distR="114300" simplePos="0" relativeHeight="251802624" behindDoc="0" locked="0" layoutInCell="1" allowOverlap="1">
            <wp:simplePos x="0" y="0"/>
            <wp:positionH relativeFrom="column">
              <wp:posOffset>662940</wp:posOffset>
            </wp:positionH>
            <wp:positionV relativeFrom="paragraph">
              <wp:posOffset>8890</wp:posOffset>
            </wp:positionV>
            <wp:extent cx="4599940" cy="2200275"/>
            <wp:effectExtent l="0" t="0" r="0" b="9525"/>
            <wp:wrapNone/>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ritable Bowel Syndrom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34"/>
                    <a:stretch/>
                  </pic:blipFill>
                  <pic:spPr bwMode="auto">
                    <a:xfrm>
                      <a:off x="0" y="0"/>
                      <a:ext cx="4599940" cy="2200275"/>
                    </a:xfrm>
                    <a:prstGeom prst="rect">
                      <a:avLst/>
                    </a:prstGeom>
                    <a:noFill/>
                    <a:ln>
                      <a:noFill/>
                    </a:ln>
                    <a:extLst>
                      <a:ext uri="{53640926-AAD7-44D8-BBD7-CCE9431645EC}">
                        <a14:shadowObscured xmlns:a14="http://schemas.microsoft.com/office/drawing/2010/main"/>
                      </a:ext>
                    </a:extLst>
                  </pic:spPr>
                </pic:pic>
              </a:graphicData>
            </a:graphic>
          </wp:anchor>
        </w:drawing>
      </w:r>
      <w:r w:rsidR="005A303C">
        <w:rPr>
          <w:noProof/>
          <w:lang w:eastAsia="pt-BR"/>
        </w:rPr>
        <mc:AlternateContent>
          <mc:Choice Requires="wps">
            <w:drawing>
              <wp:anchor distT="45720" distB="45720" distL="114300" distR="114300" simplePos="0" relativeHeight="251799552" behindDoc="0" locked="0" layoutInCell="1" allowOverlap="1" wp14:anchorId="71873B6C" wp14:editId="6BFF9BA9">
                <wp:simplePos x="0" y="0"/>
                <wp:positionH relativeFrom="column">
                  <wp:posOffset>3510915</wp:posOffset>
                </wp:positionH>
                <wp:positionV relativeFrom="paragraph">
                  <wp:posOffset>116840</wp:posOffset>
                </wp:positionV>
                <wp:extent cx="1104900" cy="294005"/>
                <wp:effectExtent l="9525" t="13335" r="9525" b="6985"/>
                <wp:wrapNone/>
                <wp:docPr id="6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94005"/>
                        </a:xfrm>
                        <a:prstGeom prst="rect">
                          <a:avLst/>
                        </a:prstGeom>
                        <a:solidFill>
                          <a:srgbClr val="FFFFFF"/>
                        </a:solidFill>
                        <a:ln w="9525">
                          <a:solidFill>
                            <a:schemeClr val="bg1">
                              <a:lumMod val="100000"/>
                              <a:lumOff val="0"/>
                            </a:schemeClr>
                          </a:solidFill>
                          <a:miter lim="800000"/>
                          <a:headEnd/>
                          <a:tailEnd/>
                        </a:ln>
                      </wps:spPr>
                      <wps:txbx>
                        <w:txbxContent>
                          <w:p w:rsidR="006B364E" w:rsidRPr="005A303C" w:rsidRDefault="006B364E" w:rsidP="005A303C">
                            <w:pPr>
                              <w:jc w:val="center"/>
                              <w:rPr>
                                <w:rFonts w:ascii="Swis721 Th BT" w:hAnsi="Swis721 Th BT"/>
                                <w:b/>
                                <w:sz w:val="24"/>
                              </w:rPr>
                            </w:pPr>
                            <w:r w:rsidRPr="005A303C">
                              <w:rPr>
                                <w:rFonts w:ascii="Swis721 Th BT" w:hAnsi="Swis721 Th BT"/>
                                <w:b/>
                                <w:sz w:val="24"/>
                              </w:rPr>
                              <w:t>SII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873B6C" id="Text Box 70" o:spid="_x0000_s1039" type="#_x0000_t202" style="position:absolute;left:0;text-align:left;margin-left:276.45pt;margin-top:9.2pt;width:87pt;height:23.1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" strokecolor="white [3212]">
                <v:textbox>
                  <w:txbxContent>
                    <w:p w:rsidR="006B364E" w:rsidRPr="005A303C" w:rsidRDefault="006B364E" w:rsidP="005A303C">
                      <w:pPr>
                        <w:jc w:val="center"/>
                        <w:rPr>
                          <w:rFonts w:ascii="Swis721 Th BT" w:hAnsi="Swis721 Th BT"/>
                          <w:b/>
                          <w:sz w:val="24"/>
                        </w:rPr>
                      </w:pPr>
                      <w:r w:rsidRPr="005A303C">
                        <w:rPr>
                          <w:rFonts w:ascii="Swis721 Th BT" w:hAnsi="Swis721 Th BT"/>
                          <w:b/>
                          <w:sz w:val="24"/>
                        </w:rPr>
                        <w:t>SII</w:t>
                      </w:r>
                    </w:p>
                  </w:txbxContent>
                </v:textbox>
              </v:shape>
            </w:pict>
          </mc:Fallback>
        </mc:AlternateContent>
      </w:r>
      <w:r w:rsidR="005A303C">
        <w:rPr>
          <w:noProof/>
          <w:lang w:eastAsia="pt-BR"/>
        </w:rPr>
        <mc:AlternateContent>
          <mc:Choice Requires="wps">
            <w:drawing>
              <wp:anchor distT="45720" distB="45720" distL="114300" distR="114300" simplePos="0" relativeHeight="251798528" behindDoc="0" locked="0" layoutInCell="1" allowOverlap="1" wp14:anchorId="6393B124" wp14:editId="33FFA5C5">
                <wp:simplePos x="0" y="0"/>
                <wp:positionH relativeFrom="column">
                  <wp:posOffset>468630</wp:posOffset>
                </wp:positionH>
                <wp:positionV relativeFrom="paragraph">
                  <wp:posOffset>154940</wp:posOffset>
                </wp:positionV>
                <wp:extent cx="1104900" cy="294005"/>
                <wp:effectExtent l="5715" t="13335" r="13335" b="6985"/>
                <wp:wrapNone/>
                <wp:docPr id="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94005"/>
                        </a:xfrm>
                        <a:prstGeom prst="rect">
                          <a:avLst/>
                        </a:prstGeom>
                        <a:solidFill>
                          <a:srgbClr val="FFFFFF"/>
                        </a:solidFill>
                        <a:ln w="9525">
                          <a:solidFill>
                            <a:schemeClr val="bg1">
                              <a:lumMod val="100000"/>
                              <a:lumOff val="0"/>
                            </a:schemeClr>
                          </a:solidFill>
                          <a:miter lim="800000"/>
                          <a:headEnd/>
                          <a:tailEnd/>
                        </a:ln>
                      </wps:spPr>
                      <wps:txbx>
                        <w:txbxContent>
                          <w:p w:rsidR="006B364E" w:rsidRPr="005A303C" w:rsidRDefault="006B364E" w:rsidP="005A303C">
                            <w:pPr>
                              <w:jc w:val="center"/>
                              <w:rPr>
                                <w:rFonts w:ascii="Swis721 Th BT" w:hAnsi="Swis721 Th BT"/>
                                <w:b/>
                                <w:sz w:val="24"/>
                              </w:rPr>
                            </w:pPr>
                            <w:r w:rsidRPr="005A303C">
                              <w:rPr>
                                <w:rFonts w:ascii="Swis721 Th BT" w:hAnsi="Swis721 Th BT"/>
                                <w:b/>
                                <w:sz w:val="24"/>
                              </w:rPr>
                              <w:t>Normal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3B124" id="Text Box 69" o:spid="_x0000_s1040" type="#_x0000_t202" style="position:absolute;left:0;text-align:left;margin-left:36.9pt;margin-top:12.2pt;width:87pt;height:23.1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" strokecolor="white [3212]">
                <v:textbox>
                  <w:txbxContent>
                    <w:p w:rsidR="006B364E" w:rsidRPr="005A303C" w:rsidRDefault="006B364E" w:rsidP="005A303C">
                      <w:pPr>
                        <w:jc w:val="center"/>
                        <w:rPr>
                          <w:rFonts w:ascii="Swis721 Th BT" w:hAnsi="Swis721 Th BT"/>
                          <w:b/>
                          <w:sz w:val="24"/>
                        </w:rPr>
                      </w:pPr>
                      <w:r w:rsidRPr="005A303C">
                        <w:rPr>
                          <w:rFonts w:ascii="Swis721 Th BT" w:hAnsi="Swis721 Th BT"/>
                          <w:b/>
                          <w:sz w:val="24"/>
                        </w:rPr>
                        <w:t>Normal</w:t>
                      </w:r>
                    </w:p>
                  </w:txbxContent>
                </v:textbox>
              </v:shape>
            </w:pict>
          </mc:Fallback>
        </mc:AlternateContent>
      </w:r>
      <w:r w:rsidR="005A303C">
        <w:rPr>
          <w:noProof/>
          <w:lang w:eastAsia="pt-BR"/>
        </w:rPr>
        <mc:AlternateContent>
          <mc:Choice Requires="wps">
            <w:drawing>
              <wp:anchor distT="45720" distB="45720" distL="114300" distR="114300" simplePos="0" relativeHeight="251796480" behindDoc="0" locked="0" layoutInCell="1" allowOverlap="1" wp14:anchorId="4803A54B" wp14:editId="4EE914AC">
                <wp:simplePos x="0" y="0"/>
                <wp:positionH relativeFrom="column">
                  <wp:posOffset>4339590</wp:posOffset>
                </wp:positionH>
                <wp:positionV relativeFrom="paragraph">
                  <wp:posOffset>672465</wp:posOffset>
                </wp:positionV>
                <wp:extent cx="704850" cy="228600"/>
                <wp:effectExtent l="9525" t="6985" r="9525" b="12065"/>
                <wp:wrapNone/>
                <wp:docPr id="1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solidFill>
                          <a:srgbClr val="FFFFFF"/>
                        </a:solidFill>
                        <a:ln w="9525">
                          <a:solidFill>
                            <a:schemeClr val="bg1">
                              <a:lumMod val="100000"/>
                              <a:lumOff val="0"/>
                            </a:schemeClr>
                          </a:solidFill>
                          <a:miter lim="800000"/>
                          <a:headEnd/>
                          <a:tailEnd/>
                        </a:ln>
                      </wps:spPr>
                      <wps:txbx>
                        <w:txbxContent>
                          <w:p w:rsidR="006B364E" w:rsidRPr="00AF3AD2" w:rsidRDefault="006B364E" w:rsidP="005A303C">
                            <w:pPr>
                              <w:jc w:val="center"/>
                              <w:rPr>
                                <w:rFonts w:ascii="Swis721 Th BT" w:hAnsi="Swis721 Th BT"/>
                                <w:sz w:val="14"/>
                              </w:rPr>
                            </w:pPr>
                            <w:r>
                              <w:rPr>
                                <w:rFonts w:ascii="Swis721 Th BT" w:hAnsi="Swis721 Th BT"/>
                                <w:sz w:val="14"/>
                              </w:rPr>
                              <w:t>Inflamação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03A54B" id="Text Box 67" o:spid="_x0000_s1041" type="#_x0000_t202" style="position:absolute;left:0;text-align:left;margin-left:341.7pt;margin-top:52.95pt;width:55.5pt;height:18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" strokecolor="white [3212]">
                <v:textbox>
                  <w:txbxContent>
                    <w:p w:rsidR="006B364E" w:rsidRPr="00AF3AD2" w:rsidRDefault="006B364E" w:rsidP="005A303C">
                      <w:pPr>
                        <w:jc w:val="center"/>
                        <w:rPr>
                          <w:rFonts w:ascii="Swis721 Th BT" w:hAnsi="Swis721 Th BT"/>
                          <w:sz w:val="14"/>
                        </w:rPr>
                      </w:pPr>
                      <w:r>
                        <w:rPr>
                          <w:rFonts w:ascii="Swis721 Th BT" w:hAnsi="Swis721 Th BT"/>
                          <w:sz w:val="14"/>
                        </w:rPr>
                        <w:t>Inflamação</w:t>
                      </w:r>
                    </w:p>
                  </w:txbxContent>
                </v:textbox>
              </v:shape>
            </w:pict>
          </mc:Fallback>
        </mc:AlternateContent>
      </w:r>
      <w:r w:rsidR="005A303C">
        <w:rPr>
          <w:noProof/>
          <w:lang w:eastAsia="pt-BR"/>
        </w:rPr>
        <mc:AlternateContent>
          <mc:Choice Requires="wps">
            <w:drawing>
              <wp:anchor distT="45720" distB="45720" distL="114300" distR="114300" simplePos="0" relativeHeight="251792384" behindDoc="0" locked="0" layoutInCell="1" allowOverlap="1" wp14:anchorId="5ECAEFF0" wp14:editId="2A63A1C8">
                <wp:simplePos x="0" y="0"/>
                <wp:positionH relativeFrom="column">
                  <wp:posOffset>1015365</wp:posOffset>
                </wp:positionH>
                <wp:positionV relativeFrom="paragraph">
                  <wp:posOffset>631190</wp:posOffset>
                </wp:positionV>
                <wp:extent cx="704850" cy="215900"/>
                <wp:effectExtent l="9525" t="13335" r="9525" b="8890"/>
                <wp:wrapNone/>
                <wp:docPr id="6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15900"/>
                        </a:xfrm>
                        <a:prstGeom prst="rect">
                          <a:avLst/>
                        </a:prstGeom>
                        <a:solidFill>
                          <a:srgbClr val="FFFFFF"/>
                        </a:solidFill>
                        <a:ln w="9525">
                          <a:solidFill>
                            <a:schemeClr val="bg1">
                              <a:lumMod val="100000"/>
                              <a:lumOff val="0"/>
                            </a:schemeClr>
                          </a:solidFill>
                          <a:miter lim="800000"/>
                          <a:headEnd/>
                          <a:tailEnd/>
                        </a:ln>
                      </wps:spPr>
                      <wps:txbx>
                        <w:txbxContent>
                          <w:p w:rsidR="006B364E" w:rsidRPr="00AF3AD2" w:rsidRDefault="006B364E" w:rsidP="005A303C">
                            <w:pPr>
                              <w:jc w:val="center"/>
                              <w:rPr>
                                <w:rFonts w:ascii="Swis721 Th BT" w:hAnsi="Swis721 Th BT"/>
                                <w:sz w:val="14"/>
                              </w:rPr>
                            </w:pPr>
                            <w:r w:rsidRPr="00AF3AD2">
                              <w:rPr>
                                <w:rFonts w:ascii="Swis721 Th BT" w:hAnsi="Swis721 Th BT"/>
                                <w:sz w:val="14"/>
                              </w:rPr>
                              <w:t>Vilosidade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AEFF0" id="_x0000_s1042" type="#_x0000_t202" style="position:absolute;left:0;text-align:left;margin-left:79.95pt;margin-top:49.7pt;width:55.5pt;height:17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" strokecolor="white [3212]">
                <v:textbox>
                  <w:txbxContent>
                    <w:p w:rsidR="006B364E" w:rsidRPr="00AF3AD2" w:rsidRDefault="006B364E" w:rsidP="005A303C">
                      <w:pPr>
                        <w:jc w:val="center"/>
                        <w:rPr>
                          <w:rFonts w:ascii="Swis721 Th BT" w:hAnsi="Swis721 Th BT"/>
                          <w:sz w:val="14"/>
                        </w:rPr>
                      </w:pPr>
                      <w:r w:rsidRPr="00AF3AD2">
                        <w:rPr>
                          <w:rFonts w:ascii="Swis721 Th BT" w:hAnsi="Swis721 Th BT"/>
                          <w:sz w:val="14"/>
                        </w:rPr>
                        <w:t>Vilosidade</w:t>
                      </w:r>
                    </w:p>
                  </w:txbxContent>
                </v:textbox>
              </v:shape>
            </w:pict>
          </mc:Fallback>
        </mc:AlternateContent>
      </w:r>
      <w:r w:rsidR="005A303C">
        <w:rPr>
          <w:noProof/>
          <w:lang w:eastAsia="pt-BR"/>
        </w:rPr>
        <mc:AlternateContent>
          <mc:Choice Requires="wps">
            <w:drawing>
              <wp:anchor distT="45720" distB="45720" distL="114300" distR="114300" simplePos="0" relativeHeight="251797504" behindDoc="0" locked="0" layoutInCell="1" allowOverlap="1" wp14:anchorId="4B423618" wp14:editId="462218A6">
                <wp:simplePos x="0" y="0"/>
                <wp:positionH relativeFrom="column">
                  <wp:posOffset>1720215</wp:posOffset>
                </wp:positionH>
                <wp:positionV relativeFrom="paragraph">
                  <wp:posOffset>920115</wp:posOffset>
                </wp:positionV>
                <wp:extent cx="920115" cy="215900"/>
                <wp:effectExtent l="9525" t="6985" r="13335" b="5715"/>
                <wp:wrapNone/>
                <wp:docPr id="6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15900"/>
                        </a:xfrm>
                        <a:prstGeom prst="rect">
                          <a:avLst/>
                        </a:prstGeom>
                        <a:solidFill>
                          <a:srgbClr val="FFFFFF"/>
                        </a:solidFill>
                        <a:ln w="9525">
                          <a:solidFill>
                            <a:schemeClr val="bg1">
                              <a:lumMod val="100000"/>
                              <a:lumOff val="0"/>
                            </a:schemeClr>
                          </a:solidFill>
                          <a:miter lim="800000"/>
                          <a:headEnd/>
                          <a:tailEnd/>
                        </a:ln>
                      </wps:spPr>
                      <wps:txbx>
                        <w:txbxContent>
                          <w:p w:rsidR="006B364E" w:rsidRPr="00AF3AD2" w:rsidRDefault="006B364E" w:rsidP="005A303C">
                            <w:pPr>
                              <w:jc w:val="center"/>
                              <w:rPr>
                                <w:rFonts w:ascii="Swis721 Th BT" w:hAnsi="Swis721 Th BT"/>
                                <w:sz w:val="14"/>
                              </w:rPr>
                            </w:pPr>
                            <w:r>
                              <w:rPr>
                                <w:rFonts w:ascii="Swis721 Th BT" w:hAnsi="Swis721 Th BT"/>
                                <w:sz w:val="14"/>
                              </w:rPr>
                              <w:t>Microvilosidades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423618" id="Text Box 68" o:spid="_x0000_s1043" type="#_x0000_t202" style="position:absolute;left:0;text-align:left;margin-left:135.45pt;margin-top:72.45pt;width:72.45pt;height:17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" strokecolor="white [3212]">
                <v:textbox>
                  <w:txbxContent>
                    <w:p w:rsidR="006B364E" w:rsidRPr="00AF3AD2" w:rsidRDefault="006B364E" w:rsidP="005A303C">
                      <w:pPr>
                        <w:jc w:val="center"/>
                        <w:rPr>
                          <w:rFonts w:ascii="Swis721 Th BT" w:hAnsi="Swis721 Th BT"/>
                          <w:sz w:val="14"/>
                        </w:rPr>
                      </w:pPr>
                      <w:r>
                        <w:rPr>
                          <w:rFonts w:ascii="Swis721 Th BT" w:hAnsi="Swis721 Th BT"/>
                          <w:sz w:val="14"/>
                        </w:rPr>
                        <w:t>Microvilosidades</w:t>
                      </w:r>
                    </w:p>
                  </w:txbxContent>
                </v:textbox>
              </v:shape>
            </w:pict>
          </mc:Fallback>
        </mc:AlternateContent>
      </w:r>
    </w:p>
    <w:p w:rsidR="005A303C" w:rsidRDefault="005A303C" w:rsidP="005A303C">
      <w:pPr>
        <w:pStyle w:val="Corpo"/>
        <w:spacing w:after="120"/>
      </w:pPr>
    </w:p>
    <w:p w:rsidR="008B6D60" w:rsidRDefault="008B6D60" w:rsidP="005A303C">
      <w:pPr>
        <w:pStyle w:val="Corpo"/>
        <w:spacing w:after="120"/>
      </w:pPr>
    </w:p>
    <w:p w:rsidR="008B6D60" w:rsidRDefault="008B6D60" w:rsidP="005A303C">
      <w:pPr>
        <w:pStyle w:val="Corpo"/>
        <w:spacing w:after="120"/>
      </w:pPr>
    </w:p>
    <w:p w:rsidR="008B6D60" w:rsidRDefault="008B6D60" w:rsidP="005A303C">
      <w:pPr>
        <w:pStyle w:val="Corpo"/>
        <w:spacing w:after="120"/>
      </w:pPr>
    </w:p>
    <w:p w:rsidR="008B6D60" w:rsidRDefault="008B6D60" w:rsidP="005A303C">
      <w:pPr>
        <w:pStyle w:val="Corpo"/>
        <w:spacing w:after="120"/>
      </w:pPr>
    </w:p>
    <w:p w:rsidR="008B6D60" w:rsidRDefault="008B6D60" w:rsidP="005A303C">
      <w:pPr>
        <w:pStyle w:val="Corpo"/>
        <w:spacing w:after="120"/>
      </w:pPr>
    </w:p>
    <w:p w:rsidR="008B6D60" w:rsidRDefault="008B6D60" w:rsidP="005A303C">
      <w:pPr>
        <w:pStyle w:val="Corpo"/>
        <w:spacing w:after="120"/>
      </w:pPr>
    </w:p>
    <w:p w:rsidR="008B6D60" w:rsidRDefault="008B6D60" w:rsidP="005A303C">
      <w:pPr>
        <w:pStyle w:val="Corpo"/>
        <w:spacing w:after="120"/>
      </w:pPr>
    </w:p>
    <w:p w:rsidR="008B6D60" w:rsidRDefault="008B6D60" w:rsidP="005A303C">
      <w:pPr>
        <w:pStyle w:val="Corpo"/>
        <w:spacing w:after="120"/>
      </w:pPr>
    </w:p>
    <w:p w:rsidR="005A303C" w:rsidRDefault="005A303C" w:rsidP="005A303C">
      <w:pPr>
        <w:pStyle w:val="Corpo"/>
        <w:spacing w:after="120"/>
      </w:pPr>
      <w:r>
        <w:t>Caracterizada pela motilidade desordenada ou sensibilidade intestinal, que pode ser devido a uma variedade de fatores, como estresse, intolerância alimentar, entre outros.</w:t>
      </w:r>
    </w:p>
    <w:p w:rsidR="005A303C" w:rsidRDefault="005A303C" w:rsidP="005A303C">
      <w:pPr>
        <w:pStyle w:val="Corpo"/>
        <w:rPr>
          <w:b/>
          <w:color w:val="339966"/>
        </w:rPr>
      </w:pPr>
    </w:p>
    <w:p w:rsidR="005A303C" w:rsidRPr="005A303C" w:rsidRDefault="005A303C" w:rsidP="005A303C">
      <w:pPr>
        <w:pStyle w:val="Corpo"/>
        <w:rPr>
          <w:color w:val="0082B2"/>
        </w:rPr>
      </w:pPr>
      <w:r w:rsidRPr="005A303C">
        <w:rPr>
          <w:b/>
          <w:color w:val="0082B2"/>
        </w:rPr>
        <w:t>Sintomas</w:t>
      </w:r>
    </w:p>
    <w:p w:rsidR="005A303C" w:rsidRDefault="005A303C" w:rsidP="005A303C">
      <w:pPr>
        <w:pStyle w:val="Corpo"/>
      </w:pPr>
      <w:r>
        <w:rPr>
          <w:b/>
          <w:noProof/>
          <w:color w:val="339966"/>
          <w:lang w:eastAsia="pt-BR"/>
        </w:rPr>
        <mc:AlternateContent>
          <mc:Choice Requires="wps">
            <w:drawing>
              <wp:anchor distT="0" distB="0" distL="114300" distR="114300" simplePos="0" relativeHeight="251793408" behindDoc="0" locked="0" layoutInCell="1" allowOverlap="1" wp14:anchorId="0FD61C4C" wp14:editId="2408384C">
                <wp:simplePos x="0" y="0"/>
                <wp:positionH relativeFrom="column">
                  <wp:posOffset>-41910</wp:posOffset>
                </wp:positionH>
                <wp:positionV relativeFrom="paragraph">
                  <wp:posOffset>83820</wp:posOffset>
                </wp:positionV>
                <wp:extent cx="2663825" cy="1514475"/>
                <wp:effectExtent l="0" t="0" r="22225" b="28575"/>
                <wp:wrapNone/>
                <wp:docPr id="19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1514475"/>
                        </a:xfrm>
                        <a:prstGeom prst="rect">
                          <a:avLst/>
                        </a:prstGeom>
                        <a:solidFill>
                          <a:srgbClr val="0070C0">
                            <a:alpha val="10001"/>
                          </a:srgbClr>
                        </a:solidFill>
                        <a:ln w="9525">
                          <a:solidFill>
                            <a:schemeClr val="bg1">
                              <a:lumMod val="100000"/>
                              <a:lumOff val="0"/>
                            </a:schemeClr>
                          </a:solidFill>
                          <a:miter lim="800000"/>
                          <a:headEnd/>
                          <a:tailEnd/>
                        </a:ln>
                      </wps:spPr>
                      <wps:txbx>
                        <w:txbxContent>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Dor ou desconforto abdominal;</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Inchaço;</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Náusea;</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Vômito;</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Saciedade precoce;</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Constipação;</w:t>
                            </w:r>
                          </w:p>
                          <w:p w:rsidR="006B364E" w:rsidRPr="008E7BC5"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Diarreia.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61C4C" id="Text Box 64" o:spid="_x0000_s1044" type="#_x0000_t202" style="position:absolute;left:0;text-align:left;margin-left:-3.3pt;margin-top:6.6pt;width:209.75pt;height:119.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" fillcolor="#0070c0" strokecolor="white [3212]">
                <v:fill opacity="6682f"/>
                <v:textbox>
                  <w:txbxContent>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Dor ou desconforto abdominal;</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Inchaço;</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Náusea;</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Vômito;</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Saciedade precoce;</w:t>
                      </w:r>
                    </w:p>
                    <w:p w:rsidR="006B364E"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Constipação;</w:t>
                      </w:r>
                    </w:p>
                    <w:p w:rsidR="006B364E" w:rsidRPr="008E7BC5" w:rsidRDefault="006B364E" w:rsidP="007A3AB9">
                      <w:pPr>
                        <w:pStyle w:val="PargrafodaLista"/>
                        <w:numPr>
                          <w:ilvl w:val="0"/>
                          <w:numId w:val="4"/>
                        </w:numPr>
                        <w:spacing w:after="720"/>
                        <w:rPr>
                          <w:rFonts w:ascii="Swis721 Th BT" w:hAnsi="Swis721 Th BT"/>
                          <w:i/>
                          <w:color w:val="404040" w:themeColor="text1" w:themeTint="BF"/>
                          <w:sz w:val="23"/>
                          <w:szCs w:val="23"/>
                        </w:rPr>
                      </w:pPr>
                      <w:r>
                        <w:rPr>
                          <w:rFonts w:ascii="Swis721 Th BT" w:hAnsi="Swis721 Th BT"/>
                          <w:i/>
                          <w:color w:val="404040" w:themeColor="text1" w:themeTint="BF"/>
                          <w:sz w:val="23"/>
                          <w:szCs w:val="23"/>
                        </w:rPr>
                        <w:t>Diarreia.</w:t>
                      </w:r>
                    </w:p>
                  </w:txbxContent>
                </v:textbox>
              </v:shape>
            </w:pict>
          </mc:Fallback>
        </mc:AlternateContent>
      </w:r>
    </w:p>
    <w:p w:rsidR="005A303C" w:rsidRDefault="005A303C" w:rsidP="005A303C">
      <w:pPr>
        <w:pStyle w:val="Corpo"/>
      </w:pPr>
    </w:p>
    <w:p w:rsidR="005A303C" w:rsidRDefault="005A303C" w:rsidP="005A303C">
      <w:pPr>
        <w:pStyle w:val="Corpo"/>
      </w:pPr>
    </w:p>
    <w:p w:rsidR="005A303C" w:rsidRDefault="005A303C" w:rsidP="005A303C">
      <w:pPr>
        <w:pStyle w:val="Corpo"/>
      </w:pPr>
    </w:p>
    <w:p w:rsidR="005A303C" w:rsidRDefault="005A303C" w:rsidP="005A303C">
      <w:pPr>
        <w:pStyle w:val="Corpo"/>
        <w:spacing w:after="120"/>
        <w:rPr>
          <w:b/>
          <w:color w:val="339966"/>
        </w:rPr>
      </w:pPr>
      <w:r>
        <w:rPr>
          <w:b/>
          <w:noProof/>
          <w:color w:val="339966"/>
          <w:lang w:eastAsia="pt-BR"/>
        </w:rPr>
        <mc:AlternateContent>
          <mc:Choice Requires="wps">
            <w:drawing>
              <wp:anchor distT="0" distB="0" distL="114300" distR="114300" simplePos="0" relativeHeight="251795456" behindDoc="0" locked="0" layoutInCell="1" allowOverlap="1" wp14:anchorId="76F49DD4" wp14:editId="2157C887">
                <wp:simplePos x="0" y="0"/>
                <wp:positionH relativeFrom="column">
                  <wp:posOffset>2872740</wp:posOffset>
                </wp:positionH>
                <wp:positionV relativeFrom="paragraph">
                  <wp:posOffset>199389</wp:posOffset>
                </wp:positionV>
                <wp:extent cx="1304925" cy="9525"/>
                <wp:effectExtent l="0" t="57150" r="28575" b="85725"/>
                <wp:wrapNone/>
                <wp:docPr id="8"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9525"/>
                        </a:xfrm>
                        <a:prstGeom prst="straightConnector1">
                          <a:avLst/>
                        </a:prstGeom>
                        <a:noFill/>
                        <a:ln w="9525">
                          <a:solidFill>
                            <a:schemeClr val="bg1">
                              <a:lumMod val="8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8AA6D7" id="_x0000_t32" coordsize="21600,21600" o:spt="32" o:oned="t" path="m,l21600,21600e" filled="f">
                <v:path arrowok="t" fillok="f" o:connecttype="none"/>
                <o:lock v:ext="edit" shapetype="t"/>
              </v:shapetype>
              <v:shape id="AutoShape 66" o:spid="_x0000_s1026" type="#_x0000_t32" style="position:absolute;margin-left:226.2pt;margin-top:15.7pt;width:102.75pt;height:.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" strokecolor="#d8d8d8 [2732]">
                <v:stroke endarrow="block"/>
              </v:shape>
            </w:pict>
          </mc:Fallback>
        </mc:AlternateContent>
      </w:r>
      <w:r>
        <w:rPr>
          <w:b/>
          <w:noProof/>
          <w:color w:val="339966"/>
          <w:lang w:eastAsia="pt-BR"/>
        </w:rPr>
        <mc:AlternateContent>
          <mc:Choice Requires="wps">
            <w:drawing>
              <wp:anchor distT="0" distB="0" distL="114300" distR="114300" simplePos="0" relativeHeight="251794432" behindDoc="0" locked="0" layoutInCell="1" allowOverlap="1" wp14:anchorId="6A648749" wp14:editId="2DA6E6E5">
                <wp:simplePos x="0" y="0"/>
                <wp:positionH relativeFrom="margin">
                  <wp:align>right</wp:align>
                </wp:positionH>
                <wp:positionV relativeFrom="paragraph">
                  <wp:posOffset>18415</wp:posOffset>
                </wp:positionV>
                <wp:extent cx="1263015" cy="337185"/>
                <wp:effectExtent l="0" t="0" r="13335" b="24765"/>
                <wp:wrapNone/>
                <wp:docPr id="20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337185"/>
                        </a:xfrm>
                        <a:prstGeom prst="rect">
                          <a:avLst/>
                        </a:prstGeom>
                        <a:solidFill>
                          <a:srgbClr val="0070C0"/>
                        </a:solidFill>
                        <a:ln w="9525">
                          <a:solidFill>
                            <a:srgbClr val="0070C0"/>
                          </a:solidFill>
                          <a:miter lim="800000"/>
                          <a:headEnd/>
                          <a:tailEnd/>
                        </a:ln>
                      </wps:spPr>
                      <wps:txbx>
                        <w:txbxContent>
                          <w:p w:rsidR="006B364E" w:rsidRPr="007121E7" w:rsidRDefault="006B364E" w:rsidP="005A303C">
                            <w:pPr>
                              <w:jc w:val="center"/>
                              <w:rPr>
                                <w:rFonts w:ascii="Swis721 Th BT" w:hAnsi="Swis721 Th BT"/>
                                <w:b/>
                                <w:i/>
                                <w:color w:val="FFFFFF" w:themeColor="background1"/>
                                <w:sz w:val="23"/>
                                <w:szCs w:val="23"/>
                              </w:rPr>
                            </w:pPr>
                            <w:r>
                              <w:rPr>
                                <w:rFonts w:ascii="Swis721 Th BT" w:hAnsi="Swis721 Th BT"/>
                                <w:b/>
                                <w:i/>
                                <w:color w:val="FFFFFF" w:themeColor="background1"/>
                                <w:sz w:val="23"/>
                                <w:szCs w:val="23"/>
                              </w:rPr>
                              <w:t>Recorrência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48749" id="Text Box 65" o:spid="_x0000_s1045" type="#_x0000_t202" style="position:absolute;left:0;text-align:left;margin-left:48.25pt;margin-top:1.45pt;width:99.45pt;height:26.55pt;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" fillcolor="#0070c0" strokecolor="#0070c0">
                <v:textbox>
                  <w:txbxContent>
                    <w:p w:rsidR="006B364E" w:rsidRPr="007121E7" w:rsidRDefault="006B364E" w:rsidP="005A303C">
                      <w:pPr>
                        <w:jc w:val="center"/>
                        <w:rPr>
                          <w:rFonts w:ascii="Swis721 Th BT" w:hAnsi="Swis721 Th BT"/>
                          <w:b/>
                          <w:i/>
                          <w:color w:val="FFFFFF" w:themeColor="background1"/>
                          <w:sz w:val="23"/>
                          <w:szCs w:val="23"/>
                        </w:rPr>
                      </w:pPr>
                      <w:r>
                        <w:rPr>
                          <w:rFonts w:ascii="Swis721 Th BT" w:hAnsi="Swis721 Th BT"/>
                          <w:b/>
                          <w:i/>
                          <w:color w:val="FFFFFF" w:themeColor="background1"/>
                          <w:sz w:val="23"/>
                          <w:szCs w:val="23"/>
                        </w:rPr>
                        <w:t>Recorrência</w:t>
                      </w:r>
                    </w:p>
                  </w:txbxContent>
                </v:textbox>
                <w10:wrap anchorx="margin"/>
              </v:shape>
            </w:pict>
          </mc:Fallback>
        </mc:AlternateContent>
      </w:r>
    </w:p>
    <w:p w:rsidR="005A303C" w:rsidRDefault="005A303C" w:rsidP="005A303C">
      <w:pPr>
        <w:pStyle w:val="Corpo"/>
        <w:spacing w:after="120"/>
        <w:rPr>
          <w:b/>
          <w:color w:val="339966"/>
        </w:rPr>
      </w:pPr>
    </w:p>
    <w:p w:rsidR="005A303C" w:rsidRDefault="005A303C" w:rsidP="005A303C">
      <w:pPr>
        <w:pStyle w:val="Corpo"/>
        <w:rPr>
          <w:color w:val="FF8501"/>
          <w:sz w:val="60"/>
          <w:szCs w:val="22"/>
        </w:rPr>
      </w:pPr>
    </w:p>
    <w:p w:rsidR="005A303C" w:rsidRPr="005A303C" w:rsidRDefault="005A303C" w:rsidP="005A303C">
      <w:pPr>
        <w:pStyle w:val="Corpo"/>
        <w:rPr>
          <w:color w:val="0082B2"/>
        </w:rPr>
      </w:pPr>
      <w:r>
        <w:rPr>
          <w:b/>
          <w:color w:val="0082B2"/>
        </w:rPr>
        <w:t>M</w:t>
      </w:r>
      <w:r w:rsidR="005850CA">
        <w:rPr>
          <w:b/>
          <w:color w:val="0082B2"/>
        </w:rPr>
        <w:t>icrobiota I</w:t>
      </w:r>
      <w:r>
        <w:rPr>
          <w:b/>
          <w:color w:val="0082B2"/>
        </w:rPr>
        <w:t>ntestinal e SII</w:t>
      </w:r>
    </w:p>
    <w:p w:rsidR="005A303C" w:rsidRDefault="005A303C" w:rsidP="005A303C">
      <w:pPr>
        <w:pStyle w:val="Corpo"/>
        <w:spacing w:after="0"/>
      </w:pPr>
    </w:p>
    <w:p w:rsidR="005A303C" w:rsidRDefault="005A303C" w:rsidP="005A303C">
      <w:pPr>
        <w:pStyle w:val="Corpo"/>
        <w:spacing w:after="0"/>
      </w:pPr>
      <w:r w:rsidRPr="00126281">
        <w:t xml:space="preserve">A microbiota intestinal tornou-se </w:t>
      </w:r>
      <w:r>
        <w:t>o alvo de</w:t>
      </w:r>
      <w:r w:rsidRPr="00126281">
        <w:t xml:space="preserve"> pesquisa</w:t>
      </w:r>
      <w:r>
        <w:t>s</w:t>
      </w:r>
      <w:r w:rsidRPr="00126281">
        <w:t xml:space="preserve"> para esclarecer o papel potencial desse “órgão” na patogênese da </w:t>
      </w:r>
      <w:r>
        <w:t>SII. Observações epidemiológicas demonstraram que os sintomas da SII se desenvolvem após o desequilíbrio da microbiota.</w:t>
      </w:r>
    </w:p>
    <w:p w:rsidR="005A303C" w:rsidRDefault="005A303C" w:rsidP="00256FDB">
      <w:pPr>
        <w:pStyle w:val="Titulo"/>
        <w:rPr>
          <w:color w:val="FF8501"/>
        </w:rPr>
      </w:pPr>
      <w:r>
        <w:rPr>
          <w:noProof/>
          <w:sz w:val="20"/>
          <w:lang w:eastAsia="pt-BR"/>
        </w:rPr>
        <mc:AlternateContent>
          <mc:Choice Requires="wps">
            <w:drawing>
              <wp:anchor distT="45720" distB="45720" distL="114300" distR="114300" simplePos="0" relativeHeight="251801600" behindDoc="0" locked="0" layoutInCell="1" allowOverlap="1" wp14:anchorId="5B49B9FA" wp14:editId="36709CD0">
                <wp:simplePos x="0" y="0"/>
                <wp:positionH relativeFrom="margin">
                  <wp:align>left</wp:align>
                </wp:positionH>
                <wp:positionV relativeFrom="paragraph">
                  <wp:posOffset>228600</wp:posOffset>
                </wp:positionV>
                <wp:extent cx="5734050" cy="657225"/>
                <wp:effectExtent l="0" t="0" r="19050" b="28575"/>
                <wp:wrapNone/>
                <wp:docPr id="205" name="Texto explicativo retangular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657225"/>
                        </a:xfrm>
                        <a:prstGeom prst="wedgeRectCallout">
                          <a:avLst>
                            <a:gd name="adj1" fmla="val -18608"/>
                            <a:gd name="adj2" fmla="val -47361"/>
                          </a:avLst>
                        </a:prstGeom>
                        <a:solidFill>
                          <a:srgbClr val="0070C0">
                            <a:alpha val="50000"/>
                          </a:srgbClr>
                        </a:solidFill>
                        <a:ln w="9525">
                          <a:solidFill>
                            <a:schemeClr val="bg1">
                              <a:lumMod val="100000"/>
                              <a:lumOff val="0"/>
                            </a:schemeClr>
                          </a:solidFill>
                          <a:miter lim="800000"/>
                          <a:headEnd/>
                          <a:tailEnd/>
                        </a:ln>
                      </wps:spPr>
                      <wps:txbx>
                        <w:txbxContent>
                          <w:p w:rsidR="006B364E" w:rsidRPr="00871249" w:rsidRDefault="006B364E" w:rsidP="005A303C">
                            <w:pPr>
                              <w:jc w:val="center"/>
                              <w:rPr>
                                <w:rFonts w:ascii="Swis721 Th BT" w:hAnsi="Swis721 Th BT"/>
                                <w:b/>
                                <w:color w:val="FFFFFF" w:themeColor="background1"/>
                              </w:rPr>
                            </w:pPr>
                            <w:r w:rsidRPr="00296553">
                              <w:rPr>
                                <w:rFonts w:ascii="Swis721 Th BT" w:hAnsi="Swis721 Th BT"/>
                                <w:b/>
                                <w:color w:val="FFFFFF" w:themeColor="background1"/>
                              </w:rPr>
                              <w:t xml:space="preserve">Os dados atuais indicam que a diversidade microbiana de pacientes com SII é reduzida e sua instabilidade é aumentada em comparação com a microbiota de </w:t>
                            </w:r>
                            <w:r>
                              <w:rPr>
                                <w:rFonts w:ascii="Swis721 Th BT" w:hAnsi="Swis721 Th BT"/>
                                <w:b/>
                                <w:color w:val="FFFFFF" w:themeColor="background1"/>
                              </w:rPr>
                              <w:t xml:space="preserve">pacientes saudáveis </w:t>
                            </w:r>
                            <w:r w:rsidRPr="002C4B9A">
                              <w:rPr>
                                <w:rFonts w:ascii="Swis721 Th BT" w:hAnsi="Swis721 Th BT"/>
                                <w:b/>
                                <w:color w:val="FFFFFF" w:themeColor="background1"/>
                              </w:rPr>
                              <w:t xml:space="preserve">(Hod </w:t>
                            </w:r>
                            <w:r w:rsidRPr="002C4B9A">
                              <w:rPr>
                                <w:rFonts w:ascii="Swis721 Th BT" w:hAnsi="Swis721 Th BT"/>
                                <w:b/>
                                <w:i/>
                                <w:color w:val="FFFFFF" w:themeColor="background1"/>
                              </w:rPr>
                              <w:t xml:space="preserve">et al., </w:t>
                            </w:r>
                            <w:r w:rsidRPr="002C4B9A">
                              <w:rPr>
                                <w:rFonts w:ascii="Swis721 Th BT" w:hAnsi="Swis721 Th BT"/>
                                <w:b/>
                                <w:color w:val="FFFFFF" w:themeColor="background1"/>
                              </w:rPr>
                              <w:t>2018)</w:t>
                            </w:r>
                            <w:r>
                              <w:rPr>
                                <w:rFonts w:ascii="Swis721 Th BT" w:hAnsi="Swis721 Th BT"/>
                                <w:b/>
                                <w:color w:val="FFFFFF" w:themeColor="background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49B9F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o explicativo retangular 205" o:spid="_x0000_s1046" type="#_x0000_t61" style="position:absolute;left:0;text-align:left;margin-left:0;margin-top:18pt;width:451.5pt;height:51.75pt;z-index:251801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" adj="6781,570" fillcolor="#0070c0" strokecolor="white [3212]">
                <v:fill opacity="32896f"/>
                <v:textbox>
                  <w:txbxContent>
                    <w:p w:rsidR="006B364E" w:rsidRPr="00871249" w:rsidRDefault="006B364E" w:rsidP="005A303C">
                      <w:pPr>
                        <w:jc w:val="center"/>
                        <w:rPr>
                          <w:rFonts w:ascii="Swis721 Th BT" w:hAnsi="Swis721 Th BT"/>
                          <w:b/>
                          <w:color w:val="FFFFFF" w:themeColor="background1"/>
                        </w:rPr>
                      </w:pPr>
                      <w:r w:rsidRPr="00296553">
                        <w:rPr>
                          <w:rFonts w:ascii="Swis721 Th BT" w:hAnsi="Swis721 Th BT"/>
                          <w:b/>
                          <w:color w:val="FFFFFF" w:themeColor="background1"/>
                        </w:rPr>
                        <w:t xml:space="preserve">Os dados atuais indicam que a diversidade microbiana de pacientes com SII é reduzida e sua instabilidade é aumentada em comparação com a microbiota de </w:t>
                      </w:r>
                      <w:r>
                        <w:rPr>
                          <w:rFonts w:ascii="Swis721 Th BT" w:hAnsi="Swis721 Th BT"/>
                          <w:b/>
                          <w:color w:val="FFFFFF" w:themeColor="background1"/>
                        </w:rPr>
                        <w:t xml:space="preserve">pacientes saudáveis </w:t>
                      </w:r>
                      <w:r w:rsidRPr="002C4B9A">
                        <w:rPr>
                          <w:rFonts w:ascii="Swis721 Th BT" w:hAnsi="Swis721 Th BT"/>
                          <w:b/>
                          <w:color w:val="FFFFFF" w:themeColor="background1"/>
                        </w:rPr>
                        <w:t xml:space="preserve">(Hod </w:t>
                      </w:r>
                      <w:r w:rsidRPr="002C4B9A">
                        <w:rPr>
                          <w:rFonts w:ascii="Swis721 Th BT" w:hAnsi="Swis721 Th BT"/>
                          <w:b/>
                          <w:i/>
                          <w:color w:val="FFFFFF" w:themeColor="background1"/>
                        </w:rPr>
                        <w:t xml:space="preserve">et al., </w:t>
                      </w:r>
                      <w:r w:rsidRPr="002C4B9A">
                        <w:rPr>
                          <w:rFonts w:ascii="Swis721 Th BT" w:hAnsi="Swis721 Th BT"/>
                          <w:b/>
                          <w:color w:val="FFFFFF" w:themeColor="background1"/>
                        </w:rPr>
                        <w:t>2018)</w:t>
                      </w:r>
                      <w:r>
                        <w:rPr>
                          <w:rFonts w:ascii="Swis721 Th BT" w:hAnsi="Swis721 Th BT"/>
                          <w:b/>
                          <w:color w:val="FFFFFF" w:themeColor="background1"/>
                        </w:rPr>
                        <w:t>.</w:t>
                      </w:r>
                    </w:p>
                  </w:txbxContent>
                </v:textbox>
                <w10:wrap anchorx="margin"/>
              </v:shape>
            </w:pict>
          </mc:Fallback>
        </mc:AlternateContent>
      </w:r>
    </w:p>
    <w:p w:rsidR="008B6D60" w:rsidRDefault="008B6D60" w:rsidP="008B6D60">
      <w:pPr>
        <w:pStyle w:val="Corpo"/>
        <w:jc w:val="center"/>
        <w:rPr>
          <w:b/>
          <w:i/>
        </w:rPr>
      </w:pPr>
    </w:p>
    <w:p w:rsidR="008B6D60" w:rsidRDefault="008B6D60" w:rsidP="008B6D60">
      <w:pPr>
        <w:pStyle w:val="Corpo"/>
        <w:jc w:val="center"/>
        <w:rPr>
          <w:b/>
          <w:i/>
        </w:rPr>
      </w:pPr>
    </w:p>
    <w:p w:rsidR="008B6D60" w:rsidRDefault="008B6D60" w:rsidP="008B6D60">
      <w:pPr>
        <w:pStyle w:val="Corpo"/>
        <w:jc w:val="center"/>
        <w:rPr>
          <w:b/>
          <w:i/>
        </w:rPr>
      </w:pPr>
    </w:p>
    <w:p w:rsidR="008B6D60" w:rsidRPr="00847D68" w:rsidRDefault="008B6D60" w:rsidP="008B6D60">
      <w:pPr>
        <w:pStyle w:val="Corpo"/>
        <w:jc w:val="center"/>
        <w:rPr>
          <w:b/>
          <w:i/>
        </w:rPr>
      </w:pPr>
      <w:r>
        <w:rPr>
          <w:b/>
          <w:i/>
        </w:rPr>
        <w:t>O</w:t>
      </w:r>
      <w:r w:rsidRPr="00847D68">
        <w:rPr>
          <w:b/>
          <w:i/>
        </w:rPr>
        <w:t xml:space="preserve"> campo dos probióticos está atualmente se encaminhando para um tratamento mais “personalizado”, no qual cepas específicas são avaliadas para sintomas específicos na SII e biomarcadores para candidatos favoráveis </w:t>
      </w:r>
      <w:r w:rsidRPr="00847D68">
        <w:rPr>
          <w:rFonts w:ascii="Arial" w:hAnsi="Arial" w:cs="Arial"/>
          <w:b/>
          <w:i/>
        </w:rPr>
        <w:t>​​</w:t>
      </w:r>
      <w:r w:rsidRPr="00847D68">
        <w:rPr>
          <w:rFonts w:cs="Swis721 Th BT"/>
          <w:b/>
          <w:i/>
        </w:rPr>
        <w:t>à</w:t>
      </w:r>
      <w:r w:rsidRPr="00847D68">
        <w:rPr>
          <w:b/>
          <w:i/>
        </w:rPr>
        <w:t xml:space="preserve"> resposta cl</w:t>
      </w:r>
      <w:r w:rsidRPr="00847D68">
        <w:rPr>
          <w:rFonts w:cs="Swis721 Th BT"/>
          <w:b/>
          <w:i/>
        </w:rPr>
        <w:t>í</w:t>
      </w:r>
      <w:r w:rsidRPr="00847D68">
        <w:rPr>
          <w:b/>
          <w:i/>
        </w:rPr>
        <w:t>nica</w:t>
      </w:r>
    </w:p>
    <w:p w:rsidR="00E20B62" w:rsidRPr="005A303C" w:rsidRDefault="00E20B62" w:rsidP="00DE3084">
      <w:pPr>
        <w:pStyle w:val="Ttulo1"/>
        <w:jc w:val="right"/>
        <w:rPr>
          <w:b/>
        </w:rPr>
      </w:pPr>
      <w:bookmarkStart w:id="12" w:name="_Toc13475701"/>
      <w:proofErr w:type="gramStart"/>
      <w:r>
        <w:rPr>
          <w:b/>
        </w:rPr>
        <w:t>Estudo</w:t>
      </w:r>
      <w:r w:rsidR="00DE3084">
        <w:rPr>
          <w:b/>
        </w:rPr>
        <w:t>s</w:t>
      </w:r>
      <w:r>
        <w:rPr>
          <w:b/>
        </w:rPr>
        <w:t xml:space="preserve"> Comprova</w:t>
      </w:r>
      <w:r w:rsidR="00DE3084">
        <w:rPr>
          <w:b/>
        </w:rPr>
        <w:t>m</w:t>
      </w:r>
      <w:bookmarkEnd w:id="12"/>
      <w:proofErr w:type="gramEnd"/>
    </w:p>
    <w:p w:rsidR="00256FDB" w:rsidRDefault="00256FDB" w:rsidP="00256FDB">
      <w:pPr>
        <w:pStyle w:val="Subtitulocorpo"/>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Default="00DE3084" w:rsidP="00E20B62">
      <w:pPr>
        <w:pStyle w:val="Corpo"/>
        <w:spacing w:after="120"/>
        <w:rPr>
          <w:szCs w:val="23"/>
        </w:rPr>
      </w:pPr>
    </w:p>
    <w:p w:rsidR="00DE3084" w:rsidRPr="005A303C" w:rsidRDefault="00DE3084" w:rsidP="00DE3084">
      <w:pPr>
        <w:pStyle w:val="Ttulo1"/>
        <w:rPr>
          <w:b/>
        </w:rPr>
      </w:pPr>
      <w:bookmarkStart w:id="13" w:name="_Toc13475702"/>
      <w:r>
        <w:rPr>
          <w:b/>
        </w:rPr>
        <w:t>Estudo 1</w:t>
      </w:r>
      <w:bookmarkEnd w:id="13"/>
    </w:p>
    <w:p w:rsidR="00DE3084" w:rsidRPr="00CC312E" w:rsidRDefault="00CC312E" w:rsidP="00CC312E">
      <w:pPr>
        <w:pStyle w:val="Corpo"/>
        <w:spacing w:after="120"/>
        <w:jc w:val="center"/>
        <w:rPr>
          <w:rFonts w:eastAsiaTheme="majorEastAsia" w:cstheme="majorBidi"/>
          <w:b/>
          <w:color w:val="0082B2"/>
          <w:sz w:val="40"/>
          <w:szCs w:val="26"/>
        </w:rPr>
      </w:pPr>
      <w:r w:rsidRPr="00CC312E">
        <w:rPr>
          <w:rFonts w:eastAsiaTheme="majorEastAsia" w:cstheme="majorBidi"/>
          <w:b/>
          <w:i/>
          <w:color w:val="0082B2"/>
          <w:sz w:val="40"/>
          <w:szCs w:val="26"/>
        </w:rPr>
        <w:t xml:space="preserve">Pool </w:t>
      </w:r>
      <w:r w:rsidRPr="00CC312E">
        <w:rPr>
          <w:rFonts w:eastAsiaTheme="majorEastAsia" w:cstheme="majorBidi"/>
          <w:b/>
          <w:color w:val="0082B2"/>
          <w:sz w:val="40"/>
          <w:szCs w:val="26"/>
        </w:rPr>
        <w:t>de Probióticos Melhora a Composição Microbiota Intestinal</w:t>
      </w:r>
    </w:p>
    <w:p w:rsidR="00E20B62" w:rsidRPr="00C86E26" w:rsidRDefault="00E20B62" w:rsidP="00E20B62">
      <w:pPr>
        <w:pStyle w:val="Corpo"/>
        <w:spacing w:after="120"/>
        <w:rPr>
          <w:szCs w:val="23"/>
        </w:rPr>
      </w:pPr>
      <w:r w:rsidRPr="00C86E26">
        <w:rPr>
          <w:szCs w:val="23"/>
        </w:rPr>
        <w:t xml:space="preserve">Hod </w:t>
      </w:r>
      <w:r w:rsidR="002A016A">
        <w:rPr>
          <w:i/>
          <w:szCs w:val="23"/>
        </w:rPr>
        <w:t xml:space="preserve">et al., </w:t>
      </w:r>
      <w:r w:rsidRPr="00C86E26">
        <w:rPr>
          <w:szCs w:val="23"/>
        </w:rPr>
        <w:t>(2018) realizaram</w:t>
      </w:r>
      <w:r w:rsidR="002A016A">
        <w:rPr>
          <w:szCs w:val="23"/>
        </w:rPr>
        <w:t xml:space="preserve"> um estudo duplo-cego e placebo-</w:t>
      </w:r>
      <w:r w:rsidRPr="00C86E26">
        <w:rPr>
          <w:szCs w:val="23"/>
        </w:rPr>
        <w:t xml:space="preserve">controlado para avaliar a eficácia de um </w:t>
      </w:r>
      <w:r w:rsidRPr="00C86E26">
        <w:rPr>
          <w:i/>
          <w:szCs w:val="23"/>
        </w:rPr>
        <w:t>pool</w:t>
      </w:r>
      <w:r w:rsidRPr="00C86E26">
        <w:rPr>
          <w:szCs w:val="23"/>
        </w:rPr>
        <w:t xml:space="preserve"> de probióticos na composição da microbiota em pacientes com síndrome do intestino irritável</w:t>
      </w:r>
      <w:r>
        <w:rPr>
          <w:szCs w:val="23"/>
        </w:rPr>
        <w:t xml:space="preserve"> com predominância de diarreia (IBS-D)</w:t>
      </w:r>
      <w:r w:rsidRPr="00C86E26">
        <w:rPr>
          <w:szCs w:val="23"/>
        </w:rPr>
        <w:t>.</w:t>
      </w:r>
    </w:p>
    <w:p w:rsidR="00256FDB" w:rsidRDefault="00256FDB" w:rsidP="00256FDB">
      <w:pPr>
        <w:pStyle w:val="Corpo"/>
        <w:rPr>
          <w:sz w:val="24"/>
        </w:rPr>
      </w:pPr>
      <w:r>
        <w:rPr>
          <w:noProof/>
          <w:lang w:eastAsia="pt-BR"/>
        </w:rPr>
        <mc:AlternateContent>
          <mc:Choice Requires="wps">
            <w:drawing>
              <wp:anchor distT="0" distB="0" distL="114300" distR="114300" simplePos="0" relativeHeight="251784192" behindDoc="0" locked="0" layoutInCell="1" allowOverlap="1" wp14:anchorId="0F8D95C6" wp14:editId="45B77B29">
                <wp:simplePos x="0" y="0"/>
                <wp:positionH relativeFrom="margin">
                  <wp:align>right</wp:align>
                </wp:positionH>
                <wp:positionV relativeFrom="paragraph">
                  <wp:posOffset>101600</wp:posOffset>
                </wp:positionV>
                <wp:extent cx="5734050" cy="518160"/>
                <wp:effectExtent l="0" t="0" r="19050" b="1524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256FDB">
                            <w:pPr>
                              <w:jc w:val="center"/>
                              <w:rPr>
                                <w:rFonts w:ascii="Swis721 Th BT" w:hAnsi="Swis721 Th BT"/>
                                <w:sz w:val="23"/>
                                <w:szCs w:val="23"/>
                              </w:rPr>
                            </w:pPr>
                            <w:r w:rsidRPr="00E20B62">
                              <w:rPr>
                                <w:rFonts w:ascii="Swis721 Th BT" w:hAnsi="Swis721 Th BT"/>
                                <w:sz w:val="23"/>
                                <w:szCs w:val="23"/>
                              </w:rPr>
                              <w:t>Para isso,</w:t>
                            </w:r>
                            <w:r>
                              <w:rPr>
                                <w:rFonts w:ascii="Swis721 Th BT" w:hAnsi="Swis721 Th BT"/>
                                <w:sz w:val="23"/>
                                <w:szCs w:val="23"/>
                              </w:rPr>
                              <w:t xml:space="preserve"> 107 pacientes foram selecionados e dividido</w:t>
                            </w:r>
                            <w:r w:rsidRPr="00E20B62">
                              <w:rPr>
                                <w:rFonts w:ascii="Swis721 Th BT" w:hAnsi="Swis721 Th BT"/>
                                <w:sz w:val="23"/>
                                <w:szCs w:val="23"/>
                              </w:rPr>
                              <w:t>s em dois grupos, no qual receberam durante 8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D95C6" id="Caixa de texto 14" o:spid="_x0000_s1047" type="#_x0000_t202" style="position:absolute;left:0;text-align:left;margin-left:400.3pt;margin-top:8pt;width:451.5pt;height:40.8pt;z-index:251784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" fillcolor="white [3212]" strokecolor="#ff8501">
                <v:textbox>
                  <w:txbxContent>
                    <w:p w:rsidR="006B364E" w:rsidRPr="009D65A4" w:rsidRDefault="006B364E" w:rsidP="00256FDB">
                      <w:pPr>
                        <w:jc w:val="center"/>
                        <w:rPr>
                          <w:rFonts w:ascii="Swis721 Th BT" w:hAnsi="Swis721 Th BT"/>
                          <w:sz w:val="23"/>
                          <w:szCs w:val="23"/>
                        </w:rPr>
                      </w:pPr>
                      <w:r w:rsidRPr="00E20B62">
                        <w:rPr>
                          <w:rFonts w:ascii="Swis721 Th BT" w:hAnsi="Swis721 Th BT"/>
                          <w:sz w:val="23"/>
                          <w:szCs w:val="23"/>
                        </w:rPr>
                        <w:t>Para isso,</w:t>
                      </w:r>
                      <w:r>
                        <w:rPr>
                          <w:rFonts w:ascii="Swis721 Th BT" w:hAnsi="Swis721 Th BT"/>
                          <w:sz w:val="23"/>
                          <w:szCs w:val="23"/>
                        </w:rPr>
                        <w:t xml:space="preserve"> 107 pacientes foram selecionados e dividido</w:t>
                      </w:r>
                      <w:r w:rsidRPr="00E20B62">
                        <w:rPr>
                          <w:rFonts w:ascii="Swis721 Th BT" w:hAnsi="Swis721 Th BT"/>
                          <w:sz w:val="23"/>
                          <w:szCs w:val="23"/>
                        </w:rPr>
                        <w:t>s em dois grupos, no qual receberam durante 8 semanas:</w:t>
                      </w:r>
                    </w:p>
                  </w:txbxContent>
                </v:textbox>
                <w10:wrap anchorx="margin"/>
              </v:shape>
            </w:pict>
          </mc:Fallback>
        </mc:AlternateContent>
      </w:r>
      <w:r>
        <w:rPr>
          <w:sz w:val="24"/>
        </w:rPr>
        <w:br/>
      </w:r>
    </w:p>
    <w:p w:rsidR="00256FDB" w:rsidRDefault="00256FDB" w:rsidP="00256FDB">
      <w:pPr>
        <w:pStyle w:val="Corpo"/>
      </w:pPr>
    </w:p>
    <w:p w:rsidR="00256FDB" w:rsidRDefault="00256FDB" w:rsidP="00256FDB">
      <w:pPr>
        <w:pStyle w:val="Corpo"/>
      </w:pPr>
    </w:p>
    <w:p w:rsidR="00256FDB" w:rsidRDefault="00C81CC7" w:rsidP="00256FDB">
      <w:pPr>
        <w:pStyle w:val="Corpo"/>
      </w:pPr>
      <w:r>
        <w:rPr>
          <w:noProof/>
          <w:lang w:eastAsia="pt-BR"/>
        </w:rPr>
        <mc:AlternateContent>
          <mc:Choice Requires="wps">
            <w:drawing>
              <wp:anchor distT="0" distB="0" distL="114300" distR="114300" simplePos="0" relativeHeight="251787264" behindDoc="0" locked="0" layoutInCell="1" allowOverlap="1" wp14:anchorId="5DEE0F70" wp14:editId="10D317C7">
                <wp:simplePos x="0" y="0"/>
                <wp:positionH relativeFrom="column">
                  <wp:posOffset>790575</wp:posOffset>
                </wp:positionH>
                <wp:positionV relativeFrom="paragraph">
                  <wp:posOffset>1270</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376ED" id="Triângulo isósceles 13" o:spid="_x0000_s1026" type="#_x0000_t5" style="position:absolute;margin-left:62.25pt;margin-top:.1pt;width:17.85pt;height:10.9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3Oj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" fillcolor="#d8d8d8 [2732]" stroked="f"/>
            </w:pict>
          </mc:Fallback>
        </mc:AlternateContent>
      </w:r>
      <w:r w:rsidR="00256FDB">
        <w:rPr>
          <w:noProof/>
          <w:lang w:eastAsia="pt-BR"/>
        </w:rPr>
        <mc:AlternateContent>
          <mc:Choice Requires="wps">
            <w:drawing>
              <wp:anchor distT="0" distB="0" distL="114300" distR="114300" simplePos="0" relativeHeight="251786240" behindDoc="0" locked="0" layoutInCell="1" allowOverlap="1" wp14:anchorId="2AFCB082" wp14:editId="3B0C322F">
                <wp:simplePos x="0" y="0"/>
                <wp:positionH relativeFrom="column">
                  <wp:posOffset>4674235</wp:posOffset>
                </wp:positionH>
                <wp:positionV relativeFrom="paragraph">
                  <wp:posOffset>1270</wp:posOffset>
                </wp:positionV>
                <wp:extent cx="226695" cy="138430"/>
                <wp:effectExtent l="0" t="0" r="1905" b="0"/>
                <wp:wrapNone/>
                <wp:docPr id="12" name="Triângulo isóscel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397E7" id="Triângulo isósceles 12" o:spid="_x0000_s1026" type="#_x0000_t5" style="position:absolute;margin-left:368.05pt;margin-top:.1pt;width:17.85pt;height:10.9p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auxg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" fillcolor="#d8d8d8 [2732]" stroked="f"/>
            </w:pict>
          </mc:Fallback>
        </mc:AlternateContent>
      </w:r>
    </w:p>
    <w:p w:rsidR="00256FDB" w:rsidRDefault="00C81CC7" w:rsidP="00256FDB">
      <w:pPr>
        <w:pStyle w:val="Corpo"/>
      </w:pPr>
      <w:r>
        <w:rPr>
          <w:noProof/>
          <w:lang w:eastAsia="pt-BR"/>
        </w:rPr>
        <mc:AlternateContent>
          <mc:Choice Requires="wps">
            <w:drawing>
              <wp:anchor distT="0" distB="0" distL="114300" distR="114300" simplePos="0" relativeHeight="251788288" behindDoc="0" locked="0" layoutInCell="1" allowOverlap="1" wp14:anchorId="0D43E9D7" wp14:editId="016E8798">
                <wp:simplePos x="0" y="0"/>
                <wp:positionH relativeFrom="margin">
                  <wp:align>right</wp:align>
                </wp:positionH>
                <wp:positionV relativeFrom="paragraph">
                  <wp:posOffset>31750</wp:posOffset>
                </wp:positionV>
                <wp:extent cx="1905000" cy="781685"/>
                <wp:effectExtent l="0" t="0" r="19050" b="18415"/>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256FD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56FDB">
                            <w:pPr>
                              <w:spacing w:after="0" w:line="240" w:lineRule="auto"/>
                              <w:jc w:val="center"/>
                              <w:rPr>
                                <w:rFonts w:ascii="Swis721 Th BT" w:hAnsi="Swis721 Th BT"/>
                                <w:b/>
                                <w:color w:val="FFFFFF" w:themeColor="background1"/>
                                <w:sz w:val="12"/>
                                <w:szCs w:val="12"/>
                              </w:rPr>
                            </w:pPr>
                          </w:p>
                          <w:p w:rsidR="006B364E" w:rsidRPr="00086CFC" w:rsidRDefault="006B364E" w:rsidP="00256FD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256FDB">
                            <w:pPr>
                              <w:spacing w:after="0" w:line="240" w:lineRule="auto"/>
                              <w:jc w:val="center"/>
                              <w:rPr>
                                <w:rFonts w:ascii="Swis721 Th BT" w:hAnsi="Swis721 Th BT"/>
                                <w:b/>
                                <w:color w:val="FFFFFF" w:themeColor="background1"/>
                                <w:sz w:val="12"/>
                                <w:szCs w:val="12"/>
                              </w:rPr>
                            </w:pPr>
                          </w:p>
                          <w:p w:rsidR="006B364E" w:rsidRPr="00190C3C" w:rsidRDefault="006B364E" w:rsidP="00256FDB">
                            <w:pPr>
                              <w:spacing w:after="0" w:line="240" w:lineRule="auto"/>
                              <w:jc w:val="center"/>
                              <w:rPr>
                                <w:rFonts w:ascii="Swis721 Th BT" w:hAnsi="Swis721 Th BT"/>
                                <w:b/>
                                <w:color w:val="FFFFFF" w:themeColor="background1"/>
                                <w:sz w:val="23"/>
                                <w:szCs w:val="23"/>
                              </w:rPr>
                            </w:pPr>
                          </w:p>
                          <w:p w:rsidR="006B364E" w:rsidRPr="00190C3C" w:rsidRDefault="006B364E" w:rsidP="00256FDB">
                            <w:pPr>
                              <w:spacing w:after="0" w:line="240" w:lineRule="auto"/>
                              <w:jc w:val="center"/>
                              <w:rPr>
                                <w:rFonts w:ascii="Swis721 Th BT" w:hAnsi="Swis721 Th BT"/>
                                <w:b/>
                                <w:color w:val="FFFFFF" w:themeColor="background1"/>
                                <w:sz w:val="12"/>
                                <w:szCs w:val="12"/>
                              </w:rPr>
                            </w:pPr>
                          </w:p>
                          <w:p w:rsidR="006B364E" w:rsidRDefault="006B364E" w:rsidP="00256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3E9D7" id="Caixa de texto 7" o:spid="_x0000_s1048" type="#_x0000_t202" style="position:absolute;left:0;text-align:left;margin-left:98.8pt;margin-top:2.5pt;width:150pt;height:61.55pt;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" fillcolor="#ff8501" strokecolor="#ff8501">
                <v:textbox>
                  <w:txbxContent>
                    <w:p w:rsidR="006B364E" w:rsidRDefault="006B364E" w:rsidP="00256FD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56FDB">
                      <w:pPr>
                        <w:spacing w:after="0" w:line="240" w:lineRule="auto"/>
                        <w:jc w:val="center"/>
                        <w:rPr>
                          <w:rFonts w:ascii="Swis721 Th BT" w:hAnsi="Swis721 Th BT"/>
                          <w:b/>
                          <w:color w:val="FFFFFF" w:themeColor="background1"/>
                          <w:sz w:val="12"/>
                          <w:szCs w:val="12"/>
                        </w:rPr>
                      </w:pPr>
                    </w:p>
                    <w:p w:rsidR="006B364E" w:rsidRPr="00086CFC" w:rsidRDefault="006B364E" w:rsidP="00256FD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256FDB">
                      <w:pPr>
                        <w:spacing w:after="0" w:line="240" w:lineRule="auto"/>
                        <w:jc w:val="center"/>
                        <w:rPr>
                          <w:rFonts w:ascii="Swis721 Th BT" w:hAnsi="Swis721 Th BT"/>
                          <w:b/>
                          <w:color w:val="FFFFFF" w:themeColor="background1"/>
                          <w:sz w:val="12"/>
                          <w:szCs w:val="12"/>
                        </w:rPr>
                      </w:pPr>
                    </w:p>
                    <w:p w:rsidR="006B364E" w:rsidRPr="00190C3C" w:rsidRDefault="006B364E" w:rsidP="00256FDB">
                      <w:pPr>
                        <w:spacing w:after="0" w:line="240" w:lineRule="auto"/>
                        <w:jc w:val="center"/>
                        <w:rPr>
                          <w:rFonts w:ascii="Swis721 Th BT" w:hAnsi="Swis721 Th BT"/>
                          <w:b/>
                          <w:color w:val="FFFFFF" w:themeColor="background1"/>
                          <w:sz w:val="23"/>
                          <w:szCs w:val="23"/>
                        </w:rPr>
                      </w:pPr>
                    </w:p>
                    <w:p w:rsidR="006B364E" w:rsidRPr="00190C3C" w:rsidRDefault="006B364E" w:rsidP="00256FDB">
                      <w:pPr>
                        <w:spacing w:after="0" w:line="240" w:lineRule="auto"/>
                        <w:jc w:val="center"/>
                        <w:rPr>
                          <w:rFonts w:ascii="Swis721 Th BT" w:hAnsi="Swis721 Th BT"/>
                          <w:b/>
                          <w:color w:val="FFFFFF" w:themeColor="background1"/>
                          <w:sz w:val="12"/>
                          <w:szCs w:val="12"/>
                        </w:rPr>
                      </w:pPr>
                    </w:p>
                    <w:p w:rsidR="006B364E" w:rsidRDefault="006B364E" w:rsidP="00256FDB"/>
                  </w:txbxContent>
                </v:textbox>
                <w10:wrap anchorx="margin"/>
              </v:shape>
            </w:pict>
          </mc:Fallback>
        </mc:AlternateContent>
      </w:r>
      <w:r>
        <w:rPr>
          <w:noProof/>
          <w:lang w:eastAsia="pt-BR"/>
        </w:rPr>
        <mc:AlternateContent>
          <mc:Choice Requires="wps">
            <w:drawing>
              <wp:anchor distT="0" distB="0" distL="114300" distR="114300" simplePos="0" relativeHeight="251785216" behindDoc="0" locked="0" layoutInCell="1" allowOverlap="1" wp14:anchorId="08548553" wp14:editId="2D8B6FFC">
                <wp:simplePos x="0" y="0"/>
                <wp:positionH relativeFrom="margin">
                  <wp:align>left</wp:align>
                </wp:positionH>
                <wp:positionV relativeFrom="paragraph">
                  <wp:posOffset>31750</wp:posOffset>
                </wp:positionV>
                <wp:extent cx="1913890" cy="781685"/>
                <wp:effectExtent l="0" t="0" r="10160" b="18415"/>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E20B6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E20B62">
                            <w:pPr>
                              <w:spacing w:after="0" w:line="240" w:lineRule="auto"/>
                              <w:rPr>
                                <w:rFonts w:ascii="Swis721 Th BT" w:hAnsi="Swis721 Th BT"/>
                                <w:b/>
                                <w:color w:val="FFFFFF" w:themeColor="background1"/>
                                <w:sz w:val="16"/>
                                <w:szCs w:val="16"/>
                              </w:rPr>
                            </w:pPr>
                          </w:p>
                          <w:p w:rsidR="006B364E" w:rsidRPr="005827BA" w:rsidRDefault="006B364E" w:rsidP="00E20B62">
                            <w:pPr>
                              <w:spacing w:after="0" w:line="240" w:lineRule="auto"/>
                              <w:jc w:val="center"/>
                              <w:rPr>
                                <w:rFonts w:ascii="Swis721 Th BT" w:hAnsi="Swis721 Th BT"/>
                                <w:color w:val="FFFFFF" w:themeColor="background1"/>
                                <w:sz w:val="23"/>
                                <w:szCs w:val="23"/>
                              </w:rPr>
                            </w:pPr>
                            <w:r w:rsidRPr="005827BA">
                              <w:rPr>
                                <w:rFonts w:ascii="Swis721 Th BT" w:hAnsi="Swis721 Th BT"/>
                                <w:i/>
                                <w:color w:val="FFFFFF" w:themeColor="background1"/>
                                <w:sz w:val="23"/>
                                <w:szCs w:val="23"/>
                              </w:rPr>
                              <w:t xml:space="preserve">Pool </w:t>
                            </w:r>
                            <w:r w:rsidRPr="005827BA">
                              <w:rPr>
                                <w:rFonts w:ascii="Swis721 Th BT" w:hAnsi="Swis721 Th BT"/>
                                <w:color w:val="FFFFFF" w:themeColor="background1"/>
                                <w:sz w:val="23"/>
                                <w:szCs w:val="23"/>
                              </w:rPr>
                              <w:t>de Probióticos</w:t>
                            </w:r>
                          </w:p>
                          <w:p w:rsidR="006B364E" w:rsidRPr="00086CFC" w:rsidRDefault="006B364E" w:rsidP="00E20B6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p w:rsidR="006B364E" w:rsidRPr="00086CFC" w:rsidRDefault="006B364E" w:rsidP="00256FD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48553" id="Caixa de texto 36" o:spid="_x0000_s1049" type="#_x0000_t202" style="position:absolute;left:0;text-align:left;margin-left:0;margin-top:2.5pt;width:150.7pt;height:61.5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" fillcolor="#ff8501" strokecolor="#ff8501">
                <v:textbox>
                  <w:txbxContent>
                    <w:p w:rsidR="006B364E" w:rsidRDefault="006B364E" w:rsidP="00E20B6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E20B62">
                      <w:pPr>
                        <w:spacing w:after="0" w:line="240" w:lineRule="auto"/>
                        <w:rPr>
                          <w:rFonts w:ascii="Swis721 Th BT" w:hAnsi="Swis721 Th BT"/>
                          <w:b/>
                          <w:color w:val="FFFFFF" w:themeColor="background1"/>
                          <w:sz w:val="16"/>
                          <w:szCs w:val="16"/>
                        </w:rPr>
                      </w:pPr>
                    </w:p>
                    <w:p w:rsidR="006B364E" w:rsidRPr="005827BA" w:rsidRDefault="006B364E" w:rsidP="00E20B62">
                      <w:pPr>
                        <w:spacing w:after="0" w:line="240" w:lineRule="auto"/>
                        <w:jc w:val="center"/>
                        <w:rPr>
                          <w:rFonts w:ascii="Swis721 Th BT" w:hAnsi="Swis721 Th BT"/>
                          <w:color w:val="FFFFFF" w:themeColor="background1"/>
                          <w:sz w:val="23"/>
                          <w:szCs w:val="23"/>
                        </w:rPr>
                      </w:pPr>
                      <w:r w:rsidRPr="005827BA">
                        <w:rPr>
                          <w:rFonts w:ascii="Swis721 Th BT" w:hAnsi="Swis721 Th BT"/>
                          <w:i/>
                          <w:color w:val="FFFFFF" w:themeColor="background1"/>
                          <w:sz w:val="23"/>
                          <w:szCs w:val="23"/>
                        </w:rPr>
                        <w:t xml:space="preserve">Pool </w:t>
                      </w:r>
                      <w:r w:rsidRPr="005827BA">
                        <w:rPr>
                          <w:rFonts w:ascii="Swis721 Th BT" w:hAnsi="Swis721 Th BT"/>
                          <w:color w:val="FFFFFF" w:themeColor="background1"/>
                          <w:sz w:val="23"/>
                          <w:szCs w:val="23"/>
                        </w:rPr>
                        <w:t>de Probióticos</w:t>
                      </w:r>
                    </w:p>
                    <w:p w:rsidR="006B364E" w:rsidRPr="00086CFC" w:rsidRDefault="006B364E" w:rsidP="00E20B6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 vezes ao dia</w:t>
                      </w:r>
                      <w:r>
                        <w:rPr>
                          <w:rFonts w:ascii="Swis721 Th BT" w:hAnsi="Swis721 Th BT"/>
                          <w:color w:val="FFFFFF" w:themeColor="background1"/>
                          <w:szCs w:val="23"/>
                        </w:rPr>
                        <w:t xml:space="preserve"> </w:t>
                      </w:r>
                    </w:p>
                    <w:p w:rsidR="006B364E" w:rsidRPr="00086CFC" w:rsidRDefault="006B364E" w:rsidP="00256FDB">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256FDB" w:rsidRDefault="00256FDB" w:rsidP="00256FDB">
      <w:pPr>
        <w:pStyle w:val="Corpo"/>
      </w:pPr>
    </w:p>
    <w:p w:rsidR="00256FDB" w:rsidRDefault="00256FDB" w:rsidP="00256FDB">
      <w:pPr>
        <w:pStyle w:val="Corpo"/>
      </w:pPr>
    </w:p>
    <w:p w:rsidR="00256FDB" w:rsidRDefault="00256FDB" w:rsidP="00256FDB">
      <w:pPr>
        <w:pStyle w:val="Corpo"/>
      </w:pPr>
    </w:p>
    <w:p w:rsidR="00256FDB" w:rsidRDefault="00256FDB" w:rsidP="00256FDB">
      <w:pPr>
        <w:pStyle w:val="Corpo"/>
        <w:spacing w:before="120"/>
        <w:rPr>
          <w:sz w:val="20"/>
        </w:rPr>
      </w:pPr>
    </w:p>
    <w:p w:rsidR="00E20B62" w:rsidRPr="00E20B62" w:rsidRDefault="00E20B62" w:rsidP="00E20B62">
      <w:pPr>
        <w:pStyle w:val="Corpo"/>
        <w:numPr>
          <w:ilvl w:val="0"/>
          <w:numId w:val="2"/>
        </w:numPr>
        <w:rPr>
          <w:i/>
          <w:sz w:val="20"/>
          <w:szCs w:val="23"/>
        </w:rPr>
      </w:pPr>
      <w:r w:rsidRPr="00E20B62">
        <w:rPr>
          <w:sz w:val="20"/>
          <w:szCs w:val="23"/>
        </w:rPr>
        <w:t xml:space="preserve">O </w:t>
      </w:r>
      <w:r w:rsidRPr="00E20B62">
        <w:rPr>
          <w:i/>
          <w:sz w:val="20"/>
          <w:szCs w:val="23"/>
        </w:rPr>
        <w:t xml:space="preserve">pool </w:t>
      </w:r>
      <w:r w:rsidRPr="00E20B62">
        <w:rPr>
          <w:sz w:val="20"/>
          <w:szCs w:val="23"/>
        </w:rPr>
        <w:t xml:space="preserve">de probióticos é composto por </w:t>
      </w:r>
      <w:r w:rsidRPr="00E20B62">
        <w:rPr>
          <w:i/>
          <w:sz w:val="20"/>
          <w:szCs w:val="23"/>
        </w:rPr>
        <w:t>L. rhamnosus</w:t>
      </w:r>
      <w:r w:rsidRPr="00E20B62">
        <w:rPr>
          <w:sz w:val="20"/>
          <w:szCs w:val="23"/>
        </w:rPr>
        <w:t xml:space="preserve">, </w:t>
      </w:r>
      <w:r w:rsidRPr="00E20B62">
        <w:rPr>
          <w:i/>
          <w:sz w:val="20"/>
          <w:szCs w:val="23"/>
        </w:rPr>
        <w:t>L. casei</w:t>
      </w:r>
      <w:r w:rsidRPr="00E20B62">
        <w:rPr>
          <w:sz w:val="20"/>
          <w:szCs w:val="23"/>
        </w:rPr>
        <w:t xml:space="preserve">, </w:t>
      </w:r>
      <w:r w:rsidRPr="00E20B62">
        <w:rPr>
          <w:i/>
          <w:sz w:val="20"/>
          <w:szCs w:val="23"/>
        </w:rPr>
        <w:t>L. paracasei</w:t>
      </w:r>
      <w:r w:rsidRPr="00E20B62">
        <w:rPr>
          <w:sz w:val="20"/>
          <w:szCs w:val="23"/>
        </w:rPr>
        <w:t xml:space="preserve">, </w:t>
      </w:r>
      <w:r w:rsidRPr="00E20B62">
        <w:rPr>
          <w:i/>
          <w:sz w:val="20"/>
          <w:szCs w:val="23"/>
        </w:rPr>
        <w:t>L. plantarum</w:t>
      </w:r>
      <w:r w:rsidRPr="00E20B62">
        <w:rPr>
          <w:sz w:val="20"/>
          <w:szCs w:val="23"/>
        </w:rPr>
        <w:t xml:space="preserve">, </w:t>
      </w:r>
      <w:r w:rsidRPr="00E20B62">
        <w:rPr>
          <w:i/>
          <w:sz w:val="20"/>
          <w:szCs w:val="23"/>
        </w:rPr>
        <w:t xml:space="preserve">L. </w:t>
      </w:r>
      <w:r w:rsidRPr="00E20B62">
        <w:rPr>
          <w:sz w:val="20"/>
          <w:szCs w:val="23"/>
        </w:rPr>
        <w:t xml:space="preserve">acidophilus, </w:t>
      </w:r>
      <w:r w:rsidRPr="00E20B62">
        <w:rPr>
          <w:i/>
          <w:sz w:val="20"/>
          <w:szCs w:val="23"/>
        </w:rPr>
        <w:t>B. bifidum</w:t>
      </w:r>
      <w:r w:rsidRPr="00E20B62">
        <w:rPr>
          <w:sz w:val="20"/>
          <w:szCs w:val="23"/>
        </w:rPr>
        <w:t xml:space="preserve">, </w:t>
      </w:r>
      <w:r w:rsidRPr="00E20B62">
        <w:rPr>
          <w:i/>
          <w:sz w:val="20"/>
          <w:szCs w:val="23"/>
        </w:rPr>
        <w:t>B. longum</w:t>
      </w:r>
      <w:r w:rsidRPr="00E20B62">
        <w:rPr>
          <w:sz w:val="20"/>
          <w:szCs w:val="23"/>
        </w:rPr>
        <w:t xml:space="preserve">, </w:t>
      </w:r>
      <w:r w:rsidRPr="00E20B62">
        <w:rPr>
          <w:i/>
          <w:sz w:val="20"/>
          <w:szCs w:val="23"/>
        </w:rPr>
        <w:t>B. breve</w:t>
      </w:r>
      <w:r w:rsidRPr="00E20B62">
        <w:rPr>
          <w:sz w:val="20"/>
          <w:szCs w:val="23"/>
        </w:rPr>
        <w:t xml:space="preserve">, </w:t>
      </w:r>
      <w:r w:rsidRPr="00E20B62">
        <w:rPr>
          <w:i/>
          <w:sz w:val="20"/>
          <w:szCs w:val="23"/>
        </w:rPr>
        <w:t>B. infantis</w:t>
      </w:r>
      <w:r w:rsidRPr="00E20B62">
        <w:rPr>
          <w:sz w:val="20"/>
          <w:szCs w:val="23"/>
        </w:rPr>
        <w:t xml:space="preserve">, </w:t>
      </w:r>
      <w:r w:rsidRPr="00E20B62">
        <w:rPr>
          <w:i/>
          <w:sz w:val="20"/>
          <w:szCs w:val="23"/>
        </w:rPr>
        <w:t>S. thermophilus</w:t>
      </w:r>
      <w:r w:rsidRPr="00E20B62">
        <w:rPr>
          <w:sz w:val="20"/>
          <w:szCs w:val="23"/>
        </w:rPr>
        <w:t xml:space="preserve">, </w:t>
      </w:r>
      <w:r w:rsidRPr="00E20B62">
        <w:rPr>
          <w:i/>
          <w:sz w:val="20"/>
          <w:szCs w:val="23"/>
        </w:rPr>
        <w:t>L.bulgaricus</w:t>
      </w:r>
      <w:r w:rsidRPr="00E20B62">
        <w:rPr>
          <w:sz w:val="20"/>
          <w:szCs w:val="23"/>
        </w:rPr>
        <w:t xml:space="preserve">, </w:t>
      </w:r>
      <w:r w:rsidRPr="00E20B62">
        <w:rPr>
          <w:i/>
          <w:sz w:val="20"/>
          <w:szCs w:val="23"/>
        </w:rPr>
        <w:t>L. lactis</w:t>
      </w:r>
      <w:r w:rsidRPr="00E20B62">
        <w:rPr>
          <w:sz w:val="20"/>
          <w:szCs w:val="23"/>
        </w:rPr>
        <w:t>.</w:t>
      </w:r>
    </w:p>
    <w:p w:rsidR="00256FDB" w:rsidRDefault="00256FDB" w:rsidP="00256FDB">
      <w:pPr>
        <w:pStyle w:val="Corpo"/>
        <w:rPr>
          <w:b/>
          <w:color w:val="339966"/>
          <w:sz w:val="25"/>
          <w:szCs w:val="25"/>
        </w:rPr>
      </w:pPr>
    </w:p>
    <w:p w:rsidR="00256FDB" w:rsidRPr="00F46D9E" w:rsidRDefault="00256FDB" w:rsidP="00256FDB">
      <w:pPr>
        <w:pStyle w:val="Corpo"/>
        <w:rPr>
          <w:b/>
          <w:color w:val="0082B2"/>
        </w:rPr>
      </w:pPr>
      <w:r w:rsidRPr="00F46D9E">
        <w:rPr>
          <w:b/>
          <w:color w:val="0082B2"/>
        </w:rPr>
        <w:t>Resultados:</w:t>
      </w:r>
    </w:p>
    <w:p w:rsidR="00256FDB" w:rsidRPr="00714E9A" w:rsidRDefault="00256FDB" w:rsidP="00256FDB">
      <w:pPr>
        <w:pStyle w:val="Corpo"/>
        <w:rPr>
          <w:sz w:val="16"/>
          <w:szCs w:val="16"/>
        </w:rPr>
      </w:pPr>
    </w:p>
    <w:p w:rsidR="00E20B62" w:rsidRPr="00C86E26" w:rsidRDefault="00E20B62" w:rsidP="00CC312E">
      <w:pPr>
        <w:pStyle w:val="Corpo"/>
        <w:numPr>
          <w:ilvl w:val="0"/>
          <w:numId w:val="1"/>
        </w:numPr>
        <w:spacing w:after="120"/>
        <w:ind w:left="426"/>
        <w:rPr>
          <w:szCs w:val="23"/>
        </w:rPr>
      </w:pPr>
      <w:r w:rsidRPr="00C86E26">
        <w:rPr>
          <w:szCs w:val="23"/>
        </w:rPr>
        <w:t>Houve uma redução do escore de dor abdominal em 41,2% dos pacientes (média de melhora da dor de 53,9%±23,8%), melhora no escore de inchaço abdominal (</w:t>
      </w:r>
      <w:r>
        <w:rPr>
          <w:szCs w:val="23"/>
        </w:rPr>
        <w:t>49,2%</w:t>
      </w:r>
      <w:r w:rsidRPr="00C86E26">
        <w:rPr>
          <w:szCs w:val="23"/>
        </w:rPr>
        <w:t>±19,3%) em 38,9% dos pacientes e na consistência das fezes</w:t>
      </w:r>
      <w:r>
        <w:rPr>
          <w:szCs w:val="23"/>
        </w:rPr>
        <w:t xml:space="preserve"> </w:t>
      </w:r>
      <w:r w:rsidRPr="00C86E26">
        <w:rPr>
          <w:szCs w:val="23"/>
        </w:rPr>
        <w:t>(40,6% ± 23,2%) em 21,6% dos pacientes;</w:t>
      </w:r>
    </w:p>
    <w:p w:rsidR="00E20B62" w:rsidRDefault="00E20B62" w:rsidP="00CC312E">
      <w:pPr>
        <w:pStyle w:val="Corpo"/>
        <w:numPr>
          <w:ilvl w:val="0"/>
          <w:numId w:val="1"/>
        </w:numPr>
        <w:spacing w:after="120"/>
        <w:ind w:left="426"/>
        <w:rPr>
          <w:sz w:val="24"/>
        </w:rPr>
      </w:pPr>
      <w:r w:rsidRPr="00C86E26">
        <w:rPr>
          <w:sz w:val="24"/>
        </w:rPr>
        <w:t xml:space="preserve">Pacientes que receberam </w:t>
      </w:r>
      <w:r>
        <w:rPr>
          <w:sz w:val="24"/>
        </w:rPr>
        <w:t xml:space="preserve">o </w:t>
      </w:r>
      <w:r>
        <w:rPr>
          <w:i/>
          <w:sz w:val="24"/>
        </w:rPr>
        <w:t xml:space="preserve">pool </w:t>
      </w:r>
      <w:r>
        <w:rPr>
          <w:sz w:val="24"/>
        </w:rPr>
        <w:t>de probióticos</w:t>
      </w:r>
      <w:r w:rsidRPr="00C86E26">
        <w:rPr>
          <w:sz w:val="24"/>
        </w:rPr>
        <w:t xml:space="preserve"> e tinham dor abdominal e incha</w:t>
      </w:r>
      <w:r w:rsidRPr="00C86E26">
        <w:rPr>
          <w:rFonts w:cs="Swis721 Th BT"/>
          <w:sz w:val="24"/>
        </w:rPr>
        <w:t>ç</w:t>
      </w:r>
      <w:r>
        <w:rPr>
          <w:sz w:val="24"/>
        </w:rPr>
        <w:t>o reduzidos mostraram aumento</w:t>
      </w:r>
      <w:r w:rsidRPr="00C86E26">
        <w:rPr>
          <w:sz w:val="24"/>
        </w:rPr>
        <w:t xml:space="preserve"> significativo de </w:t>
      </w:r>
      <w:r w:rsidRPr="008D1BEC">
        <w:rPr>
          <w:i/>
          <w:sz w:val="24"/>
        </w:rPr>
        <w:t>Lactobacillus</w:t>
      </w:r>
      <w:r w:rsidRPr="00C86E26">
        <w:rPr>
          <w:sz w:val="24"/>
        </w:rPr>
        <w:t xml:space="preserve"> (0,0024 </w:t>
      </w:r>
      <w:r w:rsidRPr="006422FE">
        <w:rPr>
          <w:i/>
          <w:sz w:val="24"/>
        </w:rPr>
        <w:t>vs</w:t>
      </w:r>
      <w:r w:rsidRPr="00C86E26">
        <w:rPr>
          <w:sz w:val="24"/>
        </w:rPr>
        <w:t xml:space="preserve"> 0,0045, </w:t>
      </w:r>
      <w:r w:rsidRPr="006422FE">
        <w:rPr>
          <w:i/>
          <w:sz w:val="24"/>
        </w:rPr>
        <w:t>vs</w:t>
      </w:r>
      <w:r w:rsidRPr="00C86E26">
        <w:rPr>
          <w:sz w:val="24"/>
        </w:rPr>
        <w:t xml:space="preserve"> 0,0048, respectivamente) </w:t>
      </w:r>
      <w:r>
        <w:rPr>
          <w:sz w:val="24"/>
        </w:rPr>
        <w:t xml:space="preserve">e </w:t>
      </w:r>
      <w:r w:rsidRPr="008D1BEC">
        <w:rPr>
          <w:i/>
          <w:sz w:val="24"/>
        </w:rPr>
        <w:t>Lactococcus</w:t>
      </w:r>
      <w:r>
        <w:rPr>
          <w:sz w:val="24"/>
        </w:rPr>
        <w:t xml:space="preserve"> (0,0014 </w:t>
      </w:r>
      <w:r w:rsidRPr="006422FE">
        <w:rPr>
          <w:i/>
          <w:sz w:val="24"/>
        </w:rPr>
        <w:t>vs</w:t>
      </w:r>
      <w:r>
        <w:rPr>
          <w:sz w:val="24"/>
        </w:rPr>
        <w:t xml:space="preserve"> 0,0028</w:t>
      </w:r>
      <w:r w:rsidRPr="00C86E26">
        <w:rPr>
          <w:sz w:val="24"/>
        </w:rPr>
        <w:t xml:space="preserve"> </w:t>
      </w:r>
      <w:r w:rsidRPr="006422FE">
        <w:rPr>
          <w:i/>
          <w:sz w:val="24"/>
        </w:rPr>
        <w:t>vs</w:t>
      </w:r>
      <w:r>
        <w:rPr>
          <w:sz w:val="24"/>
        </w:rPr>
        <w:t xml:space="preserve"> 0,0024,</w:t>
      </w:r>
      <w:r w:rsidRPr="00C86E26">
        <w:rPr>
          <w:sz w:val="24"/>
        </w:rPr>
        <w:t xml:space="preserve"> respectivamente)</w:t>
      </w:r>
      <w:r>
        <w:rPr>
          <w:sz w:val="24"/>
        </w:rPr>
        <w:t>;</w:t>
      </w:r>
    </w:p>
    <w:p w:rsidR="00E20B62" w:rsidRDefault="00E20B62" w:rsidP="00CC312E">
      <w:pPr>
        <w:pStyle w:val="Corpo"/>
        <w:numPr>
          <w:ilvl w:val="0"/>
          <w:numId w:val="1"/>
        </w:numPr>
        <w:spacing w:after="120"/>
        <w:ind w:left="426"/>
        <w:rPr>
          <w:sz w:val="24"/>
        </w:rPr>
      </w:pPr>
      <w:r>
        <w:rPr>
          <w:sz w:val="24"/>
        </w:rPr>
        <w:t>Pac</w:t>
      </w:r>
      <w:r w:rsidRPr="00C86E26">
        <w:rPr>
          <w:sz w:val="24"/>
        </w:rPr>
        <w:t>ientes com dor abdominal reduzida e me</w:t>
      </w:r>
      <w:r>
        <w:rPr>
          <w:sz w:val="24"/>
        </w:rPr>
        <w:t>lhora na consistência das fezes</w:t>
      </w:r>
      <w:r w:rsidRPr="00C86E26">
        <w:rPr>
          <w:sz w:val="24"/>
        </w:rPr>
        <w:t xml:space="preserve"> mostraram uma significativa redução pós-terapia nas proporções relativas do gênero </w:t>
      </w:r>
      <w:r w:rsidRPr="008D1BEC">
        <w:rPr>
          <w:i/>
          <w:sz w:val="24"/>
        </w:rPr>
        <w:t>Bilophila</w:t>
      </w:r>
      <w:r w:rsidRPr="00C86E26">
        <w:rPr>
          <w:sz w:val="24"/>
        </w:rPr>
        <w:t xml:space="preserve"> (0,0024 </w:t>
      </w:r>
      <w:r w:rsidRPr="006422FE">
        <w:rPr>
          <w:i/>
          <w:sz w:val="24"/>
        </w:rPr>
        <w:t>vs</w:t>
      </w:r>
      <w:r w:rsidRPr="00C86E26">
        <w:rPr>
          <w:sz w:val="24"/>
        </w:rPr>
        <w:t xml:space="preserve"> 0,0013, </w:t>
      </w:r>
      <w:r w:rsidRPr="006422FE">
        <w:rPr>
          <w:i/>
          <w:sz w:val="24"/>
        </w:rPr>
        <w:t>vs</w:t>
      </w:r>
      <w:r>
        <w:rPr>
          <w:sz w:val="24"/>
        </w:rPr>
        <w:t xml:space="preserve"> 0,0005,</w:t>
      </w:r>
      <w:r w:rsidRPr="00C86E26">
        <w:rPr>
          <w:sz w:val="24"/>
        </w:rPr>
        <w:t xml:space="preserve"> respectivamente)</w:t>
      </w:r>
      <w:r>
        <w:rPr>
          <w:sz w:val="24"/>
        </w:rPr>
        <w:t>;</w:t>
      </w:r>
    </w:p>
    <w:p w:rsidR="00E20B62" w:rsidRDefault="00E20B62" w:rsidP="00CC312E">
      <w:pPr>
        <w:pStyle w:val="Corpo"/>
        <w:numPr>
          <w:ilvl w:val="0"/>
          <w:numId w:val="1"/>
        </w:numPr>
        <w:spacing w:after="120"/>
        <w:ind w:left="426"/>
        <w:rPr>
          <w:sz w:val="24"/>
        </w:rPr>
      </w:pPr>
      <w:r>
        <w:rPr>
          <w:sz w:val="24"/>
        </w:rPr>
        <w:t>P</w:t>
      </w:r>
      <w:r w:rsidRPr="00802FCF">
        <w:rPr>
          <w:sz w:val="24"/>
        </w:rPr>
        <w:t xml:space="preserve">acientes com alterações benéficas de marcadores inflamatórios tiveram maiores proporções iniciais de </w:t>
      </w:r>
      <w:r w:rsidRPr="008D1BEC">
        <w:rPr>
          <w:i/>
          <w:sz w:val="24"/>
        </w:rPr>
        <w:t>Faecalibacterium</w:t>
      </w:r>
      <w:r w:rsidRPr="00802FCF">
        <w:rPr>
          <w:sz w:val="24"/>
        </w:rPr>
        <w:t xml:space="preserve"> (P = 0,03), </w:t>
      </w:r>
      <w:r w:rsidRPr="008D1BEC">
        <w:rPr>
          <w:i/>
          <w:sz w:val="24"/>
        </w:rPr>
        <w:t>Leuconostoc</w:t>
      </w:r>
      <w:r w:rsidRPr="00802FCF">
        <w:rPr>
          <w:sz w:val="24"/>
        </w:rPr>
        <w:t xml:space="preserve"> (P = 0,03) e </w:t>
      </w:r>
      <w:r w:rsidRPr="008D1BEC">
        <w:rPr>
          <w:i/>
          <w:sz w:val="24"/>
        </w:rPr>
        <w:t>Odoribacter</w:t>
      </w:r>
      <w:r w:rsidRPr="00802FCF">
        <w:rPr>
          <w:sz w:val="24"/>
        </w:rPr>
        <w:t xml:space="preserve"> (P = 0,05) em comparação com os não respondedores correspondentes.</w:t>
      </w:r>
    </w:p>
    <w:p w:rsidR="00256FDB" w:rsidRPr="00C23ABE" w:rsidRDefault="00256FDB" w:rsidP="00256FDB">
      <w:pPr>
        <w:pStyle w:val="Corpo"/>
        <w:spacing w:after="120"/>
        <w:ind w:left="786"/>
        <w:rPr>
          <w:sz w:val="24"/>
        </w:rPr>
      </w:pPr>
    </w:p>
    <w:p w:rsidR="00256FDB" w:rsidRPr="00F46D9E" w:rsidRDefault="00256FDB" w:rsidP="00256FDB">
      <w:pPr>
        <w:pStyle w:val="Corpo"/>
        <w:rPr>
          <w:b/>
          <w:color w:val="0082B2"/>
        </w:rPr>
      </w:pPr>
      <w:r w:rsidRPr="00F46D9E">
        <w:rPr>
          <w:b/>
          <w:color w:val="0082B2"/>
        </w:rPr>
        <w:t>Conclusão:</w:t>
      </w:r>
    </w:p>
    <w:p w:rsidR="00256FDB" w:rsidRPr="0041379C" w:rsidRDefault="00256FDB" w:rsidP="00256FDB">
      <w:pPr>
        <w:pStyle w:val="Corpo"/>
        <w:rPr>
          <w:b/>
          <w:color w:val="339966"/>
          <w:sz w:val="16"/>
          <w:szCs w:val="16"/>
        </w:rPr>
      </w:pPr>
    </w:p>
    <w:p w:rsidR="00256FDB" w:rsidRDefault="00E20B62" w:rsidP="00256FDB">
      <w:pPr>
        <w:pStyle w:val="Corpo"/>
      </w:pPr>
      <w:r w:rsidRPr="008D1BEC">
        <w:rPr>
          <w:b/>
          <w:i/>
        </w:rPr>
        <w:t xml:space="preserve">Este estudo fornece </w:t>
      </w:r>
      <w:r>
        <w:rPr>
          <w:b/>
          <w:i/>
        </w:rPr>
        <w:t>conhecimento</w:t>
      </w:r>
      <w:r w:rsidRPr="008D1BEC">
        <w:rPr>
          <w:b/>
          <w:i/>
        </w:rPr>
        <w:t xml:space="preserve"> sobre possíveis maneiras de melhorar a taxa de resposta aos probióticos em pacientes com </w:t>
      </w:r>
      <w:r>
        <w:rPr>
          <w:b/>
          <w:i/>
        </w:rPr>
        <w:t>síndrome do intestino irritável com predominância de diarreia.</w:t>
      </w:r>
    </w:p>
    <w:p w:rsidR="00DE3084" w:rsidRPr="005A303C" w:rsidRDefault="00DE3084" w:rsidP="00DE3084">
      <w:pPr>
        <w:pStyle w:val="Ttulo1"/>
        <w:rPr>
          <w:b/>
        </w:rPr>
      </w:pPr>
      <w:bookmarkStart w:id="14" w:name="_Toc13475703"/>
      <w:r>
        <w:rPr>
          <w:b/>
        </w:rPr>
        <w:t>Estudo 2</w:t>
      </w:r>
      <w:bookmarkEnd w:id="14"/>
    </w:p>
    <w:p w:rsidR="00CC312E" w:rsidRPr="00E87FED" w:rsidRDefault="00E87FED" w:rsidP="00E87FED">
      <w:pPr>
        <w:pStyle w:val="Corpo"/>
        <w:spacing w:after="120"/>
        <w:jc w:val="center"/>
        <w:rPr>
          <w:szCs w:val="23"/>
        </w:rPr>
      </w:pPr>
      <w:r w:rsidRPr="00E87FED">
        <w:rPr>
          <w:rFonts w:eastAsiaTheme="majorEastAsia" w:cstheme="majorBidi"/>
          <w:b/>
          <w:color w:val="0082B2"/>
          <w:sz w:val="40"/>
          <w:szCs w:val="26"/>
        </w:rPr>
        <w:t>Suplementação Paraprobiótica Melhora a Função Intestinal</w:t>
      </w:r>
    </w:p>
    <w:p w:rsidR="00E87FED" w:rsidRDefault="00E87FED" w:rsidP="00E87FED">
      <w:pPr>
        <w:pStyle w:val="Corpo"/>
        <w:rPr>
          <w:szCs w:val="23"/>
        </w:rPr>
      </w:pPr>
    </w:p>
    <w:p w:rsidR="00E87FED" w:rsidRPr="00E87FED" w:rsidRDefault="00E87FED" w:rsidP="00E87FED">
      <w:pPr>
        <w:pStyle w:val="Corpo"/>
        <w:rPr>
          <w:szCs w:val="23"/>
        </w:rPr>
      </w:pPr>
      <w:r w:rsidRPr="00E87FED">
        <w:rPr>
          <w:szCs w:val="23"/>
        </w:rPr>
        <w:t xml:space="preserve">O objetivo deste estudo foi avaliar os efeitos de paraprobióticos viáveis na regulação de células que regulam a função intestinal (Sugawara </w:t>
      </w:r>
      <w:r w:rsidRPr="00E87FED">
        <w:rPr>
          <w:i/>
          <w:szCs w:val="23"/>
        </w:rPr>
        <w:t>et al</w:t>
      </w:r>
      <w:r w:rsidRPr="00E87FED">
        <w:rPr>
          <w:szCs w:val="23"/>
        </w:rPr>
        <w:t xml:space="preserve">., 2016).  </w:t>
      </w:r>
    </w:p>
    <w:p w:rsidR="00E87FED" w:rsidRDefault="00E87FED" w:rsidP="00E87FED">
      <w:pPr>
        <w:pStyle w:val="Corpo"/>
        <w:rPr>
          <w:sz w:val="24"/>
        </w:rPr>
      </w:pPr>
    </w:p>
    <w:p w:rsidR="00E87FED" w:rsidRDefault="00E87FED" w:rsidP="00E87FED">
      <w:pPr>
        <w:pStyle w:val="Corpo"/>
        <w:rPr>
          <w:sz w:val="24"/>
        </w:rPr>
      </w:pPr>
      <w:r>
        <w:rPr>
          <w:noProof/>
          <w:lang w:eastAsia="pt-BR"/>
        </w:rPr>
        <mc:AlternateContent>
          <mc:Choice Requires="wps">
            <w:drawing>
              <wp:anchor distT="0" distB="0" distL="114300" distR="114300" simplePos="0" relativeHeight="252123136" behindDoc="0" locked="0" layoutInCell="1" allowOverlap="1" wp14:anchorId="6889A515" wp14:editId="038F0595">
                <wp:simplePos x="0" y="0"/>
                <wp:positionH relativeFrom="margin">
                  <wp:align>right</wp:align>
                </wp:positionH>
                <wp:positionV relativeFrom="paragraph">
                  <wp:posOffset>92710</wp:posOffset>
                </wp:positionV>
                <wp:extent cx="5743575" cy="518160"/>
                <wp:effectExtent l="0" t="0" r="28575" b="15240"/>
                <wp:wrapNone/>
                <wp:docPr id="483" name="Caixa de texto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E87FED" w:rsidRDefault="006B364E" w:rsidP="00E87FED">
                            <w:pPr>
                              <w:jc w:val="center"/>
                              <w:rPr>
                                <w:rFonts w:ascii="Swis721 Th BT" w:hAnsi="Swis721 Th BT"/>
                                <w:sz w:val="23"/>
                                <w:szCs w:val="23"/>
                              </w:rPr>
                            </w:pPr>
                            <w:r w:rsidRPr="00E87FED">
                              <w:rPr>
                                <w:rFonts w:ascii="Swis721 Th BT" w:hAnsi="Swis721 Th BT"/>
                                <w:sz w:val="23"/>
                                <w:szCs w:val="23"/>
                              </w:rPr>
                              <w:t>Foram incluídos 118 pacientes saudáveis com frequência de evacuação relativamente baixa ou alta que receberam:</w:t>
                            </w:r>
                          </w:p>
                          <w:p w:rsidR="006B364E" w:rsidRPr="009D65A4" w:rsidRDefault="006B364E" w:rsidP="00E87FED">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9A515" id="Caixa de texto 483" o:spid="_x0000_s1050" type="#_x0000_t202" style="position:absolute;left:0;text-align:left;margin-left:401.05pt;margin-top:7.3pt;width:452.25pt;height:40.8pt;z-index:252123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" fillcolor="white [3212]" strokecolor="#ff8501">
                <v:textbox>
                  <w:txbxContent>
                    <w:p w:rsidR="006B364E" w:rsidRPr="00E87FED" w:rsidRDefault="006B364E" w:rsidP="00E87FED">
                      <w:pPr>
                        <w:jc w:val="center"/>
                        <w:rPr>
                          <w:rFonts w:ascii="Swis721 Th BT" w:hAnsi="Swis721 Th BT"/>
                          <w:sz w:val="23"/>
                          <w:szCs w:val="23"/>
                        </w:rPr>
                      </w:pPr>
                      <w:r w:rsidRPr="00E87FED">
                        <w:rPr>
                          <w:rFonts w:ascii="Swis721 Th BT" w:hAnsi="Swis721 Th BT"/>
                          <w:sz w:val="23"/>
                          <w:szCs w:val="23"/>
                        </w:rPr>
                        <w:t>Foram incluídos 118 pacientes saudáveis com frequência de evacuação relativamente baixa ou alta que receberam:</w:t>
                      </w:r>
                    </w:p>
                    <w:p w:rsidR="006B364E" w:rsidRPr="009D65A4" w:rsidRDefault="006B364E" w:rsidP="00E87FED">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E87FED" w:rsidRDefault="00E87FED" w:rsidP="00E87FED">
      <w:pPr>
        <w:pStyle w:val="Corpo"/>
      </w:pPr>
    </w:p>
    <w:p w:rsidR="00E87FED" w:rsidRDefault="00E87FED" w:rsidP="00E87FED">
      <w:pPr>
        <w:pStyle w:val="Corpo"/>
      </w:pPr>
    </w:p>
    <w:p w:rsidR="00E87FED" w:rsidRDefault="00E87FED" w:rsidP="00E87FED">
      <w:pPr>
        <w:pStyle w:val="Corpo"/>
      </w:pPr>
      <w:r>
        <w:rPr>
          <w:noProof/>
          <w:lang w:eastAsia="pt-BR"/>
        </w:rPr>
        <mc:AlternateContent>
          <mc:Choice Requires="wps">
            <w:drawing>
              <wp:anchor distT="0" distB="0" distL="114300" distR="114300" simplePos="0" relativeHeight="252125184" behindDoc="0" locked="0" layoutInCell="1" allowOverlap="1" wp14:anchorId="20D5E0D9" wp14:editId="481FB5C1">
                <wp:simplePos x="0" y="0"/>
                <wp:positionH relativeFrom="column">
                  <wp:posOffset>4683760</wp:posOffset>
                </wp:positionH>
                <wp:positionV relativeFrom="paragraph">
                  <wp:posOffset>10795</wp:posOffset>
                </wp:positionV>
                <wp:extent cx="226695" cy="138430"/>
                <wp:effectExtent l="0" t="0" r="1905" b="0"/>
                <wp:wrapNone/>
                <wp:docPr id="484" name="Triângulo isósceles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F8BD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84" o:spid="_x0000_s1026" type="#_x0000_t5" style="position:absolute;margin-left:368.8pt;margin-top:.85pt;width:17.85pt;height:10.9pt;flip:y;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z7yA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lDac+8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126208" behindDoc="0" locked="0" layoutInCell="1" allowOverlap="1" wp14:anchorId="038C8D8D" wp14:editId="421F04EF">
                <wp:simplePos x="0" y="0"/>
                <wp:positionH relativeFrom="column">
                  <wp:posOffset>790575</wp:posOffset>
                </wp:positionH>
                <wp:positionV relativeFrom="paragraph">
                  <wp:posOffset>10795</wp:posOffset>
                </wp:positionV>
                <wp:extent cx="226695" cy="138430"/>
                <wp:effectExtent l="0" t="0" r="1905" b="0"/>
                <wp:wrapNone/>
                <wp:docPr id="485" name="Triângulo isósceles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A4294" id="Triângulo isósceles 485" o:spid="_x0000_s1026" type="#_x0000_t5" style="position:absolute;margin-left:62.25pt;margin-top:.85pt;width:17.85pt;height:10.9pt;flip:y;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Sfxw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" fillcolor="#d8d8d8 [2732]" stroked="f"/>
            </w:pict>
          </mc:Fallback>
        </mc:AlternateContent>
      </w:r>
    </w:p>
    <w:p w:rsidR="00E87FED" w:rsidRDefault="00E87FED" w:rsidP="00E87FED">
      <w:pPr>
        <w:pStyle w:val="Corpo"/>
      </w:pPr>
      <w:r>
        <w:rPr>
          <w:noProof/>
          <w:lang w:eastAsia="pt-BR"/>
        </w:rPr>
        <mc:AlternateContent>
          <mc:Choice Requires="wps">
            <w:drawing>
              <wp:anchor distT="0" distB="0" distL="114300" distR="114300" simplePos="0" relativeHeight="252127232" behindDoc="0" locked="0" layoutInCell="1" allowOverlap="1" wp14:anchorId="3B0D0CD5" wp14:editId="7EB21035">
                <wp:simplePos x="0" y="0"/>
                <wp:positionH relativeFrom="margin">
                  <wp:posOffset>3836035</wp:posOffset>
                </wp:positionH>
                <wp:positionV relativeFrom="paragraph">
                  <wp:posOffset>31750</wp:posOffset>
                </wp:positionV>
                <wp:extent cx="1905000" cy="781685"/>
                <wp:effectExtent l="0" t="0" r="19050" b="18415"/>
                <wp:wrapNone/>
                <wp:docPr id="486" name="Caixa de texto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E87FE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E87FED">
                            <w:pPr>
                              <w:spacing w:after="0" w:line="240" w:lineRule="auto"/>
                              <w:jc w:val="center"/>
                              <w:rPr>
                                <w:rFonts w:ascii="Swis721 Th BT" w:hAnsi="Swis721 Th BT"/>
                                <w:b/>
                                <w:color w:val="FFFFFF" w:themeColor="background1"/>
                                <w:sz w:val="12"/>
                                <w:szCs w:val="12"/>
                              </w:rPr>
                            </w:pPr>
                          </w:p>
                          <w:p w:rsidR="006B364E" w:rsidRPr="00086CFC" w:rsidRDefault="006B364E" w:rsidP="00E87FE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E87FED">
                            <w:pPr>
                              <w:spacing w:after="0" w:line="240" w:lineRule="auto"/>
                              <w:jc w:val="center"/>
                              <w:rPr>
                                <w:rFonts w:ascii="Swis721 Th BT" w:hAnsi="Swis721 Th BT"/>
                                <w:b/>
                                <w:color w:val="FFFFFF" w:themeColor="background1"/>
                                <w:sz w:val="12"/>
                                <w:szCs w:val="12"/>
                              </w:rPr>
                            </w:pPr>
                          </w:p>
                          <w:p w:rsidR="006B364E" w:rsidRPr="00190C3C" w:rsidRDefault="006B364E" w:rsidP="00E87FED">
                            <w:pPr>
                              <w:spacing w:after="0" w:line="240" w:lineRule="auto"/>
                              <w:jc w:val="center"/>
                              <w:rPr>
                                <w:rFonts w:ascii="Swis721 Th BT" w:hAnsi="Swis721 Th BT"/>
                                <w:b/>
                                <w:color w:val="FFFFFF" w:themeColor="background1"/>
                                <w:sz w:val="23"/>
                                <w:szCs w:val="23"/>
                              </w:rPr>
                            </w:pPr>
                          </w:p>
                          <w:p w:rsidR="006B364E" w:rsidRPr="00190C3C" w:rsidRDefault="006B364E" w:rsidP="00E87FED">
                            <w:pPr>
                              <w:spacing w:after="0" w:line="240" w:lineRule="auto"/>
                              <w:jc w:val="center"/>
                              <w:rPr>
                                <w:rFonts w:ascii="Swis721 Th BT" w:hAnsi="Swis721 Th BT"/>
                                <w:b/>
                                <w:color w:val="FFFFFF" w:themeColor="background1"/>
                                <w:sz w:val="12"/>
                                <w:szCs w:val="12"/>
                              </w:rPr>
                            </w:pPr>
                          </w:p>
                          <w:p w:rsidR="006B364E" w:rsidRDefault="006B364E" w:rsidP="00E87F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D0CD5" id="Caixa de texto 486" o:spid="_x0000_s1051" type="#_x0000_t202" style="position:absolute;left:0;text-align:left;margin-left:302.05pt;margin-top:2.5pt;width:150pt;height:61.55pt;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" fillcolor="#ff8501" strokecolor="#ff8501">
                <v:textbox>
                  <w:txbxContent>
                    <w:p w:rsidR="006B364E" w:rsidRDefault="006B364E" w:rsidP="00E87FE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E87FED">
                      <w:pPr>
                        <w:spacing w:after="0" w:line="240" w:lineRule="auto"/>
                        <w:jc w:val="center"/>
                        <w:rPr>
                          <w:rFonts w:ascii="Swis721 Th BT" w:hAnsi="Swis721 Th BT"/>
                          <w:b/>
                          <w:color w:val="FFFFFF" w:themeColor="background1"/>
                          <w:sz w:val="12"/>
                          <w:szCs w:val="12"/>
                        </w:rPr>
                      </w:pPr>
                    </w:p>
                    <w:p w:rsidR="006B364E" w:rsidRPr="00086CFC" w:rsidRDefault="006B364E" w:rsidP="00E87FE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E87FED">
                      <w:pPr>
                        <w:spacing w:after="0" w:line="240" w:lineRule="auto"/>
                        <w:jc w:val="center"/>
                        <w:rPr>
                          <w:rFonts w:ascii="Swis721 Th BT" w:hAnsi="Swis721 Th BT"/>
                          <w:b/>
                          <w:color w:val="FFFFFF" w:themeColor="background1"/>
                          <w:sz w:val="12"/>
                          <w:szCs w:val="12"/>
                        </w:rPr>
                      </w:pPr>
                    </w:p>
                    <w:p w:rsidR="006B364E" w:rsidRPr="00190C3C" w:rsidRDefault="006B364E" w:rsidP="00E87FED">
                      <w:pPr>
                        <w:spacing w:after="0" w:line="240" w:lineRule="auto"/>
                        <w:jc w:val="center"/>
                        <w:rPr>
                          <w:rFonts w:ascii="Swis721 Th BT" w:hAnsi="Swis721 Th BT"/>
                          <w:b/>
                          <w:color w:val="FFFFFF" w:themeColor="background1"/>
                          <w:sz w:val="23"/>
                          <w:szCs w:val="23"/>
                        </w:rPr>
                      </w:pPr>
                    </w:p>
                    <w:p w:rsidR="006B364E" w:rsidRPr="00190C3C" w:rsidRDefault="006B364E" w:rsidP="00E87FED">
                      <w:pPr>
                        <w:spacing w:after="0" w:line="240" w:lineRule="auto"/>
                        <w:jc w:val="center"/>
                        <w:rPr>
                          <w:rFonts w:ascii="Swis721 Th BT" w:hAnsi="Swis721 Th BT"/>
                          <w:b/>
                          <w:color w:val="FFFFFF" w:themeColor="background1"/>
                          <w:sz w:val="12"/>
                          <w:szCs w:val="12"/>
                        </w:rPr>
                      </w:pPr>
                    </w:p>
                    <w:p w:rsidR="006B364E" w:rsidRDefault="006B364E" w:rsidP="00E87FED"/>
                  </w:txbxContent>
                </v:textbox>
                <w10:wrap anchorx="margin"/>
              </v:shape>
            </w:pict>
          </mc:Fallback>
        </mc:AlternateContent>
      </w:r>
      <w:r>
        <w:rPr>
          <w:noProof/>
          <w:lang w:eastAsia="pt-BR"/>
        </w:rPr>
        <mc:AlternateContent>
          <mc:Choice Requires="wps">
            <w:drawing>
              <wp:anchor distT="0" distB="0" distL="114300" distR="114300" simplePos="0" relativeHeight="252124160" behindDoc="0" locked="0" layoutInCell="1" allowOverlap="1" wp14:anchorId="1024B060" wp14:editId="6A8F14BC">
                <wp:simplePos x="0" y="0"/>
                <wp:positionH relativeFrom="margin">
                  <wp:posOffset>0</wp:posOffset>
                </wp:positionH>
                <wp:positionV relativeFrom="paragraph">
                  <wp:posOffset>31750</wp:posOffset>
                </wp:positionV>
                <wp:extent cx="1913890" cy="781685"/>
                <wp:effectExtent l="0" t="0" r="10160" b="18415"/>
                <wp:wrapNone/>
                <wp:docPr id="487" name="Caixa de texto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E87FE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E87FED">
                            <w:pPr>
                              <w:spacing w:after="0" w:line="240" w:lineRule="auto"/>
                              <w:rPr>
                                <w:rFonts w:ascii="Swis721 Th BT" w:hAnsi="Swis721 Th BT"/>
                                <w:b/>
                                <w:color w:val="FFFFFF" w:themeColor="background1"/>
                                <w:sz w:val="16"/>
                                <w:szCs w:val="16"/>
                              </w:rPr>
                            </w:pPr>
                          </w:p>
                          <w:p w:rsidR="006B364E" w:rsidRPr="00E87FED" w:rsidRDefault="006B364E" w:rsidP="00E87FED">
                            <w:pPr>
                              <w:spacing w:after="0" w:line="240" w:lineRule="auto"/>
                              <w:jc w:val="center"/>
                              <w:rPr>
                                <w:rFonts w:ascii="Swis721 Th BT" w:hAnsi="Swis721 Th BT"/>
                                <w:i/>
                                <w:color w:val="FFFFFF" w:themeColor="background1"/>
                                <w:sz w:val="23"/>
                                <w:szCs w:val="23"/>
                              </w:rPr>
                            </w:pPr>
                            <w:r w:rsidRPr="00E87FED">
                              <w:rPr>
                                <w:rFonts w:ascii="Swis721 Th BT" w:hAnsi="Swis721 Th BT"/>
                                <w:i/>
                                <w:color w:val="FFFFFF" w:themeColor="background1"/>
                                <w:sz w:val="23"/>
                                <w:szCs w:val="23"/>
                              </w:rPr>
                              <w:t xml:space="preserve">Lactobacillus gasseri </w:t>
                            </w:r>
                          </w:p>
                          <w:p w:rsidR="006B364E" w:rsidRPr="00E87FED" w:rsidRDefault="006B364E" w:rsidP="00E87FED">
                            <w:pPr>
                              <w:spacing w:after="0" w:line="240" w:lineRule="auto"/>
                              <w:jc w:val="center"/>
                              <w:rPr>
                                <w:rFonts w:ascii="Swis721 Th BT" w:hAnsi="Swis721 Th BT"/>
                                <w:color w:val="FFFFFF" w:themeColor="background1"/>
                                <w:sz w:val="23"/>
                                <w:szCs w:val="23"/>
                              </w:rPr>
                            </w:pPr>
                            <w:r w:rsidRPr="00E87FED">
                              <w:rPr>
                                <w:rFonts w:ascii="Swis721 Th BT" w:hAnsi="Swis721 Th BT"/>
                                <w:color w:val="FFFFFF" w:themeColor="background1"/>
                                <w:sz w:val="23"/>
                                <w:szCs w:val="23"/>
                              </w:rPr>
                              <w:t>1x10</w:t>
                            </w:r>
                            <w:r w:rsidRPr="00E87FED">
                              <w:rPr>
                                <w:rFonts w:ascii="Swis721 Th BT" w:hAnsi="Swis721 Th BT"/>
                                <w:color w:val="FFFFFF" w:themeColor="background1"/>
                                <w:sz w:val="23"/>
                                <w:szCs w:val="23"/>
                                <w:vertAlign w:val="superscript"/>
                              </w:rPr>
                              <w:t xml:space="preserve">10 </w:t>
                            </w:r>
                            <w:r w:rsidRPr="00E87FED">
                              <w:rPr>
                                <w:rFonts w:ascii="Swis721 Th BT" w:hAnsi="Swis721 Th BT"/>
                                <w:color w:val="FFFFFF" w:themeColor="background1"/>
                                <w:sz w:val="23"/>
                                <w:szCs w:val="23"/>
                              </w:rPr>
                              <w:t>Dose Diária</w:t>
                            </w:r>
                          </w:p>
                          <w:p w:rsidR="006B364E" w:rsidRPr="00086CFC" w:rsidRDefault="006B364E" w:rsidP="00E87FE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4B060" id="Caixa de texto 487" o:spid="_x0000_s1052" type="#_x0000_t202" style="position:absolute;left:0;text-align:left;margin-left:0;margin-top:2.5pt;width:150.7pt;height:61.5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" fillcolor="#ff8501" strokecolor="#ff8501">
                <v:textbox>
                  <w:txbxContent>
                    <w:p w:rsidR="006B364E" w:rsidRDefault="006B364E" w:rsidP="00E87FE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E87FED">
                      <w:pPr>
                        <w:spacing w:after="0" w:line="240" w:lineRule="auto"/>
                        <w:rPr>
                          <w:rFonts w:ascii="Swis721 Th BT" w:hAnsi="Swis721 Th BT"/>
                          <w:b/>
                          <w:color w:val="FFFFFF" w:themeColor="background1"/>
                          <w:sz w:val="16"/>
                          <w:szCs w:val="16"/>
                        </w:rPr>
                      </w:pPr>
                    </w:p>
                    <w:p w:rsidR="006B364E" w:rsidRPr="00E87FED" w:rsidRDefault="006B364E" w:rsidP="00E87FED">
                      <w:pPr>
                        <w:spacing w:after="0" w:line="240" w:lineRule="auto"/>
                        <w:jc w:val="center"/>
                        <w:rPr>
                          <w:rFonts w:ascii="Swis721 Th BT" w:hAnsi="Swis721 Th BT"/>
                          <w:i/>
                          <w:color w:val="FFFFFF" w:themeColor="background1"/>
                          <w:sz w:val="23"/>
                          <w:szCs w:val="23"/>
                        </w:rPr>
                      </w:pPr>
                      <w:r w:rsidRPr="00E87FED">
                        <w:rPr>
                          <w:rFonts w:ascii="Swis721 Th BT" w:hAnsi="Swis721 Th BT"/>
                          <w:i/>
                          <w:color w:val="FFFFFF" w:themeColor="background1"/>
                          <w:sz w:val="23"/>
                          <w:szCs w:val="23"/>
                        </w:rPr>
                        <w:t xml:space="preserve">Lactobacillus gasseri </w:t>
                      </w:r>
                    </w:p>
                    <w:p w:rsidR="006B364E" w:rsidRPr="00E87FED" w:rsidRDefault="006B364E" w:rsidP="00E87FED">
                      <w:pPr>
                        <w:spacing w:after="0" w:line="240" w:lineRule="auto"/>
                        <w:jc w:val="center"/>
                        <w:rPr>
                          <w:rFonts w:ascii="Swis721 Th BT" w:hAnsi="Swis721 Th BT"/>
                          <w:color w:val="FFFFFF" w:themeColor="background1"/>
                          <w:sz w:val="23"/>
                          <w:szCs w:val="23"/>
                        </w:rPr>
                      </w:pPr>
                      <w:r w:rsidRPr="00E87FED">
                        <w:rPr>
                          <w:rFonts w:ascii="Swis721 Th BT" w:hAnsi="Swis721 Th BT"/>
                          <w:color w:val="FFFFFF" w:themeColor="background1"/>
                          <w:sz w:val="23"/>
                          <w:szCs w:val="23"/>
                        </w:rPr>
                        <w:t>1x10</w:t>
                      </w:r>
                      <w:r w:rsidRPr="00E87FED">
                        <w:rPr>
                          <w:rFonts w:ascii="Swis721 Th BT" w:hAnsi="Swis721 Th BT"/>
                          <w:color w:val="FFFFFF" w:themeColor="background1"/>
                          <w:sz w:val="23"/>
                          <w:szCs w:val="23"/>
                          <w:vertAlign w:val="superscript"/>
                        </w:rPr>
                        <w:t xml:space="preserve">10 </w:t>
                      </w:r>
                      <w:r w:rsidRPr="00E87FED">
                        <w:rPr>
                          <w:rFonts w:ascii="Swis721 Th BT" w:hAnsi="Swis721 Th BT"/>
                          <w:color w:val="FFFFFF" w:themeColor="background1"/>
                          <w:sz w:val="23"/>
                          <w:szCs w:val="23"/>
                        </w:rPr>
                        <w:t>Dose Diária</w:t>
                      </w:r>
                    </w:p>
                    <w:p w:rsidR="006B364E" w:rsidRPr="00086CFC" w:rsidRDefault="006B364E" w:rsidP="00E87FED">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E87FED" w:rsidRDefault="00E87FED" w:rsidP="00E87FED">
      <w:pPr>
        <w:pStyle w:val="Corpo"/>
      </w:pPr>
    </w:p>
    <w:p w:rsidR="00E87FED" w:rsidRDefault="00E87FED" w:rsidP="00E87FED">
      <w:pPr>
        <w:pStyle w:val="Corpo"/>
      </w:pPr>
    </w:p>
    <w:p w:rsidR="00E87FED" w:rsidRDefault="00E87FED" w:rsidP="00E87FED">
      <w:pPr>
        <w:pStyle w:val="Corpo"/>
      </w:pPr>
    </w:p>
    <w:p w:rsidR="00E87FED" w:rsidRDefault="00E87FED" w:rsidP="00E87FED">
      <w:pPr>
        <w:pStyle w:val="Corpo"/>
        <w:spacing w:before="120"/>
        <w:rPr>
          <w:sz w:val="20"/>
        </w:rPr>
      </w:pPr>
    </w:p>
    <w:p w:rsidR="00E87FED" w:rsidRPr="00E87FED" w:rsidRDefault="00E87FED" w:rsidP="004379A0">
      <w:pPr>
        <w:pStyle w:val="Corpo"/>
        <w:numPr>
          <w:ilvl w:val="0"/>
          <w:numId w:val="39"/>
        </w:numPr>
        <w:rPr>
          <w:sz w:val="20"/>
          <w:szCs w:val="23"/>
        </w:rPr>
      </w:pPr>
      <w:r w:rsidRPr="00E87FED">
        <w:rPr>
          <w:sz w:val="20"/>
          <w:szCs w:val="23"/>
        </w:rPr>
        <w:t>Os participantes responderam questionários e análises das fezes foram feitas.</w:t>
      </w:r>
    </w:p>
    <w:p w:rsidR="00E87FED" w:rsidRPr="00CC312E" w:rsidRDefault="00E87FED" w:rsidP="00E87FED">
      <w:pPr>
        <w:pStyle w:val="Corpo"/>
        <w:rPr>
          <w:b/>
          <w:color w:val="339966"/>
          <w:sz w:val="25"/>
          <w:szCs w:val="25"/>
        </w:rPr>
      </w:pPr>
    </w:p>
    <w:p w:rsidR="00E87FED" w:rsidRPr="00F46D9E" w:rsidRDefault="00E87FED" w:rsidP="00E87FED">
      <w:pPr>
        <w:pStyle w:val="Corpo"/>
        <w:rPr>
          <w:b/>
          <w:color w:val="0082B2"/>
        </w:rPr>
      </w:pPr>
      <w:r w:rsidRPr="00F46D9E">
        <w:rPr>
          <w:b/>
          <w:color w:val="0082B2"/>
        </w:rPr>
        <w:t>Resultados:</w:t>
      </w:r>
    </w:p>
    <w:p w:rsidR="00E87FED" w:rsidRPr="00CC312E" w:rsidRDefault="00E87FED" w:rsidP="00E87FED">
      <w:pPr>
        <w:pStyle w:val="Corpo"/>
        <w:rPr>
          <w:sz w:val="24"/>
        </w:rPr>
      </w:pPr>
    </w:p>
    <w:p w:rsidR="00E87FED" w:rsidRPr="00E87FED" w:rsidRDefault="00E87FED" w:rsidP="00E87FED">
      <w:pPr>
        <w:pStyle w:val="Corpo"/>
        <w:numPr>
          <w:ilvl w:val="3"/>
          <w:numId w:val="5"/>
        </w:numPr>
        <w:spacing w:after="120"/>
        <w:rPr>
          <w:sz w:val="24"/>
        </w:rPr>
      </w:pPr>
      <w:r w:rsidRPr="00E87FED">
        <w:rPr>
          <w:sz w:val="24"/>
        </w:rPr>
        <w:t>O número de evacuações e os escores de odores fecais melhoraram significativamente no grupo 1 em comparação ao placebo;</w:t>
      </w:r>
    </w:p>
    <w:p w:rsidR="00E87FED" w:rsidRPr="00E87FED" w:rsidRDefault="00E87FED" w:rsidP="00E87FED">
      <w:pPr>
        <w:pStyle w:val="Corpo"/>
        <w:numPr>
          <w:ilvl w:val="3"/>
          <w:numId w:val="5"/>
        </w:numPr>
        <w:spacing w:after="120"/>
        <w:rPr>
          <w:sz w:val="24"/>
        </w:rPr>
      </w:pPr>
      <w:r w:rsidRPr="00E87FED">
        <w:rPr>
          <w:sz w:val="24"/>
        </w:rPr>
        <w:t>Em relação ao conteúdo fecal dos metabólitos microbianos, o nível de p-cresol foi significativamente diminuído no grupo 1 em relação ao placebo;</w:t>
      </w:r>
    </w:p>
    <w:p w:rsidR="00E87FED" w:rsidRPr="00E87FED" w:rsidRDefault="00E87FED" w:rsidP="00E87FED">
      <w:pPr>
        <w:pStyle w:val="Corpo"/>
        <w:numPr>
          <w:ilvl w:val="3"/>
          <w:numId w:val="5"/>
        </w:numPr>
        <w:spacing w:after="120"/>
        <w:rPr>
          <w:sz w:val="24"/>
        </w:rPr>
      </w:pPr>
      <w:r w:rsidRPr="00E87FED">
        <w:rPr>
          <w:sz w:val="24"/>
        </w:rPr>
        <w:t xml:space="preserve">O conteúdo de </w:t>
      </w:r>
      <w:r w:rsidRPr="00E87FED">
        <w:rPr>
          <w:i/>
          <w:sz w:val="24"/>
        </w:rPr>
        <w:t>Bifidobacterium</w:t>
      </w:r>
      <w:r w:rsidRPr="00E87FED">
        <w:rPr>
          <w:sz w:val="24"/>
        </w:rPr>
        <w:t xml:space="preserve"> intestinal aumentou significativamente no grupo paraprobiótico comparado ao placebo, enquanto que o conteúdo de </w:t>
      </w:r>
      <w:r w:rsidRPr="00E87FED">
        <w:rPr>
          <w:i/>
          <w:sz w:val="24"/>
        </w:rPr>
        <w:t>Clostridium cluster</w:t>
      </w:r>
      <w:r w:rsidRPr="00E87FED">
        <w:rPr>
          <w:sz w:val="24"/>
        </w:rPr>
        <w:t xml:space="preserve"> IV diminuiu significativamente;</w:t>
      </w:r>
    </w:p>
    <w:p w:rsidR="00E87FED" w:rsidRPr="00E87FED" w:rsidRDefault="00E87FED" w:rsidP="00E87FED">
      <w:pPr>
        <w:pStyle w:val="Corpo"/>
        <w:numPr>
          <w:ilvl w:val="3"/>
          <w:numId w:val="5"/>
        </w:numPr>
        <w:spacing w:after="120"/>
        <w:rPr>
          <w:sz w:val="24"/>
        </w:rPr>
      </w:pPr>
      <w:r w:rsidRPr="00E87FED">
        <w:rPr>
          <w:sz w:val="24"/>
        </w:rPr>
        <w:t>A atividade do nervo parassimpático do sistema nervoso autônomo tornou-se dominante e o poder total da atividade autonômica foi elevado com os paraprobióticos.</w:t>
      </w:r>
    </w:p>
    <w:p w:rsidR="00E87FED" w:rsidRPr="00C23ABE" w:rsidRDefault="00E87FED" w:rsidP="00E87FED">
      <w:pPr>
        <w:pStyle w:val="Corpo"/>
        <w:spacing w:after="120"/>
        <w:ind w:left="-36"/>
        <w:rPr>
          <w:sz w:val="24"/>
        </w:rPr>
      </w:pPr>
    </w:p>
    <w:p w:rsidR="00E87FED" w:rsidRPr="00F46D9E" w:rsidRDefault="00E87FED" w:rsidP="00E87FED">
      <w:pPr>
        <w:pStyle w:val="Corpo"/>
        <w:rPr>
          <w:b/>
          <w:color w:val="0082B2"/>
        </w:rPr>
      </w:pPr>
      <w:r w:rsidRPr="00F46D9E">
        <w:rPr>
          <w:b/>
          <w:color w:val="0082B2"/>
        </w:rPr>
        <w:t>Conclusão:</w:t>
      </w:r>
    </w:p>
    <w:p w:rsidR="00E87FED" w:rsidRPr="0041379C" w:rsidRDefault="00E87FED" w:rsidP="00E87FED">
      <w:pPr>
        <w:pStyle w:val="Corpo"/>
        <w:rPr>
          <w:b/>
          <w:color w:val="339966"/>
          <w:sz w:val="16"/>
          <w:szCs w:val="16"/>
        </w:rPr>
      </w:pPr>
    </w:p>
    <w:p w:rsidR="00E87FED" w:rsidRPr="00E87FED" w:rsidRDefault="00E87FED" w:rsidP="00E87FED">
      <w:pPr>
        <w:pStyle w:val="Corpo"/>
        <w:spacing w:after="120"/>
        <w:jc w:val="center"/>
        <w:rPr>
          <w:b/>
          <w:i/>
        </w:rPr>
      </w:pPr>
      <w:r w:rsidRPr="00E87FED">
        <w:rPr>
          <w:b/>
          <w:i/>
        </w:rPr>
        <w:t>De acordo com os resultados, os pesquisadores concluíram que a ingestão contínua de paraprobióticos claramente afeta a funcionalidade intestinal.</w:t>
      </w:r>
    </w:p>
    <w:p w:rsidR="008F205B" w:rsidRDefault="008F205B" w:rsidP="00CC312E">
      <w:pPr>
        <w:pStyle w:val="Corpo"/>
        <w:spacing w:after="120"/>
        <w:rPr>
          <w:szCs w:val="23"/>
        </w:rPr>
      </w:pPr>
    </w:p>
    <w:p w:rsidR="008F205B" w:rsidRDefault="008F205B" w:rsidP="00CC312E">
      <w:pPr>
        <w:pStyle w:val="Corpo"/>
        <w:spacing w:after="120"/>
        <w:rPr>
          <w:szCs w:val="23"/>
        </w:rPr>
      </w:pPr>
    </w:p>
    <w:p w:rsidR="008F205B" w:rsidRDefault="008F205B" w:rsidP="00CC312E">
      <w:pPr>
        <w:pStyle w:val="Corpo"/>
        <w:spacing w:after="120"/>
        <w:rPr>
          <w:szCs w:val="23"/>
        </w:rPr>
      </w:pPr>
    </w:p>
    <w:p w:rsidR="008F205B" w:rsidRPr="005A303C" w:rsidRDefault="00E87FED" w:rsidP="008F205B">
      <w:pPr>
        <w:pStyle w:val="Ttulo1"/>
        <w:rPr>
          <w:b/>
        </w:rPr>
      </w:pPr>
      <w:bookmarkStart w:id="15" w:name="_Toc13475704"/>
      <w:r>
        <w:rPr>
          <w:b/>
        </w:rPr>
        <w:t>Estudo 3</w:t>
      </w:r>
      <w:bookmarkEnd w:id="15"/>
    </w:p>
    <w:p w:rsidR="008F205B" w:rsidRPr="00CC312E" w:rsidRDefault="008F205B" w:rsidP="008F205B">
      <w:pPr>
        <w:pStyle w:val="Corpo"/>
        <w:spacing w:after="120"/>
        <w:jc w:val="center"/>
        <w:rPr>
          <w:rFonts w:eastAsiaTheme="majorEastAsia" w:cstheme="majorBidi"/>
          <w:b/>
          <w:i/>
          <w:color w:val="0082B2"/>
          <w:sz w:val="40"/>
          <w:szCs w:val="26"/>
        </w:rPr>
      </w:pPr>
      <w:r w:rsidRPr="00CC312E">
        <w:rPr>
          <w:rFonts w:eastAsiaTheme="majorEastAsia" w:cstheme="majorBidi"/>
          <w:b/>
          <w:i/>
          <w:color w:val="0082B2"/>
          <w:sz w:val="40"/>
          <w:szCs w:val="26"/>
        </w:rPr>
        <w:t xml:space="preserve">Lactobacillus acidophilus </w:t>
      </w:r>
      <w:r w:rsidRPr="00CC312E">
        <w:rPr>
          <w:rFonts w:eastAsiaTheme="majorEastAsia" w:cstheme="majorBidi"/>
          <w:b/>
          <w:color w:val="0082B2"/>
          <w:sz w:val="40"/>
          <w:szCs w:val="26"/>
        </w:rPr>
        <w:t>Trata a Síndrome do Intestino Irritável</w:t>
      </w:r>
    </w:p>
    <w:p w:rsidR="008F205B" w:rsidRDefault="008F205B" w:rsidP="00CC312E">
      <w:pPr>
        <w:pStyle w:val="Corpo"/>
        <w:spacing w:after="120"/>
        <w:rPr>
          <w:szCs w:val="23"/>
        </w:rPr>
      </w:pPr>
    </w:p>
    <w:p w:rsidR="00CC312E" w:rsidRPr="00CC312E" w:rsidRDefault="00CC312E" w:rsidP="00CC312E">
      <w:pPr>
        <w:pStyle w:val="Corpo"/>
        <w:spacing w:after="120"/>
        <w:rPr>
          <w:szCs w:val="23"/>
        </w:rPr>
      </w:pPr>
      <w:r w:rsidRPr="00CC312E">
        <w:rPr>
          <w:szCs w:val="23"/>
        </w:rPr>
        <w:t>Estudo clínico, multicêntrico, duplo-cego, placebo-controlado</w:t>
      </w:r>
      <w:r w:rsidR="002A016A">
        <w:rPr>
          <w:szCs w:val="23"/>
        </w:rPr>
        <w:t>,</w:t>
      </w:r>
      <w:r w:rsidRPr="00CC312E">
        <w:rPr>
          <w:szCs w:val="23"/>
        </w:rPr>
        <w:t xml:space="preserve"> randomizado e paralelo </w:t>
      </w:r>
      <w:r>
        <w:rPr>
          <w:szCs w:val="23"/>
        </w:rPr>
        <w:t xml:space="preserve">conduzido </w:t>
      </w:r>
      <w:r w:rsidRPr="00CC312E">
        <w:rPr>
          <w:szCs w:val="23"/>
        </w:rPr>
        <w:t>por</w:t>
      </w:r>
      <w:r>
        <w:rPr>
          <w:szCs w:val="23"/>
        </w:rPr>
        <w:t xml:space="preserve"> Sadrin </w:t>
      </w:r>
      <w:r w:rsidRPr="00CC312E">
        <w:rPr>
          <w:i/>
          <w:szCs w:val="23"/>
        </w:rPr>
        <w:t>et al.</w:t>
      </w:r>
      <w:r w:rsidRPr="00CC312E">
        <w:rPr>
          <w:szCs w:val="23"/>
        </w:rPr>
        <w:t xml:space="preserve"> (2018) teve como objetivo avaliar os efeitos da suplementação de </w:t>
      </w:r>
      <w:r w:rsidRPr="00CC312E">
        <w:rPr>
          <w:i/>
          <w:szCs w:val="23"/>
        </w:rPr>
        <w:t>L. acidophilus</w:t>
      </w:r>
      <w:r w:rsidRPr="00CC312E">
        <w:rPr>
          <w:szCs w:val="23"/>
        </w:rPr>
        <w:t xml:space="preserve"> em pacientes com síndrome do intestino irritável. </w:t>
      </w:r>
    </w:p>
    <w:p w:rsidR="00CC312E" w:rsidRDefault="00CC312E" w:rsidP="00DE3084">
      <w:pPr>
        <w:pStyle w:val="Corpo"/>
        <w:rPr>
          <w:sz w:val="24"/>
        </w:rPr>
      </w:pPr>
    </w:p>
    <w:p w:rsidR="00DE3084" w:rsidRDefault="00DE3084" w:rsidP="00DE3084">
      <w:pPr>
        <w:pStyle w:val="Corpo"/>
        <w:rPr>
          <w:sz w:val="24"/>
        </w:rPr>
      </w:pPr>
      <w:r>
        <w:rPr>
          <w:noProof/>
          <w:lang w:eastAsia="pt-BR"/>
        </w:rPr>
        <mc:AlternateContent>
          <mc:Choice Requires="wps">
            <w:drawing>
              <wp:anchor distT="0" distB="0" distL="114300" distR="114300" simplePos="0" relativeHeight="251804672" behindDoc="0" locked="0" layoutInCell="1" allowOverlap="1" wp14:anchorId="116D5B09" wp14:editId="2B4A3286">
                <wp:simplePos x="0" y="0"/>
                <wp:positionH relativeFrom="margin">
                  <wp:align>right</wp:align>
                </wp:positionH>
                <wp:positionV relativeFrom="paragraph">
                  <wp:posOffset>92710</wp:posOffset>
                </wp:positionV>
                <wp:extent cx="5743575" cy="518160"/>
                <wp:effectExtent l="0" t="0" r="28575" b="15240"/>
                <wp:wrapNone/>
                <wp:docPr id="206" name="Caixa de tex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CC312E">
                            <w:pPr>
                              <w:jc w:val="center"/>
                              <w:rPr>
                                <w:rFonts w:ascii="Swis721 Th BT" w:hAnsi="Swis721 Th BT"/>
                                <w:sz w:val="23"/>
                                <w:szCs w:val="23"/>
                              </w:rPr>
                            </w:pPr>
                            <w:r w:rsidRPr="00E20B62">
                              <w:rPr>
                                <w:rFonts w:ascii="Swis721 Th BT" w:hAnsi="Swis721 Th BT"/>
                                <w:sz w:val="23"/>
                                <w:szCs w:val="23"/>
                              </w:rPr>
                              <w:t xml:space="preserve">Para isso, </w:t>
                            </w:r>
                            <w:r>
                              <w:rPr>
                                <w:rFonts w:ascii="Swis721 Th BT" w:hAnsi="Swis721 Th BT"/>
                                <w:sz w:val="23"/>
                                <w:szCs w:val="23"/>
                              </w:rPr>
                              <w:t>80</w:t>
                            </w:r>
                            <w:r w:rsidRPr="00E20B62">
                              <w:rPr>
                                <w:rFonts w:ascii="Swis721 Th BT" w:hAnsi="Swis721 Th BT"/>
                                <w:sz w:val="23"/>
                                <w:szCs w:val="23"/>
                              </w:rPr>
                              <w:t xml:space="preserve"> pacientes foram</w:t>
                            </w:r>
                            <w:r>
                              <w:rPr>
                                <w:rFonts w:ascii="Swis721 Th BT" w:hAnsi="Swis721 Th BT"/>
                                <w:sz w:val="23"/>
                                <w:szCs w:val="23"/>
                              </w:rPr>
                              <w:t xml:space="preserve"> selecionados e</w:t>
                            </w:r>
                            <w:r w:rsidRPr="00E20B62">
                              <w:rPr>
                                <w:rFonts w:ascii="Swis721 Th BT" w:hAnsi="Swis721 Th BT"/>
                                <w:sz w:val="23"/>
                                <w:szCs w:val="23"/>
                              </w:rPr>
                              <w:t xml:space="preserve"> </w:t>
                            </w:r>
                            <w:r>
                              <w:rPr>
                                <w:rFonts w:ascii="Swis721 Th BT" w:hAnsi="Swis721 Th BT"/>
                                <w:sz w:val="23"/>
                                <w:szCs w:val="23"/>
                              </w:rPr>
                              <w:t xml:space="preserve">divididos em 2 grupos para receberem a seguinte formulação por um período de 8 semanas: </w:t>
                            </w:r>
                          </w:p>
                          <w:p w:rsidR="006B364E" w:rsidRPr="009D65A4" w:rsidRDefault="006B364E" w:rsidP="00DE3084">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D5B09" id="Caixa de texto 206" o:spid="_x0000_s1053" type="#_x0000_t202" style="position:absolute;left:0;text-align:left;margin-left:401.05pt;margin-top:7.3pt;width:452.25pt;height:40.8pt;z-index:25180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" fillcolor="white [3212]" strokecolor="#ff8501">
                <v:textbox>
                  <w:txbxContent>
                    <w:p w:rsidR="006B364E" w:rsidRPr="009D65A4" w:rsidRDefault="006B364E" w:rsidP="00CC312E">
                      <w:pPr>
                        <w:jc w:val="center"/>
                        <w:rPr>
                          <w:rFonts w:ascii="Swis721 Th BT" w:hAnsi="Swis721 Th BT"/>
                          <w:sz w:val="23"/>
                          <w:szCs w:val="23"/>
                        </w:rPr>
                      </w:pPr>
                      <w:r w:rsidRPr="00E20B62">
                        <w:rPr>
                          <w:rFonts w:ascii="Swis721 Th BT" w:hAnsi="Swis721 Th BT"/>
                          <w:sz w:val="23"/>
                          <w:szCs w:val="23"/>
                        </w:rPr>
                        <w:t xml:space="preserve">Para isso, </w:t>
                      </w:r>
                      <w:r>
                        <w:rPr>
                          <w:rFonts w:ascii="Swis721 Th BT" w:hAnsi="Swis721 Th BT"/>
                          <w:sz w:val="23"/>
                          <w:szCs w:val="23"/>
                        </w:rPr>
                        <w:t>80</w:t>
                      </w:r>
                      <w:r w:rsidRPr="00E20B62">
                        <w:rPr>
                          <w:rFonts w:ascii="Swis721 Th BT" w:hAnsi="Swis721 Th BT"/>
                          <w:sz w:val="23"/>
                          <w:szCs w:val="23"/>
                        </w:rPr>
                        <w:t xml:space="preserve"> pacientes foram</w:t>
                      </w:r>
                      <w:r>
                        <w:rPr>
                          <w:rFonts w:ascii="Swis721 Th BT" w:hAnsi="Swis721 Th BT"/>
                          <w:sz w:val="23"/>
                          <w:szCs w:val="23"/>
                        </w:rPr>
                        <w:t xml:space="preserve"> selecionados e</w:t>
                      </w:r>
                      <w:r w:rsidRPr="00E20B62">
                        <w:rPr>
                          <w:rFonts w:ascii="Swis721 Th BT" w:hAnsi="Swis721 Th BT"/>
                          <w:sz w:val="23"/>
                          <w:szCs w:val="23"/>
                        </w:rPr>
                        <w:t xml:space="preserve"> </w:t>
                      </w:r>
                      <w:r>
                        <w:rPr>
                          <w:rFonts w:ascii="Swis721 Th BT" w:hAnsi="Swis721 Th BT"/>
                          <w:sz w:val="23"/>
                          <w:szCs w:val="23"/>
                        </w:rPr>
                        <w:t xml:space="preserve">divididos em 2 grupos para receberem a seguinte formulação por um período de 8 semanas: </w:t>
                      </w:r>
                    </w:p>
                    <w:p w:rsidR="006B364E" w:rsidRPr="009D65A4" w:rsidRDefault="006B364E" w:rsidP="00DE3084">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DE3084" w:rsidRDefault="00DE3084" w:rsidP="00DE3084">
      <w:pPr>
        <w:pStyle w:val="Corpo"/>
      </w:pPr>
    </w:p>
    <w:p w:rsidR="00DE3084" w:rsidRDefault="00DE3084" w:rsidP="00DE3084">
      <w:pPr>
        <w:pStyle w:val="Corpo"/>
      </w:pPr>
    </w:p>
    <w:p w:rsidR="00DE3084" w:rsidRDefault="00C81CC7" w:rsidP="00DE3084">
      <w:pPr>
        <w:pStyle w:val="Corpo"/>
      </w:pPr>
      <w:r>
        <w:rPr>
          <w:noProof/>
          <w:lang w:eastAsia="pt-BR"/>
        </w:rPr>
        <mc:AlternateContent>
          <mc:Choice Requires="wps">
            <w:drawing>
              <wp:anchor distT="0" distB="0" distL="114300" distR="114300" simplePos="0" relativeHeight="251806720" behindDoc="0" locked="0" layoutInCell="1" allowOverlap="1" wp14:anchorId="588118BE" wp14:editId="6B9F1799">
                <wp:simplePos x="0" y="0"/>
                <wp:positionH relativeFrom="column">
                  <wp:posOffset>4683760</wp:posOffset>
                </wp:positionH>
                <wp:positionV relativeFrom="paragraph">
                  <wp:posOffset>10795</wp:posOffset>
                </wp:positionV>
                <wp:extent cx="226695" cy="138430"/>
                <wp:effectExtent l="0" t="0" r="1905" b="0"/>
                <wp:wrapNone/>
                <wp:docPr id="207" name="Triângulo isósceles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D4FD1" id="Triângulo isósceles 207" o:spid="_x0000_s1026" type="#_x0000_t5" style="position:absolute;margin-left:368.8pt;margin-top:.85pt;width:17.85pt;height:10.9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jyM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XEazzG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1807744" behindDoc="0" locked="0" layoutInCell="1" allowOverlap="1" wp14:anchorId="51593BF9" wp14:editId="675E8ECE">
                <wp:simplePos x="0" y="0"/>
                <wp:positionH relativeFrom="column">
                  <wp:posOffset>790575</wp:posOffset>
                </wp:positionH>
                <wp:positionV relativeFrom="paragraph">
                  <wp:posOffset>10795</wp:posOffset>
                </wp:positionV>
                <wp:extent cx="226695" cy="138430"/>
                <wp:effectExtent l="0" t="0" r="1905" b="0"/>
                <wp:wrapNone/>
                <wp:docPr id="208" name="Triângulo isósceles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38985" id="Triângulo isósceles 208" o:spid="_x0000_s1026" type="#_x0000_t5" style="position:absolute;margin-left:62.25pt;margin-top:.85pt;width:17.85pt;height:10.9pt;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b+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Eaw1U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dPzm/sgCAAB6BQAADgAAAAAAAAAAAAAAAAAuAgAAZHJzL2Uyb0RvYy54bWxQSwECLQAU&#10;AAYACAAAACEAyug+iNsAAAAIAQAADwAAAAAAAAAAAAAAAAAiBQAAZHJzL2Rvd25yZXYueG1sUEsF&#10;BgAAAAAEAAQA8wAAACoGAAAAAA==&#10;" fillcolor="#d8d8d8 [2732]" stroked="f"/>
            </w:pict>
          </mc:Fallback>
        </mc:AlternateContent>
      </w:r>
    </w:p>
    <w:p w:rsidR="00DE3084" w:rsidRDefault="00C81CC7" w:rsidP="00DE3084">
      <w:pPr>
        <w:pStyle w:val="Corpo"/>
      </w:pPr>
      <w:r>
        <w:rPr>
          <w:noProof/>
          <w:lang w:eastAsia="pt-BR"/>
        </w:rPr>
        <mc:AlternateContent>
          <mc:Choice Requires="wps">
            <w:drawing>
              <wp:anchor distT="0" distB="0" distL="114300" distR="114300" simplePos="0" relativeHeight="251808768" behindDoc="0" locked="0" layoutInCell="1" allowOverlap="1" wp14:anchorId="31995C63" wp14:editId="637A1CDA">
                <wp:simplePos x="0" y="0"/>
                <wp:positionH relativeFrom="margin">
                  <wp:posOffset>3836035</wp:posOffset>
                </wp:positionH>
                <wp:positionV relativeFrom="paragraph">
                  <wp:posOffset>31750</wp:posOffset>
                </wp:positionV>
                <wp:extent cx="1905000" cy="781685"/>
                <wp:effectExtent l="0" t="0" r="19050" b="18415"/>
                <wp:wrapNone/>
                <wp:docPr id="209" name="Caixa de texto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DE308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DE3084">
                            <w:pPr>
                              <w:spacing w:after="0" w:line="240" w:lineRule="auto"/>
                              <w:jc w:val="center"/>
                              <w:rPr>
                                <w:rFonts w:ascii="Swis721 Th BT" w:hAnsi="Swis721 Th BT"/>
                                <w:b/>
                                <w:color w:val="FFFFFF" w:themeColor="background1"/>
                                <w:sz w:val="12"/>
                                <w:szCs w:val="12"/>
                              </w:rPr>
                            </w:pPr>
                          </w:p>
                          <w:p w:rsidR="006B364E" w:rsidRPr="00086CFC" w:rsidRDefault="006B364E" w:rsidP="00DE3084">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DE3084">
                            <w:pPr>
                              <w:spacing w:after="0" w:line="240" w:lineRule="auto"/>
                              <w:jc w:val="center"/>
                              <w:rPr>
                                <w:rFonts w:ascii="Swis721 Th BT" w:hAnsi="Swis721 Th BT"/>
                                <w:b/>
                                <w:color w:val="FFFFFF" w:themeColor="background1"/>
                                <w:sz w:val="12"/>
                                <w:szCs w:val="12"/>
                              </w:rPr>
                            </w:pPr>
                          </w:p>
                          <w:p w:rsidR="006B364E" w:rsidRPr="00190C3C" w:rsidRDefault="006B364E" w:rsidP="00DE3084">
                            <w:pPr>
                              <w:spacing w:after="0" w:line="240" w:lineRule="auto"/>
                              <w:jc w:val="center"/>
                              <w:rPr>
                                <w:rFonts w:ascii="Swis721 Th BT" w:hAnsi="Swis721 Th BT"/>
                                <w:b/>
                                <w:color w:val="FFFFFF" w:themeColor="background1"/>
                                <w:sz w:val="23"/>
                                <w:szCs w:val="23"/>
                              </w:rPr>
                            </w:pPr>
                          </w:p>
                          <w:p w:rsidR="006B364E" w:rsidRPr="00190C3C" w:rsidRDefault="006B364E" w:rsidP="00DE3084">
                            <w:pPr>
                              <w:spacing w:after="0" w:line="240" w:lineRule="auto"/>
                              <w:jc w:val="center"/>
                              <w:rPr>
                                <w:rFonts w:ascii="Swis721 Th BT" w:hAnsi="Swis721 Th BT"/>
                                <w:b/>
                                <w:color w:val="FFFFFF" w:themeColor="background1"/>
                                <w:sz w:val="12"/>
                                <w:szCs w:val="12"/>
                              </w:rPr>
                            </w:pPr>
                          </w:p>
                          <w:p w:rsidR="006B364E" w:rsidRDefault="006B364E" w:rsidP="00DE30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95C63" id="Caixa de texto 209" o:spid="_x0000_s1054" type="#_x0000_t202" style="position:absolute;left:0;text-align:left;margin-left:302.05pt;margin-top:2.5pt;width:150pt;height:61.5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" fillcolor="#ff8501" strokecolor="#ff8501">
                <v:textbox>
                  <w:txbxContent>
                    <w:p w:rsidR="006B364E" w:rsidRDefault="006B364E" w:rsidP="00DE308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DE3084">
                      <w:pPr>
                        <w:spacing w:after="0" w:line="240" w:lineRule="auto"/>
                        <w:jc w:val="center"/>
                        <w:rPr>
                          <w:rFonts w:ascii="Swis721 Th BT" w:hAnsi="Swis721 Th BT"/>
                          <w:b/>
                          <w:color w:val="FFFFFF" w:themeColor="background1"/>
                          <w:sz w:val="12"/>
                          <w:szCs w:val="12"/>
                        </w:rPr>
                      </w:pPr>
                    </w:p>
                    <w:p w:rsidR="006B364E" w:rsidRPr="00086CFC" w:rsidRDefault="006B364E" w:rsidP="00DE3084">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DE3084">
                      <w:pPr>
                        <w:spacing w:after="0" w:line="240" w:lineRule="auto"/>
                        <w:jc w:val="center"/>
                        <w:rPr>
                          <w:rFonts w:ascii="Swis721 Th BT" w:hAnsi="Swis721 Th BT"/>
                          <w:b/>
                          <w:color w:val="FFFFFF" w:themeColor="background1"/>
                          <w:sz w:val="12"/>
                          <w:szCs w:val="12"/>
                        </w:rPr>
                      </w:pPr>
                    </w:p>
                    <w:p w:rsidR="006B364E" w:rsidRPr="00190C3C" w:rsidRDefault="006B364E" w:rsidP="00DE3084">
                      <w:pPr>
                        <w:spacing w:after="0" w:line="240" w:lineRule="auto"/>
                        <w:jc w:val="center"/>
                        <w:rPr>
                          <w:rFonts w:ascii="Swis721 Th BT" w:hAnsi="Swis721 Th BT"/>
                          <w:b/>
                          <w:color w:val="FFFFFF" w:themeColor="background1"/>
                          <w:sz w:val="23"/>
                          <w:szCs w:val="23"/>
                        </w:rPr>
                      </w:pPr>
                    </w:p>
                    <w:p w:rsidR="006B364E" w:rsidRPr="00190C3C" w:rsidRDefault="006B364E" w:rsidP="00DE3084">
                      <w:pPr>
                        <w:spacing w:after="0" w:line="240" w:lineRule="auto"/>
                        <w:jc w:val="center"/>
                        <w:rPr>
                          <w:rFonts w:ascii="Swis721 Th BT" w:hAnsi="Swis721 Th BT"/>
                          <w:b/>
                          <w:color w:val="FFFFFF" w:themeColor="background1"/>
                          <w:sz w:val="12"/>
                          <w:szCs w:val="12"/>
                        </w:rPr>
                      </w:pPr>
                    </w:p>
                    <w:p w:rsidR="006B364E" w:rsidRDefault="006B364E" w:rsidP="00DE3084"/>
                  </w:txbxContent>
                </v:textbox>
                <w10:wrap anchorx="margin"/>
              </v:shape>
            </w:pict>
          </mc:Fallback>
        </mc:AlternateContent>
      </w:r>
      <w:r>
        <w:rPr>
          <w:noProof/>
          <w:lang w:eastAsia="pt-BR"/>
        </w:rPr>
        <mc:AlternateContent>
          <mc:Choice Requires="wps">
            <w:drawing>
              <wp:anchor distT="0" distB="0" distL="114300" distR="114300" simplePos="0" relativeHeight="251805696" behindDoc="0" locked="0" layoutInCell="1" allowOverlap="1" wp14:anchorId="5EB1BDB2" wp14:editId="63C74215">
                <wp:simplePos x="0" y="0"/>
                <wp:positionH relativeFrom="margin">
                  <wp:posOffset>0</wp:posOffset>
                </wp:positionH>
                <wp:positionV relativeFrom="paragraph">
                  <wp:posOffset>31750</wp:posOffset>
                </wp:positionV>
                <wp:extent cx="1913890" cy="781685"/>
                <wp:effectExtent l="0" t="0" r="10160" b="18415"/>
                <wp:wrapNone/>
                <wp:docPr id="210" name="Caixa de texto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DE308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DE3084">
                            <w:pPr>
                              <w:spacing w:after="0" w:line="240" w:lineRule="auto"/>
                              <w:rPr>
                                <w:rFonts w:ascii="Swis721 Th BT" w:hAnsi="Swis721 Th BT"/>
                                <w:b/>
                                <w:color w:val="FFFFFF" w:themeColor="background1"/>
                                <w:sz w:val="16"/>
                                <w:szCs w:val="16"/>
                              </w:rPr>
                            </w:pPr>
                          </w:p>
                          <w:p w:rsidR="006B364E" w:rsidRPr="00CC312E" w:rsidRDefault="006B364E" w:rsidP="00CC312E">
                            <w:pPr>
                              <w:spacing w:after="0" w:line="240" w:lineRule="auto"/>
                              <w:jc w:val="center"/>
                              <w:rPr>
                                <w:rFonts w:ascii="Swis721 Th BT" w:hAnsi="Swis721 Th BT"/>
                                <w:i/>
                                <w:color w:val="FFFFFF" w:themeColor="background1"/>
                                <w:sz w:val="23"/>
                                <w:szCs w:val="23"/>
                              </w:rPr>
                            </w:pPr>
                            <w:r w:rsidRPr="00CC312E">
                              <w:rPr>
                                <w:rFonts w:ascii="Swis721 Th BT" w:hAnsi="Swis721 Th BT"/>
                                <w:i/>
                                <w:color w:val="FFFFFF" w:themeColor="background1"/>
                                <w:sz w:val="23"/>
                                <w:szCs w:val="23"/>
                              </w:rPr>
                              <w:t>L. acidophilus</w:t>
                            </w:r>
                          </w:p>
                          <w:p w:rsidR="006B364E" w:rsidRPr="00CC312E" w:rsidRDefault="006B364E" w:rsidP="00CC312E">
                            <w:pPr>
                              <w:spacing w:after="0" w:line="240" w:lineRule="auto"/>
                              <w:jc w:val="center"/>
                              <w:rPr>
                                <w:rFonts w:ascii="Swis721 Th BT" w:hAnsi="Swis721 Th BT"/>
                                <w:color w:val="FFFFFF" w:themeColor="background1"/>
                                <w:sz w:val="23"/>
                                <w:szCs w:val="23"/>
                              </w:rPr>
                            </w:pPr>
                            <w:r w:rsidRPr="00CC312E">
                              <w:rPr>
                                <w:rFonts w:ascii="Swis721 Th BT" w:hAnsi="Swis721 Th BT"/>
                                <w:color w:val="FFFFFF" w:themeColor="background1"/>
                                <w:sz w:val="23"/>
                                <w:szCs w:val="23"/>
                              </w:rPr>
                              <w:t xml:space="preserve">5 </w:t>
                            </w:r>
                            <w:proofErr w:type="gramStart"/>
                            <w:r w:rsidRPr="00CC312E">
                              <w:rPr>
                                <w:rFonts w:ascii="Swis721 Th BT" w:hAnsi="Swis721 Th BT"/>
                                <w:color w:val="FFFFFF" w:themeColor="background1"/>
                                <w:sz w:val="23"/>
                                <w:szCs w:val="23"/>
                              </w:rPr>
                              <w:t>x</w:t>
                            </w:r>
                            <w:proofErr w:type="gramEnd"/>
                            <w:r w:rsidRPr="00CC312E">
                              <w:rPr>
                                <w:rFonts w:ascii="Swis721 Th BT" w:hAnsi="Swis721 Th BT"/>
                                <w:color w:val="FFFFFF" w:themeColor="background1"/>
                                <w:sz w:val="23"/>
                                <w:szCs w:val="23"/>
                              </w:rPr>
                              <w:t xml:space="preserve"> 10</w:t>
                            </w:r>
                            <w:r w:rsidRPr="00CC312E">
                              <w:rPr>
                                <w:rFonts w:ascii="Swis721 Th BT" w:hAnsi="Swis721 Th BT"/>
                                <w:color w:val="FFFFFF" w:themeColor="background1"/>
                                <w:sz w:val="23"/>
                                <w:szCs w:val="23"/>
                                <w:vertAlign w:val="superscript"/>
                              </w:rPr>
                              <w:t xml:space="preserve">9 </w:t>
                            </w:r>
                            <w:r w:rsidRPr="00CC312E">
                              <w:rPr>
                                <w:rFonts w:ascii="Swis721 Th BT" w:hAnsi="Swis721 Th BT"/>
                                <w:color w:val="FFFFFF" w:themeColor="background1"/>
                                <w:sz w:val="23"/>
                                <w:szCs w:val="23"/>
                              </w:rPr>
                              <w:t>UFC/Dia</w:t>
                            </w:r>
                          </w:p>
                          <w:p w:rsidR="006B364E" w:rsidRPr="00086CFC" w:rsidRDefault="006B364E" w:rsidP="00DE308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1BDB2" id="Caixa de texto 210" o:spid="_x0000_s1055" type="#_x0000_t202" style="position:absolute;left:0;text-align:left;margin-left:0;margin-top:2.5pt;width:150.7pt;height:61.5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" fillcolor="#ff8501" strokecolor="#ff8501">
                <v:textbox>
                  <w:txbxContent>
                    <w:p w:rsidR="006B364E" w:rsidRDefault="006B364E" w:rsidP="00DE308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DE3084">
                      <w:pPr>
                        <w:spacing w:after="0" w:line="240" w:lineRule="auto"/>
                        <w:rPr>
                          <w:rFonts w:ascii="Swis721 Th BT" w:hAnsi="Swis721 Th BT"/>
                          <w:b/>
                          <w:color w:val="FFFFFF" w:themeColor="background1"/>
                          <w:sz w:val="16"/>
                          <w:szCs w:val="16"/>
                        </w:rPr>
                      </w:pPr>
                    </w:p>
                    <w:p w:rsidR="006B364E" w:rsidRPr="00CC312E" w:rsidRDefault="006B364E" w:rsidP="00CC312E">
                      <w:pPr>
                        <w:spacing w:after="0" w:line="240" w:lineRule="auto"/>
                        <w:jc w:val="center"/>
                        <w:rPr>
                          <w:rFonts w:ascii="Swis721 Th BT" w:hAnsi="Swis721 Th BT"/>
                          <w:i/>
                          <w:color w:val="FFFFFF" w:themeColor="background1"/>
                          <w:sz w:val="23"/>
                          <w:szCs w:val="23"/>
                        </w:rPr>
                      </w:pPr>
                      <w:r w:rsidRPr="00CC312E">
                        <w:rPr>
                          <w:rFonts w:ascii="Swis721 Th BT" w:hAnsi="Swis721 Th BT"/>
                          <w:i/>
                          <w:color w:val="FFFFFF" w:themeColor="background1"/>
                          <w:sz w:val="23"/>
                          <w:szCs w:val="23"/>
                        </w:rPr>
                        <w:t>L. acidophilus</w:t>
                      </w:r>
                    </w:p>
                    <w:p w:rsidR="006B364E" w:rsidRPr="00CC312E" w:rsidRDefault="006B364E" w:rsidP="00CC312E">
                      <w:pPr>
                        <w:spacing w:after="0" w:line="240" w:lineRule="auto"/>
                        <w:jc w:val="center"/>
                        <w:rPr>
                          <w:rFonts w:ascii="Swis721 Th BT" w:hAnsi="Swis721 Th BT"/>
                          <w:color w:val="FFFFFF" w:themeColor="background1"/>
                          <w:sz w:val="23"/>
                          <w:szCs w:val="23"/>
                        </w:rPr>
                      </w:pPr>
                      <w:r w:rsidRPr="00CC312E">
                        <w:rPr>
                          <w:rFonts w:ascii="Swis721 Th BT" w:hAnsi="Swis721 Th BT"/>
                          <w:color w:val="FFFFFF" w:themeColor="background1"/>
                          <w:sz w:val="23"/>
                          <w:szCs w:val="23"/>
                        </w:rPr>
                        <w:t xml:space="preserve">5 </w:t>
                      </w:r>
                      <w:proofErr w:type="gramStart"/>
                      <w:r w:rsidRPr="00CC312E">
                        <w:rPr>
                          <w:rFonts w:ascii="Swis721 Th BT" w:hAnsi="Swis721 Th BT"/>
                          <w:color w:val="FFFFFF" w:themeColor="background1"/>
                          <w:sz w:val="23"/>
                          <w:szCs w:val="23"/>
                        </w:rPr>
                        <w:t>x</w:t>
                      </w:r>
                      <w:proofErr w:type="gramEnd"/>
                      <w:r w:rsidRPr="00CC312E">
                        <w:rPr>
                          <w:rFonts w:ascii="Swis721 Th BT" w:hAnsi="Swis721 Th BT"/>
                          <w:color w:val="FFFFFF" w:themeColor="background1"/>
                          <w:sz w:val="23"/>
                          <w:szCs w:val="23"/>
                        </w:rPr>
                        <w:t xml:space="preserve"> 10</w:t>
                      </w:r>
                      <w:r w:rsidRPr="00CC312E">
                        <w:rPr>
                          <w:rFonts w:ascii="Swis721 Th BT" w:hAnsi="Swis721 Th BT"/>
                          <w:color w:val="FFFFFF" w:themeColor="background1"/>
                          <w:sz w:val="23"/>
                          <w:szCs w:val="23"/>
                          <w:vertAlign w:val="superscript"/>
                        </w:rPr>
                        <w:t xml:space="preserve">9 </w:t>
                      </w:r>
                      <w:r w:rsidRPr="00CC312E">
                        <w:rPr>
                          <w:rFonts w:ascii="Swis721 Th BT" w:hAnsi="Swis721 Th BT"/>
                          <w:color w:val="FFFFFF" w:themeColor="background1"/>
                          <w:sz w:val="23"/>
                          <w:szCs w:val="23"/>
                        </w:rPr>
                        <w:t>UFC/Dia</w:t>
                      </w:r>
                    </w:p>
                    <w:p w:rsidR="006B364E" w:rsidRPr="00086CFC" w:rsidRDefault="006B364E" w:rsidP="00DE3084">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DE3084" w:rsidRDefault="00DE3084" w:rsidP="00DE3084">
      <w:pPr>
        <w:pStyle w:val="Corpo"/>
      </w:pPr>
    </w:p>
    <w:p w:rsidR="00DE3084" w:rsidRDefault="00DE3084" w:rsidP="00DE3084">
      <w:pPr>
        <w:pStyle w:val="Corpo"/>
      </w:pPr>
    </w:p>
    <w:p w:rsidR="00DE3084" w:rsidRDefault="00DE3084" w:rsidP="00DE3084">
      <w:pPr>
        <w:pStyle w:val="Corpo"/>
      </w:pPr>
    </w:p>
    <w:p w:rsidR="00DE3084" w:rsidRDefault="00DE3084" w:rsidP="00DE3084">
      <w:pPr>
        <w:pStyle w:val="Corpo"/>
        <w:spacing w:before="120"/>
        <w:rPr>
          <w:sz w:val="20"/>
        </w:rPr>
      </w:pPr>
    </w:p>
    <w:p w:rsidR="00CC312E" w:rsidRPr="00CC312E" w:rsidRDefault="00CC312E" w:rsidP="00CC312E">
      <w:pPr>
        <w:pStyle w:val="Corpo"/>
        <w:numPr>
          <w:ilvl w:val="0"/>
          <w:numId w:val="2"/>
        </w:numPr>
        <w:rPr>
          <w:sz w:val="20"/>
          <w:szCs w:val="23"/>
        </w:rPr>
      </w:pPr>
      <w:r w:rsidRPr="00CC312E">
        <w:rPr>
          <w:sz w:val="20"/>
          <w:szCs w:val="23"/>
        </w:rPr>
        <w:t xml:space="preserve">As primeiras medidas avaliadas foram </w:t>
      </w:r>
      <w:r w:rsidR="002A016A">
        <w:rPr>
          <w:sz w:val="20"/>
          <w:szCs w:val="23"/>
        </w:rPr>
        <w:t>as</w:t>
      </w:r>
      <w:r w:rsidRPr="00CC312E">
        <w:rPr>
          <w:sz w:val="20"/>
          <w:szCs w:val="23"/>
        </w:rPr>
        <w:t xml:space="preserve"> alterações que medem a dor e o desconforto abdominal avaliados através de uma escala analógica visual. Também foram avaliados o edema abdominal, a frequência de flatulência e a consistência e frequência das fezes. </w:t>
      </w:r>
    </w:p>
    <w:p w:rsidR="00DE3084" w:rsidRPr="00CC312E" w:rsidRDefault="00DE3084" w:rsidP="00CC312E">
      <w:pPr>
        <w:pStyle w:val="Corpo"/>
        <w:rPr>
          <w:b/>
          <w:color w:val="339966"/>
          <w:sz w:val="25"/>
          <w:szCs w:val="25"/>
        </w:rPr>
      </w:pPr>
    </w:p>
    <w:p w:rsidR="00CC312E" w:rsidRDefault="00CC312E" w:rsidP="00DE3084">
      <w:pPr>
        <w:pStyle w:val="Corpo"/>
        <w:rPr>
          <w:b/>
          <w:color w:val="0082B2"/>
        </w:rPr>
      </w:pPr>
    </w:p>
    <w:p w:rsidR="00DE3084" w:rsidRPr="00F46D9E" w:rsidRDefault="00DE3084" w:rsidP="00DE3084">
      <w:pPr>
        <w:pStyle w:val="Corpo"/>
        <w:rPr>
          <w:b/>
          <w:color w:val="0082B2"/>
        </w:rPr>
      </w:pPr>
      <w:r w:rsidRPr="00F46D9E">
        <w:rPr>
          <w:b/>
          <w:color w:val="0082B2"/>
        </w:rPr>
        <w:t>Resultados:</w:t>
      </w:r>
    </w:p>
    <w:p w:rsidR="00DE3084" w:rsidRPr="00CC312E" w:rsidRDefault="00DE3084" w:rsidP="00DE3084">
      <w:pPr>
        <w:pStyle w:val="Corpo"/>
        <w:rPr>
          <w:sz w:val="24"/>
        </w:rPr>
      </w:pPr>
    </w:p>
    <w:p w:rsidR="00CC312E" w:rsidRPr="00CC312E" w:rsidRDefault="00CC312E" w:rsidP="007A3AB9">
      <w:pPr>
        <w:pStyle w:val="Corpo"/>
        <w:numPr>
          <w:ilvl w:val="3"/>
          <w:numId w:val="5"/>
        </w:numPr>
        <w:spacing w:after="120"/>
        <w:rPr>
          <w:b/>
          <w:sz w:val="24"/>
        </w:rPr>
      </w:pPr>
      <w:r w:rsidRPr="00CC312E">
        <w:rPr>
          <w:sz w:val="24"/>
        </w:rPr>
        <w:t xml:space="preserve">Após o período do estudo, os autores concluíram que a suplementação com </w:t>
      </w:r>
      <w:r w:rsidRPr="00CC312E">
        <w:rPr>
          <w:i/>
          <w:sz w:val="24"/>
        </w:rPr>
        <w:t>Lactobacillus acidophilus</w:t>
      </w:r>
      <w:r w:rsidRPr="00CC312E">
        <w:rPr>
          <w:sz w:val="24"/>
        </w:rPr>
        <w:t xml:space="preserve"> promoveu redução da dor e do desconforto abdominal avaliados por meio de uma escala analógica virtual;</w:t>
      </w:r>
    </w:p>
    <w:p w:rsidR="00CC312E" w:rsidRPr="00CC312E" w:rsidRDefault="00CC312E" w:rsidP="007A3AB9">
      <w:pPr>
        <w:pStyle w:val="Corpo"/>
        <w:numPr>
          <w:ilvl w:val="3"/>
          <w:numId w:val="5"/>
        </w:numPr>
        <w:spacing w:after="120"/>
        <w:rPr>
          <w:sz w:val="24"/>
        </w:rPr>
      </w:pPr>
      <w:r w:rsidRPr="00CC312E">
        <w:rPr>
          <w:sz w:val="24"/>
        </w:rPr>
        <w:t>A consistência das fezes melhorou significativamente no grupo 1, assim como a qualidade de vida, que tendeu a ser melhor no grupo 1;</w:t>
      </w:r>
    </w:p>
    <w:p w:rsidR="00CC312E" w:rsidRPr="00CC312E" w:rsidRDefault="00CC312E" w:rsidP="007A3AB9">
      <w:pPr>
        <w:pStyle w:val="Corpo"/>
        <w:numPr>
          <w:ilvl w:val="3"/>
          <w:numId w:val="5"/>
        </w:numPr>
        <w:spacing w:after="120"/>
        <w:rPr>
          <w:sz w:val="24"/>
        </w:rPr>
      </w:pPr>
      <w:r w:rsidRPr="00CC312E">
        <w:rPr>
          <w:sz w:val="24"/>
        </w:rPr>
        <w:t>A composição fecal foi melhor no grupo probiótico.</w:t>
      </w:r>
    </w:p>
    <w:p w:rsidR="00DE3084" w:rsidRPr="00C23ABE" w:rsidRDefault="00DE3084" w:rsidP="00CC312E">
      <w:pPr>
        <w:pStyle w:val="Corpo"/>
        <w:spacing w:after="120"/>
        <w:ind w:left="2124"/>
        <w:rPr>
          <w:sz w:val="24"/>
        </w:rPr>
      </w:pPr>
    </w:p>
    <w:p w:rsidR="00DE3084" w:rsidRPr="00F46D9E" w:rsidRDefault="00DE3084" w:rsidP="00DE3084">
      <w:pPr>
        <w:pStyle w:val="Corpo"/>
        <w:rPr>
          <w:b/>
          <w:color w:val="0082B2"/>
        </w:rPr>
      </w:pPr>
      <w:r w:rsidRPr="00F46D9E">
        <w:rPr>
          <w:b/>
          <w:color w:val="0082B2"/>
        </w:rPr>
        <w:t>Conclusão:</w:t>
      </w:r>
    </w:p>
    <w:p w:rsidR="00DE3084" w:rsidRPr="0041379C" w:rsidRDefault="00DE3084" w:rsidP="00DE3084">
      <w:pPr>
        <w:pStyle w:val="Corpo"/>
        <w:rPr>
          <w:b/>
          <w:color w:val="339966"/>
          <w:sz w:val="16"/>
          <w:szCs w:val="16"/>
        </w:rPr>
      </w:pPr>
    </w:p>
    <w:p w:rsidR="00CC312E" w:rsidRPr="00CC312E" w:rsidRDefault="00CC312E" w:rsidP="00CC312E">
      <w:pPr>
        <w:pStyle w:val="Corpo"/>
        <w:jc w:val="center"/>
        <w:rPr>
          <w:b/>
          <w:i/>
        </w:rPr>
      </w:pPr>
      <w:r w:rsidRPr="00CC312E">
        <w:rPr>
          <w:b/>
          <w:i/>
        </w:rPr>
        <w:t>A suplementação com L. acidophilus foi efetiva em prover alívio dos sintomas gerais da síndrome do intestino irritável e melhorou a consistência das fezes. Os efeitos terapêuticos dos probióticos estão associados com a estabilização da microbiota intestinal.</w:t>
      </w:r>
    </w:p>
    <w:p w:rsidR="00DE3084" w:rsidRDefault="00DE3084" w:rsidP="001027A5">
      <w:pPr>
        <w:pStyle w:val="Corpo"/>
        <w:jc w:val="center"/>
        <w:rPr>
          <w:b/>
          <w:i/>
        </w:rPr>
      </w:pPr>
    </w:p>
    <w:p w:rsidR="00C81CC7" w:rsidRPr="005A303C" w:rsidRDefault="00C81CC7" w:rsidP="00C81CC7">
      <w:pPr>
        <w:pStyle w:val="Ttulo1"/>
        <w:rPr>
          <w:b/>
        </w:rPr>
      </w:pPr>
      <w:bookmarkStart w:id="16" w:name="_Toc13475705"/>
      <w:r>
        <w:rPr>
          <w:b/>
        </w:rPr>
        <w:t xml:space="preserve">Estudo </w:t>
      </w:r>
      <w:r w:rsidR="00E87FED">
        <w:rPr>
          <w:b/>
        </w:rPr>
        <w:t>4</w:t>
      </w:r>
      <w:bookmarkEnd w:id="16"/>
    </w:p>
    <w:p w:rsidR="00C81CC7" w:rsidRPr="00C81CC7" w:rsidRDefault="00C81CC7" w:rsidP="00C81CC7">
      <w:pPr>
        <w:pStyle w:val="Corpo"/>
        <w:spacing w:after="120"/>
        <w:jc w:val="center"/>
        <w:rPr>
          <w:rFonts w:eastAsiaTheme="majorEastAsia" w:cstheme="majorBidi"/>
          <w:b/>
          <w:color w:val="0082B2"/>
          <w:sz w:val="40"/>
          <w:szCs w:val="26"/>
        </w:rPr>
      </w:pPr>
      <w:r w:rsidRPr="00C81CC7">
        <w:rPr>
          <w:rFonts w:eastAsiaTheme="majorEastAsia" w:cstheme="majorBidi"/>
          <w:b/>
          <w:color w:val="0082B2"/>
          <w:sz w:val="40"/>
          <w:szCs w:val="26"/>
        </w:rPr>
        <w:t xml:space="preserve">Suplementação de Diferentes Cepas de Probióticos </w:t>
      </w:r>
      <w:r>
        <w:rPr>
          <w:rFonts w:eastAsiaTheme="majorEastAsia" w:cstheme="majorBidi"/>
          <w:b/>
          <w:color w:val="0082B2"/>
          <w:sz w:val="40"/>
          <w:szCs w:val="26"/>
        </w:rPr>
        <w:t>Melhora a SII</w:t>
      </w:r>
    </w:p>
    <w:p w:rsidR="00C81CC7" w:rsidRPr="00C81CC7" w:rsidRDefault="00C81CC7" w:rsidP="00C81CC7">
      <w:pPr>
        <w:pStyle w:val="Corpo"/>
        <w:rPr>
          <w:szCs w:val="23"/>
        </w:rPr>
      </w:pPr>
      <w:r w:rsidRPr="00C81CC7">
        <w:rPr>
          <w:szCs w:val="23"/>
        </w:rPr>
        <w:t xml:space="preserve">Mezzasalma </w:t>
      </w:r>
      <w:r w:rsidRPr="00C81CC7">
        <w:rPr>
          <w:i/>
          <w:szCs w:val="23"/>
        </w:rPr>
        <w:t>et al</w:t>
      </w:r>
      <w:r w:rsidRPr="00C81CC7">
        <w:rPr>
          <w:szCs w:val="23"/>
        </w:rPr>
        <w:t xml:space="preserve">. (2016) conduziram um estudo que teve como objetivo avaliar os efeitos da suplementação de multiespécies de probióticos em pacientes com síndrome do intestino irritável e constipação. </w:t>
      </w:r>
    </w:p>
    <w:p w:rsidR="00C81CC7" w:rsidRDefault="00C81CC7" w:rsidP="00C81CC7">
      <w:pPr>
        <w:pStyle w:val="Corpo"/>
        <w:rPr>
          <w:sz w:val="24"/>
        </w:rPr>
      </w:pPr>
      <w:r>
        <w:rPr>
          <w:noProof/>
          <w:lang w:eastAsia="pt-BR"/>
        </w:rPr>
        <mc:AlternateContent>
          <mc:Choice Requires="wps">
            <w:drawing>
              <wp:anchor distT="0" distB="0" distL="114300" distR="114300" simplePos="0" relativeHeight="251810816" behindDoc="0" locked="0" layoutInCell="1" allowOverlap="1" wp14:anchorId="6C727BB9" wp14:editId="7F01548D">
                <wp:simplePos x="0" y="0"/>
                <wp:positionH relativeFrom="margin">
                  <wp:align>right</wp:align>
                </wp:positionH>
                <wp:positionV relativeFrom="paragraph">
                  <wp:posOffset>132715</wp:posOffset>
                </wp:positionV>
                <wp:extent cx="5734050" cy="680085"/>
                <wp:effectExtent l="0" t="0" r="19050" b="24765"/>
                <wp:wrapNone/>
                <wp:docPr id="211" name="Caixa de texto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80085"/>
                        </a:xfrm>
                        <a:prstGeom prst="rect">
                          <a:avLst/>
                        </a:prstGeom>
                        <a:solidFill>
                          <a:schemeClr val="bg1">
                            <a:lumMod val="100000"/>
                            <a:lumOff val="0"/>
                          </a:schemeClr>
                        </a:solidFill>
                        <a:ln w="9525">
                          <a:solidFill>
                            <a:srgbClr val="FF8501"/>
                          </a:solidFill>
                          <a:miter lim="800000"/>
                          <a:headEnd/>
                          <a:tailEnd/>
                        </a:ln>
                      </wps:spPr>
                      <wps:txbx>
                        <w:txbxContent>
                          <w:p w:rsidR="006B364E" w:rsidRPr="00C81CC7" w:rsidRDefault="006B364E" w:rsidP="00C81CC7">
                            <w:pPr>
                              <w:jc w:val="center"/>
                              <w:rPr>
                                <w:rFonts w:ascii="Swis721 Th BT" w:hAnsi="Swis721 Th BT"/>
                                <w:sz w:val="23"/>
                                <w:szCs w:val="23"/>
                              </w:rPr>
                            </w:pPr>
                            <w:r w:rsidRPr="00C81CC7">
                              <w:rPr>
                                <w:rFonts w:ascii="Swis721 Th BT" w:hAnsi="Swis721 Th BT"/>
                                <w:sz w:val="23"/>
                                <w:szCs w:val="23"/>
                              </w:rPr>
                              <w:t>Para isso, 150 pacientes com síndrome do intestino irritável e constipação participaram deste estudo clínico randomizado, duplo-cego e paralelo. Eles foram separados em 3 grupos para receberem a seguinte posologia:</w:t>
                            </w:r>
                          </w:p>
                          <w:p w:rsidR="006B364E" w:rsidRPr="009D65A4" w:rsidRDefault="006B364E" w:rsidP="00C81CC7">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27BB9" id="Caixa de texto 211" o:spid="_x0000_s1056" type="#_x0000_t202" style="position:absolute;left:0;text-align:left;margin-left:400.3pt;margin-top:10.45pt;width:451.5pt;height:53.55pt;z-index:251810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" fillcolor="white [3212]" strokecolor="#ff8501">
                <v:textbox>
                  <w:txbxContent>
                    <w:p w:rsidR="006B364E" w:rsidRPr="00C81CC7" w:rsidRDefault="006B364E" w:rsidP="00C81CC7">
                      <w:pPr>
                        <w:jc w:val="center"/>
                        <w:rPr>
                          <w:rFonts w:ascii="Swis721 Th BT" w:hAnsi="Swis721 Th BT"/>
                          <w:sz w:val="23"/>
                          <w:szCs w:val="23"/>
                        </w:rPr>
                      </w:pPr>
                      <w:r w:rsidRPr="00C81CC7">
                        <w:rPr>
                          <w:rFonts w:ascii="Swis721 Th BT" w:hAnsi="Swis721 Th BT"/>
                          <w:sz w:val="23"/>
                          <w:szCs w:val="23"/>
                        </w:rPr>
                        <w:t>Para isso, 150 pacientes com síndrome do intestino irritável e constipação participaram deste estudo clínico randomizado, duplo-cego e paralelo. Eles foram separados em 3 grupos para receberem a seguinte posologia:</w:t>
                      </w:r>
                    </w:p>
                    <w:p w:rsidR="006B364E" w:rsidRPr="009D65A4" w:rsidRDefault="006B364E" w:rsidP="00C81CC7">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p>
    <w:p w:rsidR="00C81CC7" w:rsidRDefault="00C81CC7" w:rsidP="00C81CC7">
      <w:pPr>
        <w:pStyle w:val="Corpo"/>
        <w:rPr>
          <w:sz w:val="24"/>
        </w:rPr>
      </w:pPr>
      <w:r>
        <w:rPr>
          <w:sz w:val="24"/>
        </w:rPr>
        <w:br/>
      </w:r>
    </w:p>
    <w:p w:rsidR="00C81CC7" w:rsidRDefault="00C81CC7" w:rsidP="00C81CC7">
      <w:pPr>
        <w:pStyle w:val="Corpo"/>
      </w:pPr>
    </w:p>
    <w:p w:rsidR="00C81CC7" w:rsidRDefault="00C81CC7" w:rsidP="00C81CC7">
      <w:pPr>
        <w:pStyle w:val="Corpo"/>
      </w:pPr>
    </w:p>
    <w:p w:rsidR="00C81CC7" w:rsidRDefault="0027603C" w:rsidP="00C81CC7">
      <w:pPr>
        <w:pStyle w:val="Corpo"/>
      </w:pPr>
      <w:r>
        <w:rPr>
          <w:noProof/>
          <w:lang w:eastAsia="pt-BR"/>
        </w:rPr>
        <mc:AlternateContent>
          <mc:Choice Requires="wps">
            <w:drawing>
              <wp:anchor distT="0" distB="0" distL="114300" distR="114300" simplePos="0" relativeHeight="251819008" behindDoc="0" locked="0" layoutInCell="1" allowOverlap="1" wp14:anchorId="1DB4DEE0" wp14:editId="3ED70407">
                <wp:simplePos x="0" y="0"/>
                <wp:positionH relativeFrom="column">
                  <wp:posOffset>2781300</wp:posOffset>
                </wp:positionH>
                <wp:positionV relativeFrom="paragraph">
                  <wp:posOffset>14605</wp:posOffset>
                </wp:positionV>
                <wp:extent cx="226695" cy="138430"/>
                <wp:effectExtent l="0" t="0" r="1905" b="0"/>
                <wp:wrapNone/>
                <wp:docPr id="218" name="Triângulo isósceles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CB79A" id="Triângulo isósceles 218" o:spid="_x0000_s1026" type="#_x0000_t5" style="position:absolute;margin-left:219pt;margin-top:1.15pt;width:17.85pt;height:10.9p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4Pv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wFU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" fillcolor="#d8d8d8 [2732]" stroked="f"/>
            </w:pict>
          </mc:Fallback>
        </mc:AlternateContent>
      </w:r>
      <w:r w:rsidR="00C81CC7">
        <w:rPr>
          <w:noProof/>
          <w:lang w:eastAsia="pt-BR"/>
        </w:rPr>
        <mc:AlternateContent>
          <mc:Choice Requires="wps">
            <w:drawing>
              <wp:anchor distT="0" distB="0" distL="114300" distR="114300" simplePos="0" relativeHeight="251813888" behindDoc="0" locked="0" layoutInCell="1" allowOverlap="1" wp14:anchorId="57E1FBA5" wp14:editId="137FC4CE">
                <wp:simplePos x="0" y="0"/>
                <wp:positionH relativeFrom="column">
                  <wp:posOffset>828675</wp:posOffset>
                </wp:positionH>
                <wp:positionV relativeFrom="paragraph">
                  <wp:posOffset>10795</wp:posOffset>
                </wp:positionV>
                <wp:extent cx="226695" cy="138430"/>
                <wp:effectExtent l="0" t="0" r="1905" b="0"/>
                <wp:wrapNone/>
                <wp:docPr id="213" name="Triângulo isósceles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8DC70" id="Triângulo isósceles 213" o:spid="_x0000_s1026" type="#_x0000_t5" style="position:absolute;margin-left:65.25pt;margin-top:.85pt;width:17.85pt;height:10.9p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jX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I0OcVI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" fillcolor="#d8d8d8 [2732]" stroked="f"/>
            </w:pict>
          </mc:Fallback>
        </mc:AlternateContent>
      </w:r>
      <w:r w:rsidR="00C81CC7">
        <w:rPr>
          <w:noProof/>
          <w:lang w:eastAsia="pt-BR"/>
        </w:rPr>
        <mc:AlternateContent>
          <mc:Choice Requires="wps">
            <w:drawing>
              <wp:anchor distT="0" distB="0" distL="114300" distR="114300" simplePos="0" relativeHeight="251812864" behindDoc="0" locked="0" layoutInCell="1" allowOverlap="1" wp14:anchorId="7115983C" wp14:editId="647E2F1B">
                <wp:simplePos x="0" y="0"/>
                <wp:positionH relativeFrom="column">
                  <wp:posOffset>4693285</wp:posOffset>
                </wp:positionH>
                <wp:positionV relativeFrom="paragraph">
                  <wp:posOffset>10795</wp:posOffset>
                </wp:positionV>
                <wp:extent cx="226695" cy="138430"/>
                <wp:effectExtent l="0" t="0" r="1905" b="0"/>
                <wp:wrapNone/>
                <wp:docPr id="212" name="Triângulo isósceles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07D76" id="Triângulo isósceles 212" o:spid="_x0000_s1026" type="#_x0000_t5" style="position:absolute;margin-left:369.55pt;margin-top:.85pt;width:17.85pt;height:10.9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Cz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pB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" fillcolor="#d8d8d8 [2732]" stroked="f"/>
            </w:pict>
          </mc:Fallback>
        </mc:AlternateContent>
      </w:r>
    </w:p>
    <w:p w:rsidR="00C81CC7" w:rsidRDefault="00AC41FC" w:rsidP="00C81CC7">
      <w:pPr>
        <w:pStyle w:val="Corpo"/>
      </w:pPr>
      <w:r>
        <w:rPr>
          <w:noProof/>
          <w:lang w:eastAsia="pt-BR"/>
        </w:rPr>
        <mc:AlternateContent>
          <mc:Choice Requires="wps">
            <w:drawing>
              <wp:anchor distT="0" distB="0" distL="114300" distR="114300" simplePos="0" relativeHeight="251811840" behindDoc="0" locked="0" layoutInCell="1" allowOverlap="1" wp14:anchorId="4BBCBEFB" wp14:editId="22F782F2">
                <wp:simplePos x="0" y="0"/>
                <wp:positionH relativeFrom="margin">
                  <wp:posOffset>63907</wp:posOffset>
                </wp:positionH>
                <wp:positionV relativeFrom="paragraph">
                  <wp:posOffset>5715</wp:posOffset>
                </wp:positionV>
                <wp:extent cx="1789658" cy="1266825"/>
                <wp:effectExtent l="0" t="0" r="20320" b="28575"/>
                <wp:wrapNone/>
                <wp:docPr id="215" name="Caixa de texto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658" cy="1266825"/>
                        </a:xfrm>
                        <a:prstGeom prst="rect">
                          <a:avLst/>
                        </a:prstGeom>
                        <a:solidFill>
                          <a:srgbClr val="FF8501"/>
                        </a:solidFill>
                        <a:ln w="9525">
                          <a:solidFill>
                            <a:srgbClr val="FF8501"/>
                          </a:solidFill>
                          <a:miter lim="800000"/>
                          <a:headEnd/>
                          <a:tailEnd/>
                        </a:ln>
                      </wps:spPr>
                      <wps:txbx>
                        <w:txbxContent>
                          <w:p w:rsidR="006B364E" w:rsidRDefault="006B364E" w:rsidP="00C81CC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C81CC7">
                            <w:pPr>
                              <w:spacing w:after="0" w:line="240" w:lineRule="auto"/>
                              <w:rPr>
                                <w:rFonts w:ascii="Swis721 Th BT" w:hAnsi="Swis721 Th BT"/>
                                <w:b/>
                                <w:color w:val="FFFFFF" w:themeColor="background1"/>
                                <w:sz w:val="16"/>
                                <w:szCs w:val="16"/>
                              </w:rPr>
                            </w:pPr>
                          </w:p>
                          <w:p w:rsidR="006B364E" w:rsidRPr="00AC41FC" w:rsidRDefault="006B364E" w:rsidP="00AC41FC">
                            <w:pPr>
                              <w:spacing w:after="0" w:line="240" w:lineRule="auto"/>
                              <w:jc w:val="center"/>
                              <w:rPr>
                                <w:rFonts w:ascii="Swis721 Th BT" w:hAnsi="Swis721 Th BT"/>
                                <w:i/>
                                <w:color w:val="FFFFFF" w:themeColor="background1"/>
                                <w:sz w:val="23"/>
                                <w:szCs w:val="23"/>
                              </w:rPr>
                            </w:pPr>
                            <w:r w:rsidRPr="00AC41FC">
                              <w:rPr>
                                <w:rFonts w:ascii="Swis721 Th BT" w:hAnsi="Swis721 Th BT"/>
                                <w:i/>
                                <w:color w:val="FFFFFF" w:themeColor="background1"/>
                                <w:sz w:val="23"/>
                                <w:szCs w:val="23"/>
                              </w:rPr>
                              <w:t xml:space="preserve">L. acidophilus - </w:t>
                            </w:r>
                            <w:r w:rsidRPr="00AC41FC">
                              <w:rPr>
                                <w:rFonts w:ascii="Swis721 Th BT" w:hAnsi="Swis721 Th BT"/>
                                <w:color w:val="FFFFFF" w:themeColor="background1"/>
                                <w:sz w:val="23"/>
                                <w:szCs w:val="23"/>
                              </w:rPr>
                              <w:t>5x10</w:t>
                            </w:r>
                            <w:r w:rsidRPr="00AC41FC">
                              <w:rPr>
                                <w:rFonts w:ascii="Swis721 Th BT" w:hAnsi="Swis721 Th BT"/>
                                <w:color w:val="FFFFFF" w:themeColor="background1"/>
                                <w:sz w:val="23"/>
                                <w:szCs w:val="23"/>
                                <w:vertAlign w:val="superscript"/>
                              </w:rPr>
                              <w:t xml:space="preserve">9 </w:t>
                            </w:r>
                            <w:r w:rsidRPr="00AC41FC">
                              <w:rPr>
                                <w:rFonts w:ascii="Swis721 Th BT" w:hAnsi="Swis721 Th BT"/>
                                <w:color w:val="FFFFFF" w:themeColor="background1"/>
                                <w:sz w:val="23"/>
                                <w:szCs w:val="23"/>
                              </w:rPr>
                              <w:t>UFC</w:t>
                            </w:r>
                            <w:r w:rsidRPr="00AC41FC">
                              <w:rPr>
                                <w:rFonts w:ascii="Swis721 Th BT" w:hAnsi="Swis721 Th BT"/>
                                <w:i/>
                                <w:color w:val="FFFFFF" w:themeColor="background1"/>
                                <w:sz w:val="23"/>
                                <w:szCs w:val="23"/>
                              </w:rPr>
                              <w:t xml:space="preserve"> </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i/>
                                <w:color w:val="FFFFFF" w:themeColor="background1"/>
                                <w:sz w:val="23"/>
                                <w:szCs w:val="23"/>
                              </w:rPr>
                              <w:t xml:space="preserve">L, reuteri - </w:t>
                            </w:r>
                            <w:r w:rsidRPr="00AC41FC">
                              <w:rPr>
                                <w:rFonts w:ascii="Swis721 Th BT" w:hAnsi="Swis721 Th BT"/>
                                <w:color w:val="FFFFFF" w:themeColor="background1"/>
                                <w:sz w:val="23"/>
                                <w:szCs w:val="23"/>
                              </w:rPr>
                              <w:t>5x10</w:t>
                            </w:r>
                            <w:r w:rsidRPr="00AC41FC">
                              <w:rPr>
                                <w:rFonts w:ascii="Swis721 Th BT" w:hAnsi="Swis721 Th BT"/>
                                <w:color w:val="FFFFFF" w:themeColor="background1"/>
                                <w:sz w:val="23"/>
                                <w:szCs w:val="23"/>
                                <w:vertAlign w:val="superscript"/>
                              </w:rPr>
                              <w:t xml:space="preserve">9 </w:t>
                            </w:r>
                            <w:r w:rsidRPr="00AC41FC">
                              <w:rPr>
                                <w:rFonts w:ascii="Swis721 Th BT" w:hAnsi="Swis721 Th BT"/>
                                <w:color w:val="FFFFFF" w:themeColor="background1"/>
                                <w:sz w:val="23"/>
                                <w:szCs w:val="23"/>
                              </w:rPr>
                              <w:t xml:space="preserve">UFC </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Inulina - 330 mg</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Dose diária</w:t>
                            </w:r>
                          </w:p>
                          <w:p w:rsidR="006B364E" w:rsidRPr="00AC41FC" w:rsidRDefault="006B364E" w:rsidP="00C81CC7">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CBEFB" id="Caixa de texto 215" o:spid="_x0000_s1057" type="#_x0000_t202" style="position:absolute;left:0;text-align:left;margin-left:5.05pt;margin-top:.45pt;width:140.9pt;height:99.7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" fillcolor="#ff8501" strokecolor="#ff8501">
                <v:textbox>
                  <w:txbxContent>
                    <w:p w:rsidR="006B364E" w:rsidRDefault="006B364E" w:rsidP="00C81CC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C81CC7">
                      <w:pPr>
                        <w:spacing w:after="0" w:line="240" w:lineRule="auto"/>
                        <w:rPr>
                          <w:rFonts w:ascii="Swis721 Th BT" w:hAnsi="Swis721 Th BT"/>
                          <w:b/>
                          <w:color w:val="FFFFFF" w:themeColor="background1"/>
                          <w:sz w:val="16"/>
                          <w:szCs w:val="16"/>
                        </w:rPr>
                      </w:pPr>
                    </w:p>
                    <w:p w:rsidR="006B364E" w:rsidRPr="00AC41FC" w:rsidRDefault="006B364E" w:rsidP="00AC41FC">
                      <w:pPr>
                        <w:spacing w:after="0" w:line="240" w:lineRule="auto"/>
                        <w:jc w:val="center"/>
                        <w:rPr>
                          <w:rFonts w:ascii="Swis721 Th BT" w:hAnsi="Swis721 Th BT"/>
                          <w:i/>
                          <w:color w:val="FFFFFF" w:themeColor="background1"/>
                          <w:sz w:val="23"/>
                          <w:szCs w:val="23"/>
                        </w:rPr>
                      </w:pPr>
                      <w:r w:rsidRPr="00AC41FC">
                        <w:rPr>
                          <w:rFonts w:ascii="Swis721 Th BT" w:hAnsi="Swis721 Th BT"/>
                          <w:i/>
                          <w:color w:val="FFFFFF" w:themeColor="background1"/>
                          <w:sz w:val="23"/>
                          <w:szCs w:val="23"/>
                        </w:rPr>
                        <w:t xml:space="preserve">L. acidophilus - </w:t>
                      </w:r>
                      <w:r w:rsidRPr="00AC41FC">
                        <w:rPr>
                          <w:rFonts w:ascii="Swis721 Th BT" w:hAnsi="Swis721 Th BT"/>
                          <w:color w:val="FFFFFF" w:themeColor="background1"/>
                          <w:sz w:val="23"/>
                          <w:szCs w:val="23"/>
                        </w:rPr>
                        <w:t>5x10</w:t>
                      </w:r>
                      <w:r w:rsidRPr="00AC41FC">
                        <w:rPr>
                          <w:rFonts w:ascii="Swis721 Th BT" w:hAnsi="Swis721 Th BT"/>
                          <w:color w:val="FFFFFF" w:themeColor="background1"/>
                          <w:sz w:val="23"/>
                          <w:szCs w:val="23"/>
                          <w:vertAlign w:val="superscript"/>
                        </w:rPr>
                        <w:t xml:space="preserve">9 </w:t>
                      </w:r>
                      <w:r w:rsidRPr="00AC41FC">
                        <w:rPr>
                          <w:rFonts w:ascii="Swis721 Th BT" w:hAnsi="Swis721 Th BT"/>
                          <w:color w:val="FFFFFF" w:themeColor="background1"/>
                          <w:sz w:val="23"/>
                          <w:szCs w:val="23"/>
                        </w:rPr>
                        <w:t>UFC</w:t>
                      </w:r>
                      <w:r w:rsidRPr="00AC41FC">
                        <w:rPr>
                          <w:rFonts w:ascii="Swis721 Th BT" w:hAnsi="Swis721 Th BT"/>
                          <w:i/>
                          <w:color w:val="FFFFFF" w:themeColor="background1"/>
                          <w:sz w:val="23"/>
                          <w:szCs w:val="23"/>
                        </w:rPr>
                        <w:t xml:space="preserve"> </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i/>
                          <w:color w:val="FFFFFF" w:themeColor="background1"/>
                          <w:sz w:val="23"/>
                          <w:szCs w:val="23"/>
                        </w:rPr>
                        <w:t xml:space="preserve">L, reuteri - </w:t>
                      </w:r>
                      <w:r w:rsidRPr="00AC41FC">
                        <w:rPr>
                          <w:rFonts w:ascii="Swis721 Th BT" w:hAnsi="Swis721 Th BT"/>
                          <w:color w:val="FFFFFF" w:themeColor="background1"/>
                          <w:sz w:val="23"/>
                          <w:szCs w:val="23"/>
                        </w:rPr>
                        <w:t>5x10</w:t>
                      </w:r>
                      <w:r w:rsidRPr="00AC41FC">
                        <w:rPr>
                          <w:rFonts w:ascii="Swis721 Th BT" w:hAnsi="Swis721 Th BT"/>
                          <w:color w:val="FFFFFF" w:themeColor="background1"/>
                          <w:sz w:val="23"/>
                          <w:szCs w:val="23"/>
                          <w:vertAlign w:val="superscript"/>
                        </w:rPr>
                        <w:t xml:space="preserve">9 </w:t>
                      </w:r>
                      <w:r w:rsidRPr="00AC41FC">
                        <w:rPr>
                          <w:rFonts w:ascii="Swis721 Th BT" w:hAnsi="Swis721 Th BT"/>
                          <w:color w:val="FFFFFF" w:themeColor="background1"/>
                          <w:sz w:val="23"/>
                          <w:szCs w:val="23"/>
                        </w:rPr>
                        <w:t xml:space="preserve">UFC </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Inulina - 330 mg</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Dose diária</w:t>
                      </w:r>
                    </w:p>
                    <w:p w:rsidR="006B364E" w:rsidRPr="00AC41FC" w:rsidRDefault="006B364E" w:rsidP="00C81CC7">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816960" behindDoc="0" locked="0" layoutInCell="1" allowOverlap="1" wp14:anchorId="3A8023B2" wp14:editId="60E6242D">
                <wp:simplePos x="0" y="0"/>
                <wp:positionH relativeFrom="margin">
                  <wp:posOffset>2016185</wp:posOffset>
                </wp:positionH>
                <wp:positionV relativeFrom="paragraph">
                  <wp:posOffset>5715</wp:posOffset>
                </wp:positionV>
                <wp:extent cx="1780480" cy="1276350"/>
                <wp:effectExtent l="0" t="0" r="10795" b="19050"/>
                <wp:wrapNone/>
                <wp:docPr id="216" name="Caixa de texto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480" cy="1276350"/>
                        </a:xfrm>
                        <a:prstGeom prst="rect">
                          <a:avLst/>
                        </a:prstGeom>
                        <a:solidFill>
                          <a:srgbClr val="FF8501"/>
                        </a:solidFill>
                        <a:ln w="9525">
                          <a:solidFill>
                            <a:srgbClr val="FF8501"/>
                          </a:solidFill>
                          <a:miter lim="800000"/>
                          <a:headEnd/>
                          <a:tailEnd/>
                        </a:ln>
                      </wps:spPr>
                      <wps:txbx>
                        <w:txbxContent>
                          <w:p w:rsidR="006B364E" w:rsidRDefault="006B364E" w:rsidP="0027603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7603C">
                            <w:pPr>
                              <w:spacing w:after="0" w:line="240" w:lineRule="auto"/>
                              <w:jc w:val="center"/>
                              <w:rPr>
                                <w:rFonts w:ascii="Swis721 Th BT" w:hAnsi="Swis721 Th BT"/>
                                <w:b/>
                                <w:color w:val="FFFFFF" w:themeColor="background1"/>
                                <w:sz w:val="12"/>
                                <w:szCs w:val="12"/>
                              </w:rPr>
                            </w:pP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i/>
                                <w:color w:val="FFFFFF" w:themeColor="background1"/>
                                <w:sz w:val="23"/>
                                <w:szCs w:val="23"/>
                              </w:rPr>
                              <w:t>L. plantarum</w:t>
                            </w:r>
                            <w:r w:rsidRPr="00AC41FC">
                              <w:rPr>
                                <w:rFonts w:ascii="Swis721 Th BT" w:hAnsi="Swis721 Th BT"/>
                                <w:color w:val="FFFFFF" w:themeColor="background1"/>
                                <w:sz w:val="23"/>
                                <w:szCs w:val="23"/>
                              </w:rPr>
                              <w:t xml:space="preserve"> - 5x10</w:t>
                            </w:r>
                            <w:r w:rsidRPr="00AC41FC">
                              <w:rPr>
                                <w:rFonts w:ascii="Swis721 Th BT" w:hAnsi="Swis721 Th BT"/>
                                <w:color w:val="FFFFFF" w:themeColor="background1"/>
                                <w:sz w:val="23"/>
                                <w:szCs w:val="23"/>
                                <w:vertAlign w:val="superscript"/>
                              </w:rPr>
                              <w:t xml:space="preserve">9 </w:t>
                            </w:r>
                            <w:r w:rsidRPr="00AC41FC">
                              <w:rPr>
                                <w:rFonts w:ascii="Swis721 Th BT" w:hAnsi="Swis721 Th BT"/>
                                <w:color w:val="FFFFFF" w:themeColor="background1"/>
                                <w:sz w:val="23"/>
                                <w:szCs w:val="23"/>
                              </w:rPr>
                              <w:t xml:space="preserve">UFC </w:t>
                            </w:r>
                          </w:p>
                          <w:p w:rsidR="006B364E" w:rsidRPr="00A416E3" w:rsidRDefault="006B364E" w:rsidP="00AC41FC">
                            <w:pPr>
                              <w:spacing w:after="0" w:line="240" w:lineRule="auto"/>
                              <w:jc w:val="center"/>
                              <w:rPr>
                                <w:rFonts w:ascii="Swis721 Th BT" w:hAnsi="Swis721 Th BT"/>
                                <w:color w:val="FFFFFF" w:themeColor="background1"/>
                                <w:sz w:val="23"/>
                                <w:szCs w:val="23"/>
                              </w:rPr>
                            </w:pPr>
                            <w:r w:rsidRPr="00A416E3">
                              <w:rPr>
                                <w:rFonts w:ascii="Swis721 Th BT" w:hAnsi="Swis721 Th BT"/>
                                <w:i/>
                                <w:color w:val="FFFFFF" w:themeColor="background1"/>
                                <w:sz w:val="23"/>
                                <w:szCs w:val="23"/>
                              </w:rPr>
                              <w:t>L. rhamnosus</w:t>
                            </w:r>
                            <w:r w:rsidRPr="00A416E3">
                              <w:rPr>
                                <w:rFonts w:ascii="Swis721 Th BT" w:hAnsi="Swis721 Th BT"/>
                                <w:color w:val="FFFFFF" w:themeColor="background1"/>
                                <w:sz w:val="23"/>
                                <w:szCs w:val="23"/>
                              </w:rPr>
                              <w:t xml:space="preserve"> - 5x10</w:t>
                            </w:r>
                            <w:r w:rsidRPr="00A416E3">
                              <w:rPr>
                                <w:rFonts w:ascii="Swis721 Th BT" w:hAnsi="Swis721 Th BT"/>
                                <w:color w:val="FFFFFF" w:themeColor="background1"/>
                                <w:sz w:val="23"/>
                                <w:szCs w:val="23"/>
                                <w:vertAlign w:val="superscript"/>
                              </w:rPr>
                              <w:t xml:space="preserve">9 </w:t>
                            </w:r>
                            <w:r w:rsidRPr="00A416E3">
                              <w:rPr>
                                <w:rFonts w:ascii="Swis721 Th BT" w:hAnsi="Swis721 Th BT"/>
                                <w:color w:val="FFFFFF" w:themeColor="background1"/>
                                <w:sz w:val="23"/>
                                <w:szCs w:val="23"/>
                              </w:rPr>
                              <w:t xml:space="preserve">UFC </w:t>
                            </w:r>
                          </w:p>
                          <w:p w:rsidR="006B364E" w:rsidRPr="00A416E3" w:rsidRDefault="006B364E" w:rsidP="00AC41FC">
                            <w:pPr>
                              <w:spacing w:after="0" w:line="240" w:lineRule="auto"/>
                              <w:jc w:val="center"/>
                              <w:rPr>
                                <w:rFonts w:ascii="Swis721 Th BT" w:hAnsi="Swis721 Th BT"/>
                                <w:color w:val="FFFFFF" w:themeColor="background1"/>
                                <w:sz w:val="23"/>
                                <w:szCs w:val="23"/>
                              </w:rPr>
                            </w:pPr>
                            <w:r w:rsidRPr="00A416E3">
                              <w:rPr>
                                <w:rFonts w:ascii="Swis721 Th BT" w:hAnsi="Swis721 Th BT"/>
                                <w:i/>
                                <w:color w:val="FFFFFF" w:themeColor="background1"/>
                                <w:sz w:val="23"/>
                                <w:szCs w:val="23"/>
                              </w:rPr>
                              <w:t xml:space="preserve">B. lactis - </w:t>
                            </w:r>
                            <w:r w:rsidRPr="00A416E3">
                              <w:rPr>
                                <w:rFonts w:ascii="Swis721 Th BT" w:hAnsi="Swis721 Th BT"/>
                                <w:color w:val="FFFFFF" w:themeColor="background1"/>
                                <w:sz w:val="23"/>
                                <w:szCs w:val="23"/>
                              </w:rPr>
                              <w:t>5x10</w:t>
                            </w:r>
                            <w:r w:rsidRPr="00A416E3">
                              <w:rPr>
                                <w:rFonts w:ascii="Swis721 Th BT" w:hAnsi="Swis721 Th BT"/>
                                <w:color w:val="FFFFFF" w:themeColor="background1"/>
                                <w:sz w:val="23"/>
                                <w:szCs w:val="23"/>
                                <w:vertAlign w:val="superscript"/>
                              </w:rPr>
                              <w:t xml:space="preserve">9 </w:t>
                            </w:r>
                            <w:r w:rsidRPr="00A416E3">
                              <w:rPr>
                                <w:rFonts w:ascii="Swis721 Th BT" w:hAnsi="Swis721 Th BT"/>
                                <w:color w:val="FFFFFF" w:themeColor="background1"/>
                                <w:sz w:val="23"/>
                                <w:szCs w:val="23"/>
                              </w:rPr>
                              <w:t>UFC</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Inulina - 298 mg</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Dose diária</w:t>
                            </w:r>
                          </w:p>
                          <w:p w:rsidR="006B364E" w:rsidRPr="006F3219" w:rsidRDefault="006B364E" w:rsidP="0027603C">
                            <w:pPr>
                              <w:spacing w:after="0" w:line="240" w:lineRule="auto"/>
                              <w:jc w:val="center"/>
                              <w:rPr>
                                <w:rFonts w:ascii="Swis721 Th BT" w:hAnsi="Swis721 Th BT"/>
                                <w:b/>
                                <w:color w:val="FFFFFF" w:themeColor="background1"/>
                                <w:sz w:val="12"/>
                                <w:szCs w:val="12"/>
                              </w:rPr>
                            </w:pPr>
                          </w:p>
                          <w:p w:rsidR="006B364E" w:rsidRPr="00190C3C" w:rsidRDefault="006B364E" w:rsidP="0027603C">
                            <w:pPr>
                              <w:spacing w:after="0" w:line="240" w:lineRule="auto"/>
                              <w:jc w:val="center"/>
                              <w:rPr>
                                <w:rFonts w:ascii="Swis721 Th BT" w:hAnsi="Swis721 Th BT"/>
                                <w:b/>
                                <w:color w:val="FFFFFF" w:themeColor="background1"/>
                                <w:sz w:val="23"/>
                                <w:szCs w:val="23"/>
                              </w:rPr>
                            </w:pPr>
                          </w:p>
                          <w:p w:rsidR="006B364E" w:rsidRPr="00190C3C" w:rsidRDefault="006B364E" w:rsidP="0027603C">
                            <w:pPr>
                              <w:spacing w:after="0" w:line="240" w:lineRule="auto"/>
                              <w:jc w:val="center"/>
                              <w:rPr>
                                <w:rFonts w:ascii="Swis721 Th BT" w:hAnsi="Swis721 Th BT"/>
                                <w:b/>
                                <w:color w:val="FFFFFF" w:themeColor="background1"/>
                                <w:sz w:val="12"/>
                                <w:szCs w:val="12"/>
                              </w:rPr>
                            </w:pPr>
                          </w:p>
                          <w:p w:rsidR="006B364E" w:rsidRDefault="006B364E" w:rsidP="002760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023B2" id="Caixa de texto 216" o:spid="_x0000_s1058" type="#_x0000_t202" style="position:absolute;left:0;text-align:left;margin-left:158.75pt;margin-top:.45pt;width:140.2pt;height:100.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" fillcolor="#ff8501" strokecolor="#ff8501">
                <v:textbox>
                  <w:txbxContent>
                    <w:p w:rsidR="006B364E" w:rsidRDefault="006B364E" w:rsidP="0027603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7603C">
                      <w:pPr>
                        <w:spacing w:after="0" w:line="240" w:lineRule="auto"/>
                        <w:jc w:val="center"/>
                        <w:rPr>
                          <w:rFonts w:ascii="Swis721 Th BT" w:hAnsi="Swis721 Th BT"/>
                          <w:b/>
                          <w:color w:val="FFFFFF" w:themeColor="background1"/>
                          <w:sz w:val="12"/>
                          <w:szCs w:val="12"/>
                        </w:rPr>
                      </w:pP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i/>
                          <w:color w:val="FFFFFF" w:themeColor="background1"/>
                          <w:sz w:val="23"/>
                          <w:szCs w:val="23"/>
                        </w:rPr>
                        <w:t>L. plantarum</w:t>
                      </w:r>
                      <w:r w:rsidRPr="00AC41FC">
                        <w:rPr>
                          <w:rFonts w:ascii="Swis721 Th BT" w:hAnsi="Swis721 Th BT"/>
                          <w:color w:val="FFFFFF" w:themeColor="background1"/>
                          <w:sz w:val="23"/>
                          <w:szCs w:val="23"/>
                        </w:rPr>
                        <w:t xml:space="preserve"> - 5x10</w:t>
                      </w:r>
                      <w:r w:rsidRPr="00AC41FC">
                        <w:rPr>
                          <w:rFonts w:ascii="Swis721 Th BT" w:hAnsi="Swis721 Th BT"/>
                          <w:color w:val="FFFFFF" w:themeColor="background1"/>
                          <w:sz w:val="23"/>
                          <w:szCs w:val="23"/>
                          <w:vertAlign w:val="superscript"/>
                        </w:rPr>
                        <w:t xml:space="preserve">9 </w:t>
                      </w:r>
                      <w:r w:rsidRPr="00AC41FC">
                        <w:rPr>
                          <w:rFonts w:ascii="Swis721 Th BT" w:hAnsi="Swis721 Th BT"/>
                          <w:color w:val="FFFFFF" w:themeColor="background1"/>
                          <w:sz w:val="23"/>
                          <w:szCs w:val="23"/>
                        </w:rPr>
                        <w:t xml:space="preserve">UFC </w:t>
                      </w:r>
                    </w:p>
                    <w:p w:rsidR="006B364E" w:rsidRPr="00A416E3" w:rsidRDefault="006B364E" w:rsidP="00AC41FC">
                      <w:pPr>
                        <w:spacing w:after="0" w:line="240" w:lineRule="auto"/>
                        <w:jc w:val="center"/>
                        <w:rPr>
                          <w:rFonts w:ascii="Swis721 Th BT" w:hAnsi="Swis721 Th BT"/>
                          <w:color w:val="FFFFFF" w:themeColor="background1"/>
                          <w:sz w:val="23"/>
                          <w:szCs w:val="23"/>
                        </w:rPr>
                      </w:pPr>
                      <w:r w:rsidRPr="00A416E3">
                        <w:rPr>
                          <w:rFonts w:ascii="Swis721 Th BT" w:hAnsi="Swis721 Th BT"/>
                          <w:i/>
                          <w:color w:val="FFFFFF" w:themeColor="background1"/>
                          <w:sz w:val="23"/>
                          <w:szCs w:val="23"/>
                        </w:rPr>
                        <w:t>L. rhamnosus</w:t>
                      </w:r>
                      <w:r w:rsidRPr="00A416E3">
                        <w:rPr>
                          <w:rFonts w:ascii="Swis721 Th BT" w:hAnsi="Swis721 Th BT"/>
                          <w:color w:val="FFFFFF" w:themeColor="background1"/>
                          <w:sz w:val="23"/>
                          <w:szCs w:val="23"/>
                        </w:rPr>
                        <w:t xml:space="preserve"> - 5x10</w:t>
                      </w:r>
                      <w:r w:rsidRPr="00A416E3">
                        <w:rPr>
                          <w:rFonts w:ascii="Swis721 Th BT" w:hAnsi="Swis721 Th BT"/>
                          <w:color w:val="FFFFFF" w:themeColor="background1"/>
                          <w:sz w:val="23"/>
                          <w:szCs w:val="23"/>
                          <w:vertAlign w:val="superscript"/>
                        </w:rPr>
                        <w:t xml:space="preserve">9 </w:t>
                      </w:r>
                      <w:r w:rsidRPr="00A416E3">
                        <w:rPr>
                          <w:rFonts w:ascii="Swis721 Th BT" w:hAnsi="Swis721 Th BT"/>
                          <w:color w:val="FFFFFF" w:themeColor="background1"/>
                          <w:sz w:val="23"/>
                          <w:szCs w:val="23"/>
                        </w:rPr>
                        <w:t xml:space="preserve">UFC </w:t>
                      </w:r>
                    </w:p>
                    <w:p w:rsidR="006B364E" w:rsidRPr="00A416E3" w:rsidRDefault="006B364E" w:rsidP="00AC41FC">
                      <w:pPr>
                        <w:spacing w:after="0" w:line="240" w:lineRule="auto"/>
                        <w:jc w:val="center"/>
                        <w:rPr>
                          <w:rFonts w:ascii="Swis721 Th BT" w:hAnsi="Swis721 Th BT"/>
                          <w:color w:val="FFFFFF" w:themeColor="background1"/>
                          <w:sz w:val="23"/>
                          <w:szCs w:val="23"/>
                        </w:rPr>
                      </w:pPr>
                      <w:r w:rsidRPr="00A416E3">
                        <w:rPr>
                          <w:rFonts w:ascii="Swis721 Th BT" w:hAnsi="Swis721 Th BT"/>
                          <w:i/>
                          <w:color w:val="FFFFFF" w:themeColor="background1"/>
                          <w:sz w:val="23"/>
                          <w:szCs w:val="23"/>
                        </w:rPr>
                        <w:t xml:space="preserve">B. lactis - </w:t>
                      </w:r>
                      <w:r w:rsidRPr="00A416E3">
                        <w:rPr>
                          <w:rFonts w:ascii="Swis721 Th BT" w:hAnsi="Swis721 Th BT"/>
                          <w:color w:val="FFFFFF" w:themeColor="background1"/>
                          <w:sz w:val="23"/>
                          <w:szCs w:val="23"/>
                        </w:rPr>
                        <w:t>5x10</w:t>
                      </w:r>
                      <w:r w:rsidRPr="00A416E3">
                        <w:rPr>
                          <w:rFonts w:ascii="Swis721 Th BT" w:hAnsi="Swis721 Th BT"/>
                          <w:color w:val="FFFFFF" w:themeColor="background1"/>
                          <w:sz w:val="23"/>
                          <w:szCs w:val="23"/>
                          <w:vertAlign w:val="superscript"/>
                        </w:rPr>
                        <w:t xml:space="preserve">9 </w:t>
                      </w:r>
                      <w:r w:rsidRPr="00A416E3">
                        <w:rPr>
                          <w:rFonts w:ascii="Swis721 Th BT" w:hAnsi="Swis721 Th BT"/>
                          <w:color w:val="FFFFFF" w:themeColor="background1"/>
                          <w:sz w:val="23"/>
                          <w:szCs w:val="23"/>
                        </w:rPr>
                        <w:t>UFC</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Inulina - 298 mg</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Dose diária</w:t>
                      </w:r>
                    </w:p>
                    <w:p w:rsidR="006B364E" w:rsidRPr="006F3219" w:rsidRDefault="006B364E" w:rsidP="0027603C">
                      <w:pPr>
                        <w:spacing w:after="0" w:line="240" w:lineRule="auto"/>
                        <w:jc w:val="center"/>
                        <w:rPr>
                          <w:rFonts w:ascii="Swis721 Th BT" w:hAnsi="Swis721 Th BT"/>
                          <w:b/>
                          <w:color w:val="FFFFFF" w:themeColor="background1"/>
                          <w:sz w:val="12"/>
                          <w:szCs w:val="12"/>
                        </w:rPr>
                      </w:pPr>
                    </w:p>
                    <w:p w:rsidR="006B364E" w:rsidRPr="00190C3C" w:rsidRDefault="006B364E" w:rsidP="0027603C">
                      <w:pPr>
                        <w:spacing w:after="0" w:line="240" w:lineRule="auto"/>
                        <w:jc w:val="center"/>
                        <w:rPr>
                          <w:rFonts w:ascii="Swis721 Th BT" w:hAnsi="Swis721 Th BT"/>
                          <w:b/>
                          <w:color w:val="FFFFFF" w:themeColor="background1"/>
                          <w:sz w:val="23"/>
                          <w:szCs w:val="23"/>
                        </w:rPr>
                      </w:pPr>
                    </w:p>
                    <w:p w:rsidR="006B364E" w:rsidRPr="00190C3C" w:rsidRDefault="006B364E" w:rsidP="0027603C">
                      <w:pPr>
                        <w:spacing w:after="0" w:line="240" w:lineRule="auto"/>
                        <w:jc w:val="center"/>
                        <w:rPr>
                          <w:rFonts w:ascii="Swis721 Th BT" w:hAnsi="Swis721 Th BT"/>
                          <w:b/>
                          <w:color w:val="FFFFFF" w:themeColor="background1"/>
                          <w:sz w:val="12"/>
                          <w:szCs w:val="12"/>
                        </w:rPr>
                      </w:pPr>
                    </w:p>
                    <w:p w:rsidR="006B364E" w:rsidRDefault="006B364E" w:rsidP="0027603C"/>
                  </w:txbxContent>
                </v:textbox>
                <w10:wrap anchorx="margin"/>
              </v:shape>
            </w:pict>
          </mc:Fallback>
        </mc:AlternateContent>
      </w:r>
      <w:r>
        <w:rPr>
          <w:noProof/>
          <w:lang w:eastAsia="pt-BR"/>
        </w:rPr>
        <mc:AlternateContent>
          <mc:Choice Requires="wps">
            <w:drawing>
              <wp:anchor distT="0" distB="0" distL="114300" distR="114300" simplePos="0" relativeHeight="251814912" behindDoc="0" locked="0" layoutInCell="1" allowOverlap="1" wp14:anchorId="27ADE0D7" wp14:editId="54974EF4">
                <wp:simplePos x="0" y="0"/>
                <wp:positionH relativeFrom="margin">
                  <wp:posOffset>3977639</wp:posOffset>
                </wp:positionH>
                <wp:positionV relativeFrom="paragraph">
                  <wp:posOffset>5715</wp:posOffset>
                </wp:positionV>
                <wp:extent cx="1762125" cy="1257300"/>
                <wp:effectExtent l="0" t="0" r="28575" b="19050"/>
                <wp:wrapNone/>
                <wp:docPr id="214" name="Caixa de texto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57300"/>
                        </a:xfrm>
                        <a:prstGeom prst="rect">
                          <a:avLst/>
                        </a:prstGeom>
                        <a:solidFill>
                          <a:srgbClr val="FF8501"/>
                        </a:solidFill>
                        <a:ln w="9525">
                          <a:solidFill>
                            <a:srgbClr val="FF8501"/>
                          </a:solidFill>
                          <a:miter lim="800000"/>
                          <a:headEnd/>
                          <a:tailEnd/>
                        </a:ln>
                      </wps:spPr>
                      <wps:txbx>
                        <w:txbxContent>
                          <w:p w:rsidR="006B364E" w:rsidRDefault="006B364E" w:rsidP="00C81CC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rsidR="006B364E" w:rsidRPr="00376204" w:rsidRDefault="006B364E" w:rsidP="00C81CC7">
                            <w:pPr>
                              <w:spacing w:after="0" w:line="240" w:lineRule="auto"/>
                              <w:jc w:val="center"/>
                              <w:rPr>
                                <w:rFonts w:ascii="Swis721 Th BT" w:hAnsi="Swis721 Th BT"/>
                                <w:b/>
                                <w:color w:val="FFFFFF" w:themeColor="background1"/>
                                <w:sz w:val="12"/>
                                <w:szCs w:val="12"/>
                              </w:rPr>
                            </w:pPr>
                          </w:p>
                          <w:p w:rsidR="006B364E" w:rsidRDefault="006B364E" w:rsidP="00AC41FC">
                            <w:pPr>
                              <w:spacing w:after="0" w:line="240" w:lineRule="auto"/>
                              <w:jc w:val="center"/>
                              <w:rPr>
                                <w:rFonts w:ascii="Swis721 Th BT" w:hAnsi="Swis721 Th BT"/>
                                <w:color w:val="FFFFFF" w:themeColor="background1"/>
                                <w:sz w:val="23"/>
                                <w:szCs w:val="23"/>
                              </w:rPr>
                            </w:pP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Inulina - 390 mg</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Dose diária</w:t>
                            </w:r>
                          </w:p>
                          <w:p w:rsidR="006B364E" w:rsidRPr="006F3219" w:rsidRDefault="006B364E" w:rsidP="00C81CC7">
                            <w:pPr>
                              <w:spacing w:after="0" w:line="240" w:lineRule="auto"/>
                              <w:jc w:val="center"/>
                              <w:rPr>
                                <w:rFonts w:ascii="Swis721 Th BT" w:hAnsi="Swis721 Th BT"/>
                                <w:b/>
                                <w:color w:val="FFFFFF" w:themeColor="background1"/>
                                <w:sz w:val="12"/>
                                <w:szCs w:val="12"/>
                              </w:rPr>
                            </w:pPr>
                          </w:p>
                          <w:p w:rsidR="006B364E" w:rsidRPr="00190C3C" w:rsidRDefault="006B364E" w:rsidP="00C81CC7">
                            <w:pPr>
                              <w:spacing w:after="0" w:line="240" w:lineRule="auto"/>
                              <w:jc w:val="center"/>
                              <w:rPr>
                                <w:rFonts w:ascii="Swis721 Th BT" w:hAnsi="Swis721 Th BT"/>
                                <w:b/>
                                <w:color w:val="FFFFFF" w:themeColor="background1"/>
                                <w:sz w:val="23"/>
                                <w:szCs w:val="23"/>
                              </w:rPr>
                            </w:pPr>
                          </w:p>
                          <w:p w:rsidR="006B364E" w:rsidRPr="00190C3C" w:rsidRDefault="006B364E" w:rsidP="00C81CC7">
                            <w:pPr>
                              <w:spacing w:after="0" w:line="240" w:lineRule="auto"/>
                              <w:jc w:val="center"/>
                              <w:rPr>
                                <w:rFonts w:ascii="Swis721 Th BT" w:hAnsi="Swis721 Th BT"/>
                                <w:b/>
                                <w:color w:val="FFFFFF" w:themeColor="background1"/>
                                <w:sz w:val="12"/>
                                <w:szCs w:val="12"/>
                              </w:rPr>
                            </w:pPr>
                          </w:p>
                          <w:p w:rsidR="006B364E" w:rsidRDefault="006B364E" w:rsidP="00C81C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DE0D7" id="Caixa de texto 214" o:spid="_x0000_s1059" type="#_x0000_t202" style="position:absolute;left:0;text-align:left;margin-left:313.2pt;margin-top:.45pt;width:138.75pt;height:99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" fillcolor="#ff8501" strokecolor="#ff8501">
                <v:textbox>
                  <w:txbxContent>
                    <w:p w:rsidR="006B364E" w:rsidRDefault="006B364E" w:rsidP="00C81CC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rsidR="006B364E" w:rsidRPr="00376204" w:rsidRDefault="006B364E" w:rsidP="00C81CC7">
                      <w:pPr>
                        <w:spacing w:after="0" w:line="240" w:lineRule="auto"/>
                        <w:jc w:val="center"/>
                        <w:rPr>
                          <w:rFonts w:ascii="Swis721 Th BT" w:hAnsi="Swis721 Th BT"/>
                          <w:b/>
                          <w:color w:val="FFFFFF" w:themeColor="background1"/>
                          <w:sz w:val="12"/>
                          <w:szCs w:val="12"/>
                        </w:rPr>
                      </w:pPr>
                    </w:p>
                    <w:p w:rsidR="006B364E" w:rsidRDefault="006B364E" w:rsidP="00AC41FC">
                      <w:pPr>
                        <w:spacing w:after="0" w:line="240" w:lineRule="auto"/>
                        <w:jc w:val="center"/>
                        <w:rPr>
                          <w:rFonts w:ascii="Swis721 Th BT" w:hAnsi="Swis721 Th BT"/>
                          <w:color w:val="FFFFFF" w:themeColor="background1"/>
                          <w:sz w:val="23"/>
                          <w:szCs w:val="23"/>
                        </w:rPr>
                      </w:pP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Inulina - 390 mg</w:t>
                      </w:r>
                    </w:p>
                    <w:p w:rsidR="006B364E" w:rsidRPr="00AC41FC" w:rsidRDefault="006B364E" w:rsidP="00AC41FC">
                      <w:pPr>
                        <w:spacing w:after="0" w:line="240" w:lineRule="auto"/>
                        <w:jc w:val="center"/>
                        <w:rPr>
                          <w:rFonts w:ascii="Swis721 Th BT" w:hAnsi="Swis721 Th BT"/>
                          <w:color w:val="FFFFFF" w:themeColor="background1"/>
                          <w:sz w:val="23"/>
                          <w:szCs w:val="23"/>
                        </w:rPr>
                      </w:pPr>
                      <w:r w:rsidRPr="00AC41FC">
                        <w:rPr>
                          <w:rFonts w:ascii="Swis721 Th BT" w:hAnsi="Swis721 Th BT"/>
                          <w:color w:val="FFFFFF" w:themeColor="background1"/>
                          <w:sz w:val="23"/>
                          <w:szCs w:val="23"/>
                        </w:rPr>
                        <w:t>Dose diária</w:t>
                      </w:r>
                    </w:p>
                    <w:p w:rsidR="006B364E" w:rsidRPr="006F3219" w:rsidRDefault="006B364E" w:rsidP="00C81CC7">
                      <w:pPr>
                        <w:spacing w:after="0" w:line="240" w:lineRule="auto"/>
                        <w:jc w:val="center"/>
                        <w:rPr>
                          <w:rFonts w:ascii="Swis721 Th BT" w:hAnsi="Swis721 Th BT"/>
                          <w:b/>
                          <w:color w:val="FFFFFF" w:themeColor="background1"/>
                          <w:sz w:val="12"/>
                          <w:szCs w:val="12"/>
                        </w:rPr>
                      </w:pPr>
                    </w:p>
                    <w:p w:rsidR="006B364E" w:rsidRPr="00190C3C" w:rsidRDefault="006B364E" w:rsidP="00C81CC7">
                      <w:pPr>
                        <w:spacing w:after="0" w:line="240" w:lineRule="auto"/>
                        <w:jc w:val="center"/>
                        <w:rPr>
                          <w:rFonts w:ascii="Swis721 Th BT" w:hAnsi="Swis721 Th BT"/>
                          <w:b/>
                          <w:color w:val="FFFFFF" w:themeColor="background1"/>
                          <w:sz w:val="23"/>
                          <w:szCs w:val="23"/>
                        </w:rPr>
                      </w:pPr>
                    </w:p>
                    <w:p w:rsidR="006B364E" w:rsidRPr="00190C3C" w:rsidRDefault="006B364E" w:rsidP="00C81CC7">
                      <w:pPr>
                        <w:spacing w:after="0" w:line="240" w:lineRule="auto"/>
                        <w:jc w:val="center"/>
                        <w:rPr>
                          <w:rFonts w:ascii="Swis721 Th BT" w:hAnsi="Swis721 Th BT"/>
                          <w:b/>
                          <w:color w:val="FFFFFF" w:themeColor="background1"/>
                          <w:sz w:val="12"/>
                          <w:szCs w:val="12"/>
                        </w:rPr>
                      </w:pPr>
                    </w:p>
                    <w:p w:rsidR="006B364E" w:rsidRDefault="006B364E" w:rsidP="00C81CC7"/>
                  </w:txbxContent>
                </v:textbox>
                <w10:wrap anchorx="margin"/>
              </v:shape>
            </w:pict>
          </mc:Fallback>
        </mc:AlternateContent>
      </w:r>
    </w:p>
    <w:p w:rsidR="00C81CC7" w:rsidRDefault="00C81CC7" w:rsidP="00C81CC7">
      <w:pPr>
        <w:pStyle w:val="Corpo"/>
      </w:pPr>
    </w:p>
    <w:p w:rsidR="00C81CC7" w:rsidRDefault="00C81CC7" w:rsidP="00C81CC7">
      <w:pPr>
        <w:pStyle w:val="Corpo"/>
      </w:pPr>
    </w:p>
    <w:p w:rsidR="00C81CC7" w:rsidRDefault="00C81CC7" w:rsidP="00C81CC7">
      <w:pPr>
        <w:pStyle w:val="Corpo"/>
      </w:pPr>
    </w:p>
    <w:p w:rsidR="00C81CC7" w:rsidRDefault="00C81CC7" w:rsidP="00C81CC7">
      <w:pPr>
        <w:pStyle w:val="Corpo"/>
        <w:spacing w:before="120"/>
        <w:rPr>
          <w:sz w:val="20"/>
        </w:rPr>
      </w:pPr>
    </w:p>
    <w:p w:rsidR="00AC41FC" w:rsidRDefault="00AC41FC" w:rsidP="00C81CC7">
      <w:pPr>
        <w:pStyle w:val="Corpo"/>
        <w:spacing w:before="120"/>
        <w:rPr>
          <w:sz w:val="20"/>
        </w:rPr>
      </w:pPr>
    </w:p>
    <w:p w:rsidR="00AC41FC" w:rsidRDefault="00AC41FC" w:rsidP="00C81CC7">
      <w:pPr>
        <w:pStyle w:val="Corpo"/>
        <w:spacing w:before="120"/>
        <w:rPr>
          <w:sz w:val="20"/>
        </w:rPr>
      </w:pPr>
    </w:p>
    <w:p w:rsidR="00C81CC7" w:rsidRDefault="00C81CC7" w:rsidP="00C81CC7">
      <w:pPr>
        <w:pStyle w:val="Corpo"/>
        <w:rPr>
          <w:b/>
          <w:color w:val="0082B2"/>
        </w:rPr>
      </w:pPr>
    </w:p>
    <w:p w:rsidR="00C81CC7" w:rsidRPr="00F46D9E" w:rsidRDefault="00C81CC7" w:rsidP="00C81CC7">
      <w:pPr>
        <w:pStyle w:val="Corpo"/>
        <w:rPr>
          <w:b/>
          <w:color w:val="0082B2"/>
        </w:rPr>
      </w:pPr>
      <w:r w:rsidRPr="00F46D9E">
        <w:rPr>
          <w:b/>
          <w:color w:val="0082B2"/>
        </w:rPr>
        <w:t>Resultados:</w:t>
      </w:r>
    </w:p>
    <w:p w:rsidR="00C81CC7" w:rsidRPr="00CC312E" w:rsidRDefault="00C81CC7" w:rsidP="00C81CC7">
      <w:pPr>
        <w:pStyle w:val="Corpo"/>
        <w:rPr>
          <w:sz w:val="24"/>
        </w:rPr>
      </w:pPr>
    </w:p>
    <w:p w:rsidR="00AC41FC" w:rsidRPr="00AC41FC" w:rsidRDefault="00AC41FC" w:rsidP="007A3AB9">
      <w:pPr>
        <w:pStyle w:val="Corpo"/>
        <w:numPr>
          <w:ilvl w:val="0"/>
          <w:numId w:val="6"/>
        </w:numPr>
        <w:ind w:left="426"/>
        <w:rPr>
          <w:color w:val="auto"/>
          <w:szCs w:val="23"/>
        </w:rPr>
      </w:pPr>
      <w:r w:rsidRPr="00AC41FC">
        <w:rPr>
          <w:color w:val="auto"/>
          <w:szCs w:val="23"/>
        </w:rPr>
        <w:t>A porcentagem de respondedores para cada sintoma foi elevada nos grupos probióticos quando comparado com o grupo placebo durante o período de tratamento (60 dias);</w:t>
      </w:r>
    </w:p>
    <w:p w:rsidR="00AC41FC" w:rsidRDefault="00AC41FC" w:rsidP="00AC41FC">
      <w:pPr>
        <w:pStyle w:val="Corpo"/>
        <w:rPr>
          <w:b/>
          <w:color w:val="auto"/>
          <w:szCs w:val="23"/>
        </w:rPr>
      </w:pPr>
      <w:r>
        <w:rPr>
          <w:b/>
          <w:noProof/>
          <w:color w:val="auto"/>
          <w:szCs w:val="23"/>
          <w:lang w:eastAsia="pt-BR"/>
        </w:rPr>
        <mc:AlternateContent>
          <mc:Choice Requires="wps">
            <w:drawing>
              <wp:anchor distT="0" distB="0" distL="114300" distR="114300" simplePos="0" relativeHeight="251821056" behindDoc="0" locked="0" layoutInCell="1" allowOverlap="1">
                <wp:simplePos x="0" y="0"/>
                <wp:positionH relativeFrom="column">
                  <wp:posOffset>3164840</wp:posOffset>
                </wp:positionH>
                <wp:positionV relativeFrom="paragraph">
                  <wp:posOffset>108585</wp:posOffset>
                </wp:positionV>
                <wp:extent cx="2701925" cy="765810"/>
                <wp:effectExtent l="15875" t="9525" r="15875" b="15240"/>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765810"/>
                        </a:xfrm>
                        <a:prstGeom prst="rect">
                          <a:avLst/>
                        </a:prstGeom>
                        <a:solidFill>
                          <a:srgbClr val="FFFBEF"/>
                        </a:solidFill>
                        <a:ln w="15875">
                          <a:solidFill>
                            <a:schemeClr val="tx2">
                              <a:lumMod val="100000"/>
                              <a:lumOff val="0"/>
                            </a:schemeClr>
                          </a:solidFill>
                          <a:miter lim="800000"/>
                          <a:headEnd/>
                          <a:tailEnd/>
                        </a:ln>
                      </wps:spPr>
                      <wps:txbx>
                        <w:txbxContent>
                          <w:p w:rsidR="006B364E" w:rsidRPr="004D32DC" w:rsidRDefault="006B364E" w:rsidP="00AC41FC">
                            <w:pPr>
                              <w:jc w:val="both"/>
                              <w:rPr>
                                <w:sz w:val="16"/>
                                <w:szCs w:val="16"/>
                              </w:rPr>
                            </w:pPr>
                            <w:r w:rsidRPr="004D32DC">
                              <w:rPr>
                                <w:b/>
                                <w:sz w:val="16"/>
                                <w:szCs w:val="16"/>
                              </w:rPr>
                              <w:t>Legenda:</w:t>
                            </w:r>
                            <w:r w:rsidRPr="004D32DC">
                              <w:rPr>
                                <w:sz w:val="16"/>
                                <w:szCs w:val="16"/>
                              </w:rPr>
                              <w:t xml:space="preserve"> Percentual de respondedores para cada sintoma associado com a síndrome do intestino irritável e constipação durante 60 dias. A resposta ao tratamento foi definida como a redução dos sintomas em 30% em relação à linha base.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0" o:spid="_x0000_s1060" type="#_x0000_t202" style="position:absolute;left:0;text-align:left;margin-left:249.2pt;margin-top:8.55pt;width:212.75pt;height:60.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" fillcolor="#fffbef" strokecolor="#44546a [3215]" strokeweight="1.25pt">
                <v:textbox>
                  <w:txbxContent>
                    <w:p w:rsidR="006B364E" w:rsidRPr="004D32DC" w:rsidRDefault="006B364E" w:rsidP="00AC41FC">
                      <w:pPr>
                        <w:jc w:val="both"/>
                        <w:rPr>
                          <w:sz w:val="16"/>
                          <w:szCs w:val="16"/>
                        </w:rPr>
                      </w:pPr>
                      <w:r w:rsidRPr="004D32DC">
                        <w:rPr>
                          <w:b/>
                          <w:sz w:val="16"/>
                          <w:szCs w:val="16"/>
                        </w:rPr>
                        <w:t>Legenda:</w:t>
                      </w:r>
                      <w:r w:rsidRPr="004D32DC">
                        <w:rPr>
                          <w:sz w:val="16"/>
                          <w:szCs w:val="16"/>
                        </w:rPr>
                        <w:t xml:space="preserve"> Percentual de respondedores para cada sintoma associado com a síndrome do intestino irritável e constipação durante 60 dias. A resposta ao tratamento foi definida como a redução dos sintomas em 30% em relação à linha base. </w:t>
                      </w:r>
                    </w:p>
                  </w:txbxContent>
                </v:textbox>
              </v:shape>
            </w:pict>
          </mc:Fallback>
        </mc:AlternateContent>
      </w:r>
      <w:r>
        <w:rPr>
          <w:b/>
          <w:noProof/>
          <w:color w:val="auto"/>
          <w:szCs w:val="23"/>
          <w:lang w:eastAsia="pt-BR"/>
        </w:rPr>
        <w:drawing>
          <wp:inline distT="0" distB="0" distL="0" distR="0" wp14:anchorId="475CF077" wp14:editId="5381DB3F">
            <wp:extent cx="3056659" cy="1597231"/>
            <wp:effectExtent l="19050" t="0" r="0" b="0"/>
            <wp:docPr id="2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059208" cy="1598563"/>
                    </a:xfrm>
                    <a:prstGeom prst="rect">
                      <a:avLst/>
                    </a:prstGeom>
                    <a:noFill/>
                    <a:ln w="9525">
                      <a:noFill/>
                      <a:miter lim="800000"/>
                      <a:headEnd/>
                      <a:tailEnd/>
                    </a:ln>
                  </pic:spPr>
                </pic:pic>
              </a:graphicData>
            </a:graphic>
          </wp:inline>
        </w:drawing>
      </w:r>
    </w:p>
    <w:p w:rsidR="009D5750" w:rsidRDefault="009D5750" w:rsidP="00AC41FC">
      <w:pPr>
        <w:pStyle w:val="Corpo"/>
        <w:rPr>
          <w:b/>
          <w:color w:val="auto"/>
          <w:szCs w:val="23"/>
        </w:rPr>
      </w:pPr>
    </w:p>
    <w:p w:rsidR="00AC41FC" w:rsidRPr="009D5750" w:rsidRDefault="00AC41FC" w:rsidP="007A3AB9">
      <w:pPr>
        <w:pStyle w:val="Corpo"/>
        <w:numPr>
          <w:ilvl w:val="0"/>
          <w:numId w:val="6"/>
        </w:numPr>
        <w:tabs>
          <w:tab w:val="left" w:pos="360"/>
        </w:tabs>
        <w:ind w:left="426"/>
        <w:rPr>
          <w:color w:val="auto"/>
          <w:szCs w:val="23"/>
        </w:rPr>
      </w:pPr>
      <w:r w:rsidRPr="009D5750">
        <w:rPr>
          <w:color w:val="auto"/>
          <w:szCs w:val="23"/>
        </w:rPr>
        <w:t>A análise fecal demonstrou que as formulações contendo probióticos aumentaram durante o tempo de tratamento somente nos grupos 1 e 2;</w:t>
      </w:r>
    </w:p>
    <w:p w:rsidR="00C81CC7" w:rsidRPr="00C23ABE" w:rsidRDefault="00C81CC7" w:rsidP="00C81CC7">
      <w:pPr>
        <w:pStyle w:val="Corpo"/>
        <w:spacing w:after="120"/>
        <w:ind w:left="2124"/>
        <w:rPr>
          <w:sz w:val="24"/>
        </w:rPr>
      </w:pPr>
    </w:p>
    <w:p w:rsidR="00C81CC7" w:rsidRPr="00F46D9E" w:rsidRDefault="00C81CC7" w:rsidP="00C81CC7">
      <w:pPr>
        <w:pStyle w:val="Corpo"/>
        <w:rPr>
          <w:b/>
          <w:color w:val="0082B2"/>
        </w:rPr>
      </w:pPr>
      <w:r w:rsidRPr="00F46D9E">
        <w:rPr>
          <w:b/>
          <w:color w:val="0082B2"/>
        </w:rPr>
        <w:t>Conclusão:</w:t>
      </w:r>
    </w:p>
    <w:p w:rsidR="00C81CC7" w:rsidRPr="0041379C" w:rsidRDefault="00C81CC7" w:rsidP="00C81CC7">
      <w:pPr>
        <w:pStyle w:val="Corpo"/>
        <w:rPr>
          <w:b/>
          <w:color w:val="339966"/>
          <w:sz w:val="16"/>
          <w:szCs w:val="16"/>
        </w:rPr>
      </w:pPr>
    </w:p>
    <w:p w:rsidR="009D5750" w:rsidRPr="00E82DB3" w:rsidRDefault="009D5750" w:rsidP="009D5750">
      <w:pPr>
        <w:pStyle w:val="Corpo"/>
        <w:jc w:val="center"/>
        <w:rPr>
          <w:b/>
          <w:i/>
        </w:rPr>
      </w:pPr>
      <w:r w:rsidRPr="00E82DB3">
        <w:rPr>
          <w:b/>
          <w:i/>
        </w:rPr>
        <w:t xml:space="preserve">De acordo com os resultados do estudo, a administração de </w:t>
      </w:r>
      <w:r>
        <w:rPr>
          <w:b/>
          <w:i/>
        </w:rPr>
        <w:t xml:space="preserve">multiespécies de probióticos é efetiva na diminuição dos sintomas da síndrome do intestino </w:t>
      </w:r>
      <w:r w:rsidR="002A016A">
        <w:rPr>
          <w:b/>
          <w:i/>
        </w:rPr>
        <w:t>irritável</w:t>
      </w:r>
      <w:r>
        <w:rPr>
          <w:b/>
          <w:i/>
        </w:rPr>
        <w:t xml:space="preserve"> e também equilibra positivamente a microbiota intestinal.</w:t>
      </w:r>
    </w:p>
    <w:p w:rsidR="001027A5" w:rsidRDefault="00522EF3" w:rsidP="00B8309A">
      <w:pPr>
        <w:pStyle w:val="Ttulo1"/>
      </w:pPr>
      <w:bookmarkStart w:id="17" w:name="_Toc13475706"/>
      <w:r>
        <w:t>Formulário</w:t>
      </w:r>
      <w:bookmarkEnd w:id="17"/>
    </w:p>
    <w:p w:rsidR="00E20B62" w:rsidRPr="00E20B62" w:rsidRDefault="00E20B62" w:rsidP="00E20B62">
      <w:pPr>
        <w:pStyle w:val="Subtitulocorpo"/>
        <w:jc w:val="center"/>
        <w:rPr>
          <w:rFonts w:eastAsiaTheme="majorEastAsia" w:cstheme="majorBidi"/>
          <w:color w:val="0082B2"/>
          <w:szCs w:val="26"/>
        </w:rPr>
      </w:pPr>
      <w:r w:rsidRPr="00E20B62">
        <w:rPr>
          <w:rFonts w:eastAsiaTheme="majorEastAsia" w:cstheme="majorBidi"/>
          <w:color w:val="0082B2"/>
          <w:szCs w:val="26"/>
        </w:rPr>
        <w:t xml:space="preserve">Tratamento para a Melhora da Composição </w:t>
      </w:r>
      <w:r w:rsidR="002A016A">
        <w:rPr>
          <w:rFonts w:eastAsiaTheme="majorEastAsia" w:cstheme="majorBidi"/>
          <w:color w:val="0082B2"/>
          <w:szCs w:val="26"/>
        </w:rPr>
        <w:t xml:space="preserve">da </w:t>
      </w:r>
      <w:r w:rsidRPr="00E20B62">
        <w:rPr>
          <w:rFonts w:eastAsiaTheme="majorEastAsia" w:cstheme="majorBidi"/>
          <w:color w:val="0082B2"/>
          <w:szCs w:val="26"/>
        </w:rPr>
        <w:t>Microbiota</w:t>
      </w:r>
      <w:r>
        <w:rPr>
          <w:rFonts w:eastAsiaTheme="majorEastAsia" w:cstheme="majorBidi"/>
          <w:color w:val="0082B2"/>
          <w:szCs w:val="26"/>
        </w:rPr>
        <w:t xml:space="preserve"> na Síndrome do Intestino Irritável</w:t>
      </w:r>
    </w:p>
    <w:p w:rsidR="001027A5" w:rsidRDefault="001027A5" w:rsidP="001027A5">
      <w:pPr>
        <w:pStyle w:val="Subtitulocorpo"/>
      </w:pPr>
    </w:p>
    <w:p w:rsidR="00E20B62" w:rsidRPr="00E20B62" w:rsidRDefault="00E20B62" w:rsidP="00E20B62">
      <w:pPr>
        <w:pStyle w:val="Corpo"/>
        <w:rPr>
          <w:b/>
          <w:i/>
          <w:sz w:val="24"/>
          <w:u w:val="single"/>
        </w:rPr>
      </w:pPr>
      <w:r w:rsidRPr="00E20B62">
        <w:rPr>
          <w:b/>
          <w:i/>
          <w:sz w:val="24"/>
          <w:u w:val="single"/>
        </w:rPr>
        <w:t>Probióticos para Pacientes com Síndrome do Intestino Irritável com Predominância de Diarreia</w:t>
      </w:r>
      <w:r w:rsidR="002E430D">
        <w:rPr>
          <w:b/>
          <w:i/>
          <w:sz w:val="24"/>
          <w:u w:val="single"/>
        </w:rPr>
        <w:t xml:space="preserve"> (Estudo 1)</w:t>
      </w:r>
    </w:p>
    <w:p w:rsidR="00522EF3" w:rsidRPr="00C30C20" w:rsidRDefault="00522EF3" w:rsidP="001027A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20B62" w:rsidRPr="009537E7" w:rsidTr="00F46D9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20B62" w:rsidRPr="001D4566" w:rsidRDefault="00E20B62" w:rsidP="00E20B62">
            <w:pPr>
              <w:pStyle w:val="Corpo"/>
              <w:jc w:val="center"/>
              <w:rPr>
                <w:b/>
                <w:color w:val="FFFFFF" w:themeColor="background1"/>
              </w:rPr>
            </w:pPr>
            <w:r>
              <w:rPr>
                <w:b/>
                <w:i/>
                <w:color w:val="FFFFFF" w:themeColor="background1"/>
                <w:sz w:val="22"/>
              </w:rPr>
              <w:t xml:space="preserve">Pool </w:t>
            </w:r>
            <w:r>
              <w:rPr>
                <w:b/>
                <w:color w:val="FFFFFF" w:themeColor="background1"/>
                <w:sz w:val="22"/>
              </w:rPr>
              <w:t>de Probióticos</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5F554B" w:rsidRDefault="00E20B62" w:rsidP="00E20B62">
            <w:pPr>
              <w:spacing w:before="120"/>
              <w:jc w:val="center"/>
              <w:rPr>
                <w:rFonts w:ascii="Swis721 Th BT" w:hAnsi="Swis721 Th BT"/>
                <w:color w:val="404040" w:themeColor="text1" w:themeTint="BF"/>
                <w:sz w:val="23"/>
                <w:szCs w:val="23"/>
                <w:lang w:val="en-US"/>
              </w:rPr>
            </w:pPr>
            <w:r w:rsidRPr="005F554B">
              <w:rPr>
                <w:rFonts w:ascii="Swis721 Th BT" w:hAnsi="Swis721 Th BT"/>
                <w:i/>
                <w:color w:val="404040" w:themeColor="text1" w:themeTint="BF"/>
                <w:sz w:val="23"/>
                <w:szCs w:val="23"/>
                <w:lang w:val="en-US"/>
              </w:rPr>
              <w:t>Lactobacillus rhamnosus</w:t>
            </w:r>
            <w:r>
              <w:rPr>
                <w:rFonts w:ascii="Swis721 Th BT" w:hAnsi="Swis721 Th BT"/>
                <w:i/>
                <w:color w:val="404040" w:themeColor="text1" w:themeTint="BF"/>
                <w:sz w:val="23"/>
                <w:szCs w:val="23"/>
                <w:lang w:val="en-US"/>
              </w:rPr>
              <w:t>……</w:t>
            </w:r>
            <w:r w:rsidRPr="005F554B">
              <w:rPr>
                <w:rFonts w:ascii="Swis721 Th BT" w:hAnsi="Swis721 Th BT"/>
                <w:i/>
                <w:color w:val="404040" w:themeColor="text1" w:themeTint="BF"/>
                <w:sz w:val="23"/>
                <w:szCs w:val="23"/>
                <w:lang w:val="en-US"/>
              </w:rPr>
              <w:t xml:space="preserve"> </w:t>
            </w:r>
            <w:r w:rsidRPr="005F554B">
              <w:rPr>
                <w:rFonts w:ascii="Swis721 Th BT" w:hAnsi="Swis721 Th BT"/>
                <w:color w:val="404040" w:themeColor="text1" w:themeTint="BF"/>
                <w:sz w:val="23"/>
                <w:szCs w:val="23"/>
                <w:lang w:val="en-US"/>
              </w:rPr>
              <w:t>3x10</w:t>
            </w:r>
            <w:r w:rsidRPr="005F554B">
              <w:rPr>
                <w:rFonts w:ascii="Swis721 Th BT" w:hAnsi="Swis721 Th BT"/>
                <w:color w:val="404040" w:themeColor="text1" w:themeTint="BF"/>
                <w:sz w:val="23"/>
                <w:szCs w:val="23"/>
                <w:vertAlign w:val="superscript"/>
                <w:lang w:val="en-US"/>
              </w:rPr>
              <w:t xml:space="preserve">9 </w:t>
            </w:r>
            <w:r w:rsidRPr="005F554B">
              <w:rPr>
                <w:rFonts w:ascii="Swis721 Th BT" w:hAnsi="Swis721 Th BT"/>
                <w:color w:val="404040" w:themeColor="text1" w:themeTint="BF"/>
                <w:sz w:val="23"/>
                <w:szCs w:val="23"/>
                <w:lang w:val="en-US"/>
              </w:rPr>
              <w:t>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5F554B" w:rsidRDefault="00E20B62" w:rsidP="00E20B62">
            <w:pPr>
              <w:spacing w:before="120"/>
              <w:jc w:val="center"/>
              <w:rPr>
                <w:rFonts w:ascii="Swis721 Th BT" w:hAnsi="Swis721 Th BT"/>
                <w:color w:val="404040" w:themeColor="text1" w:themeTint="BF"/>
                <w:sz w:val="23"/>
                <w:szCs w:val="23"/>
                <w:lang w:val="en-US"/>
              </w:rPr>
            </w:pPr>
            <w:r w:rsidRPr="005F554B">
              <w:rPr>
                <w:rFonts w:ascii="Swis721 Th BT" w:hAnsi="Swis721 Th BT"/>
                <w:i/>
                <w:color w:val="404040" w:themeColor="text1" w:themeTint="BF"/>
                <w:sz w:val="23"/>
                <w:szCs w:val="23"/>
                <w:lang w:val="en-US"/>
              </w:rPr>
              <w:t>Lactobacillus casei</w:t>
            </w:r>
            <w:r>
              <w:rPr>
                <w:rFonts w:ascii="Swis721 Th BT" w:hAnsi="Swis721 Th BT"/>
                <w:i/>
                <w:color w:val="404040" w:themeColor="text1" w:themeTint="BF"/>
                <w:sz w:val="23"/>
                <w:szCs w:val="23"/>
                <w:lang w:val="en-US"/>
              </w:rPr>
              <w:t>……………</w:t>
            </w:r>
            <w:r w:rsidRPr="005F554B">
              <w:rPr>
                <w:rFonts w:ascii="Swis721 Th BT" w:hAnsi="Swis721 Th BT"/>
                <w:i/>
                <w:color w:val="404040" w:themeColor="text1" w:themeTint="BF"/>
                <w:sz w:val="23"/>
                <w:szCs w:val="23"/>
                <w:lang w:val="en-US"/>
              </w:rPr>
              <w:t xml:space="preserve"> </w:t>
            </w:r>
            <w:r w:rsidRPr="005F554B">
              <w:rPr>
                <w:rFonts w:ascii="Swis721 Th BT" w:hAnsi="Swis721 Th BT"/>
                <w:color w:val="404040" w:themeColor="text1" w:themeTint="BF"/>
                <w:sz w:val="23"/>
                <w:szCs w:val="23"/>
                <w:lang w:val="en-US"/>
              </w:rPr>
              <w:t>2x10</w:t>
            </w:r>
            <w:r w:rsidRPr="005F554B">
              <w:rPr>
                <w:rFonts w:ascii="Swis721 Th BT" w:hAnsi="Swis721 Th BT"/>
                <w:color w:val="404040" w:themeColor="text1" w:themeTint="BF"/>
                <w:sz w:val="23"/>
                <w:szCs w:val="23"/>
                <w:vertAlign w:val="superscript"/>
                <w:lang w:val="en-US"/>
              </w:rPr>
              <w:t>9</w:t>
            </w:r>
            <w:r w:rsidRPr="005F554B">
              <w:rPr>
                <w:rFonts w:ascii="Swis721 Th BT" w:hAnsi="Swis721 Th BT"/>
                <w:color w:val="404040" w:themeColor="text1" w:themeTint="BF"/>
                <w:sz w:val="23"/>
                <w:szCs w:val="23"/>
                <w:lang w:val="en-US"/>
              </w:rPr>
              <w:t xml:space="preserve"> 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5F554B" w:rsidRDefault="00E20B62" w:rsidP="00E20B62">
            <w:pPr>
              <w:spacing w:before="120"/>
              <w:jc w:val="center"/>
              <w:rPr>
                <w:rFonts w:ascii="Swis721 Th BT" w:hAnsi="Swis721 Th BT"/>
                <w:i/>
                <w:color w:val="404040" w:themeColor="text1" w:themeTint="BF"/>
                <w:sz w:val="23"/>
                <w:szCs w:val="23"/>
                <w:lang w:val="en-US"/>
              </w:rPr>
            </w:pPr>
            <w:r w:rsidRPr="005F554B">
              <w:rPr>
                <w:rFonts w:ascii="Swis721 Th BT" w:hAnsi="Swis721 Th BT"/>
                <w:i/>
                <w:color w:val="404040" w:themeColor="text1" w:themeTint="BF"/>
                <w:sz w:val="23"/>
                <w:szCs w:val="23"/>
                <w:lang w:val="en-US"/>
              </w:rPr>
              <w:t>Lactobacillus paracasei</w:t>
            </w:r>
            <w:r>
              <w:rPr>
                <w:rFonts w:ascii="Swis721 Th BT" w:hAnsi="Swis721 Th BT"/>
                <w:i/>
                <w:color w:val="404040" w:themeColor="text1" w:themeTint="BF"/>
                <w:sz w:val="23"/>
                <w:szCs w:val="23"/>
                <w:lang w:val="en-US"/>
              </w:rPr>
              <w:t>……….</w:t>
            </w:r>
            <w:r w:rsidRPr="005F554B">
              <w:rPr>
                <w:rFonts w:ascii="Swis721 Th BT" w:hAnsi="Swis721 Th BT"/>
                <w:i/>
                <w:color w:val="404040" w:themeColor="text1" w:themeTint="BF"/>
                <w:sz w:val="23"/>
                <w:szCs w:val="23"/>
                <w:lang w:val="en-US"/>
              </w:rPr>
              <w:t xml:space="preserve"> </w:t>
            </w:r>
            <w:r w:rsidRPr="005F554B">
              <w:rPr>
                <w:rFonts w:ascii="Swis721 Th BT" w:hAnsi="Swis721 Th BT"/>
                <w:color w:val="404040" w:themeColor="text1" w:themeTint="BF"/>
                <w:sz w:val="23"/>
                <w:szCs w:val="23"/>
                <w:lang w:val="en-US"/>
              </w:rPr>
              <w:t>1x10</w:t>
            </w:r>
            <w:r w:rsidRPr="005F554B">
              <w:rPr>
                <w:rFonts w:ascii="Swis721 Th BT" w:hAnsi="Swis721 Th BT"/>
                <w:color w:val="404040" w:themeColor="text1" w:themeTint="BF"/>
                <w:sz w:val="23"/>
                <w:szCs w:val="23"/>
                <w:vertAlign w:val="superscript"/>
                <w:lang w:val="en-US"/>
              </w:rPr>
              <w:t>9</w:t>
            </w:r>
            <w:r w:rsidRPr="005F554B">
              <w:rPr>
                <w:rFonts w:ascii="Swis721 Th BT" w:hAnsi="Swis721 Th BT"/>
                <w:color w:val="404040" w:themeColor="text1" w:themeTint="BF"/>
                <w:sz w:val="23"/>
                <w:szCs w:val="23"/>
                <w:lang w:val="en-US"/>
              </w:rPr>
              <w:t xml:space="preserve"> 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5F554B" w:rsidRDefault="00E20B62" w:rsidP="00E20B62">
            <w:pPr>
              <w:spacing w:before="120"/>
              <w:jc w:val="center"/>
              <w:rPr>
                <w:rFonts w:ascii="Swis721 Th BT" w:hAnsi="Swis721 Th BT"/>
                <w:i/>
                <w:color w:val="404040" w:themeColor="text1" w:themeTint="BF"/>
                <w:sz w:val="23"/>
                <w:szCs w:val="23"/>
                <w:lang w:val="en-US"/>
              </w:rPr>
            </w:pPr>
            <w:r w:rsidRPr="005F554B">
              <w:rPr>
                <w:rFonts w:ascii="Swis721 Th BT" w:hAnsi="Swis721 Th BT"/>
                <w:i/>
                <w:color w:val="404040" w:themeColor="text1" w:themeTint="BF"/>
                <w:sz w:val="23"/>
                <w:szCs w:val="23"/>
                <w:lang w:val="en-US"/>
              </w:rPr>
              <w:t>Lactobacillus plantarum</w:t>
            </w:r>
            <w:r>
              <w:rPr>
                <w:rFonts w:ascii="Swis721 Th BT" w:hAnsi="Swis721 Th BT"/>
                <w:i/>
                <w:color w:val="404040" w:themeColor="text1" w:themeTint="BF"/>
                <w:sz w:val="23"/>
                <w:szCs w:val="23"/>
                <w:lang w:val="en-US"/>
              </w:rPr>
              <w:t>……….</w:t>
            </w:r>
            <w:r w:rsidRPr="005F554B">
              <w:rPr>
                <w:rFonts w:ascii="Swis721 Th BT" w:hAnsi="Swis721 Th BT"/>
                <w:i/>
                <w:color w:val="404040" w:themeColor="text1" w:themeTint="BF"/>
                <w:sz w:val="23"/>
                <w:szCs w:val="23"/>
                <w:lang w:val="en-US"/>
              </w:rPr>
              <w:t xml:space="preserve"> </w:t>
            </w:r>
            <w:r w:rsidRPr="005F554B">
              <w:rPr>
                <w:rFonts w:ascii="Swis721 Th BT" w:hAnsi="Swis721 Th BT"/>
                <w:color w:val="404040" w:themeColor="text1" w:themeTint="BF"/>
                <w:sz w:val="23"/>
                <w:szCs w:val="23"/>
                <w:lang w:val="en-US"/>
              </w:rPr>
              <w:t>1x10</w:t>
            </w:r>
            <w:r w:rsidRPr="005F554B">
              <w:rPr>
                <w:rFonts w:ascii="Swis721 Th BT" w:hAnsi="Swis721 Th BT"/>
                <w:color w:val="404040" w:themeColor="text1" w:themeTint="BF"/>
                <w:sz w:val="23"/>
                <w:szCs w:val="23"/>
                <w:vertAlign w:val="superscript"/>
                <w:lang w:val="en-US"/>
              </w:rPr>
              <w:t>9</w:t>
            </w:r>
            <w:r w:rsidRPr="005F554B">
              <w:rPr>
                <w:rFonts w:ascii="Swis721 Th BT" w:hAnsi="Swis721 Th BT"/>
                <w:i/>
                <w:color w:val="404040" w:themeColor="text1" w:themeTint="BF"/>
                <w:sz w:val="23"/>
                <w:szCs w:val="23"/>
                <w:vertAlign w:val="superscript"/>
                <w:lang w:val="en-US"/>
              </w:rPr>
              <w:t xml:space="preserve"> </w:t>
            </w:r>
            <w:r w:rsidRPr="005F554B">
              <w:rPr>
                <w:rFonts w:ascii="Swis721 Th BT" w:hAnsi="Swis721 Th BT"/>
                <w:color w:val="404040" w:themeColor="text1" w:themeTint="BF"/>
                <w:sz w:val="23"/>
                <w:szCs w:val="23"/>
                <w:lang w:val="en-US"/>
              </w:rPr>
              <w:t>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E46216" w:rsidRDefault="00E20B62" w:rsidP="00E20B62">
            <w:pPr>
              <w:spacing w:before="120"/>
              <w:jc w:val="center"/>
              <w:rPr>
                <w:rFonts w:ascii="Swis721 Th BT" w:hAnsi="Swis721 Th BT"/>
                <w:color w:val="404040" w:themeColor="text1" w:themeTint="BF"/>
                <w:sz w:val="23"/>
                <w:szCs w:val="23"/>
                <w:lang w:val="en-US"/>
              </w:rPr>
            </w:pPr>
            <w:r w:rsidRPr="00DD53C6">
              <w:rPr>
                <w:rFonts w:ascii="Swis721 Th BT" w:hAnsi="Swis721 Th BT"/>
                <w:i/>
                <w:color w:val="404040" w:themeColor="text1" w:themeTint="BF"/>
                <w:sz w:val="23"/>
                <w:szCs w:val="23"/>
                <w:lang w:val="en-US"/>
              </w:rPr>
              <w:t>Lactobacillus acidophilus</w:t>
            </w:r>
            <w:r w:rsidR="00DD53C6">
              <w:rPr>
                <w:rFonts w:ascii="Swis721 Th BT" w:hAnsi="Swis721 Th BT"/>
                <w:color w:val="404040" w:themeColor="text1" w:themeTint="BF"/>
                <w:sz w:val="23"/>
                <w:szCs w:val="23"/>
                <w:lang w:val="en-US"/>
              </w:rPr>
              <w:t>......</w:t>
            </w:r>
            <w:r w:rsidRPr="00E46216">
              <w:rPr>
                <w:rFonts w:ascii="Swis721 Th BT" w:hAnsi="Swis721 Th BT"/>
                <w:color w:val="404040" w:themeColor="text1" w:themeTint="BF"/>
                <w:sz w:val="23"/>
                <w:szCs w:val="23"/>
                <w:lang w:val="en-US"/>
              </w:rPr>
              <w:t>... 5x10</w:t>
            </w:r>
            <w:r w:rsidRPr="00E46216">
              <w:rPr>
                <w:rFonts w:ascii="Swis721 Th BT" w:hAnsi="Swis721 Th BT"/>
                <w:color w:val="404040" w:themeColor="text1" w:themeTint="BF"/>
                <w:sz w:val="23"/>
                <w:szCs w:val="23"/>
                <w:vertAlign w:val="superscript"/>
                <w:lang w:val="en-US"/>
              </w:rPr>
              <w:t>9</w:t>
            </w:r>
            <w:r w:rsidRPr="00E46216">
              <w:rPr>
                <w:rFonts w:ascii="Swis721 Th BT" w:hAnsi="Swis721 Th BT"/>
                <w:color w:val="404040" w:themeColor="text1" w:themeTint="BF"/>
                <w:sz w:val="23"/>
                <w:szCs w:val="23"/>
                <w:lang w:val="en-US"/>
              </w:rPr>
              <w:t xml:space="preserve"> UFC </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5F554B" w:rsidRDefault="00B17D54" w:rsidP="00E20B62">
            <w:pPr>
              <w:spacing w:before="120"/>
              <w:jc w:val="center"/>
              <w:rPr>
                <w:rFonts w:ascii="Swis721 Th BT" w:hAnsi="Swis721 Th BT"/>
                <w:color w:val="404040" w:themeColor="text1" w:themeTint="BF"/>
                <w:sz w:val="23"/>
                <w:szCs w:val="23"/>
              </w:rPr>
            </w:pPr>
            <w:r>
              <w:rPr>
                <w:rFonts w:ascii="Swis721 Th BT" w:hAnsi="Swis721 Th BT"/>
                <w:i/>
                <w:color w:val="404040" w:themeColor="text1" w:themeTint="BF"/>
                <w:sz w:val="23"/>
                <w:szCs w:val="23"/>
              </w:rPr>
              <w:t>Bifid</w:t>
            </w:r>
            <w:r w:rsidR="00E20B62" w:rsidRPr="005F554B">
              <w:rPr>
                <w:rFonts w:ascii="Swis721 Th BT" w:hAnsi="Swis721 Th BT"/>
                <w:i/>
                <w:color w:val="404040" w:themeColor="text1" w:themeTint="BF"/>
                <w:sz w:val="23"/>
                <w:szCs w:val="23"/>
              </w:rPr>
              <w:t>obacterium bifidum</w:t>
            </w:r>
            <w:r w:rsidR="00E20B62">
              <w:rPr>
                <w:rFonts w:ascii="Swis721 Th BT" w:hAnsi="Swis721 Th BT"/>
                <w:i/>
                <w:color w:val="404040" w:themeColor="text1" w:themeTint="BF"/>
                <w:sz w:val="23"/>
                <w:szCs w:val="23"/>
              </w:rPr>
              <w:t>............</w:t>
            </w:r>
            <w:r w:rsidR="00E20B62" w:rsidRPr="005F554B">
              <w:rPr>
                <w:rFonts w:ascii="Swis721 Th BT" w:hAnsi="Swis721 Th BT"/>
                <w:i/>
                <w:color w:val="404040" w:themeColor="text1" w:themeTint="BF"/>
                <w:sz w:val="23"/>
                <w:szCs w:val="23"/>
              </w:rPr>
              <w:t xml:space="preserve"> </w:t>
            </w:r>
            <w:r w:rsidR="00E20B62" w:rsidRPr="005F554B">
              <w:rPr>
                <w:rFonts w:ascii="Swis721 Th BT" w:hAnsi="Swis721 Th BT"/>
                <w:color w:val="404040" w:themeColor="text1" w:themeTint="BF"/>
                <w:sz w:val="23"/>
                <w:szCs w:val="23"/>
              </w:rPr>
              <w:t>4x10</w:t>
            </w:r>
            <w:r w:rsidR="00E20B62" w:rsidRPr="005F554B">
              <w:rPr>
                <w:rFonts w:ascii="Swis721 Th BT" w:hAnsi="Swis721 Th BT"/>
                <w:color w:val="404040" w:themeColor="text1" w:themeTint="BF"/>
                <w:sz w:val="23"/>
                <w:szCs w:val="23"/>
                <w:vertAlign w:val="superscript"/>
              </w:rPr>
              <w:t>9</w:t>
            </w:r>
            <w:r w:rsidR="00E20B62" w:rsidRPr="005F554B">
              <w:rPr>
                <w:rFonts w:ascii="Swis721 Th BT" w:hAnsi="Swis721 Th BT"/>
                <w:color w:val="404040" w:themeColor="text1" w:themeTint="BF"/>
                <w:sz w:val="23"/>
                <w:szCs w:val="23"/>
              </w:rPr>
              <w:t xml:space="preserve"> UFC </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5F554B" w:rsidRDefault="00B17D54" w:rsidP="00E20B62">
            <w:pPr>
              <w:spacing w:before="120"/>
              <w:jc w:val="center"/>
              <w:rPr>
                <w:rFonts w:ascii="Swis721 Th BT" w:hAnsi="Swis721 Th BT"/>
                <w:color w:val="404040" w:themeColor="text1" w:themeTint="BF"/>
                <w:sz w:val="23"/>
                <w:szCs w:val="23"/>
              </w:rPr>
            </w:pPr>
            <w:r>
              <w:rPr>
                <w:rFonts w:ascii="Swis721 Th BT" w:hAnsi="Swis721 Th BT"/>
                <w:i/>
                <w:color w:val="404040" w:themeColor="text1" w:themeTint="BF"/>
                <w:sz w:val="23"/>
                <w:szCs w:val="23"/>
              </w:rPr>
              <w:t>Bifid</w:t>
            </w:r>
            <w:r w:rsidR="00E20B62" w:rsidRPr="005F554B">
              <w:rPr>
                <w:rFonts w:ascii="Swis721 Th BT" w:hAnsi="Swis721 Th BT"/>
                <w:i/>
                <w:color w:val="404040" w:themeColor="text1" w:themeTint="BF"/>
                <w:sz w:val="23"/>
                <w:szCs w:val="23"/>
              </w:rPr>
              <w:t>obacterium longum</w:t>
            </w:r>
            <w:r w:rsidR="00E20B62">
              <w:rPr>
                <w:rFonts w:ascii="Swis721 Th BT" w:hAnsi="Swis721 Th BT"/>
                <w:i/>
                <w:color w:val="404040" w:themeColor="text1" w:themeTint="BF"/>
                <w:sz w:val="23"/>
                <w:szCs w:val="23"/>
              </w:rPr>
              <w:t>............</w:t>
            </w:r>
            <w:r w:rsidR="00E20B62" w:rsidRPr="005F554B">
              <w:rPr>
                <w:rFonts w:ascii="Swis721 Th BT" w:hAnsi="Swis721 Th BT"/>
                <w:i/>
                <w:color w:val="404040" w:themeColor="text1" w:themeTint="BF"/>
                <w:sz w:val="23"/>
                <w:szCs w:val="23"/>
              </w:rPr>
              <w:t xml:space="preserve"> </w:t>
            </w:r>
            <w:r w:rsidR="00E20B62" w:rsidRPr="005F554B">
              <w:rPr>
                <w:rFonts w:ascii="Swis721 Th BT" w:hAnsi="Swis721 Th BT"/>
                <w:color w:val="404040" w:themeColor="text1" w:themeTint="BF"/>
                <w:sz w:val="23"/>
                <w:szCs w:val="23"/>
              </w:rPr>
              <w:t>1x10</w:t>
            </w:r>
            <w:r w:rsidR="00E20B62" w:rsidRPr="005F554B">
              <w:rPr>
                <w:rFonts w:ascii="Swis721 Th BT" w:hAnsi="Swis721 Th BT"/>
                <w:color w:val="404040" w:themeColor="text1" w:themeTint="BF"/>
                <w:sz w:val="23"/>
                <w:szCs w:val="23"/>
                <w:vertAlign w:val="superscript"/>
              </w:rPr>
              <w:t>9</w:t>
            </w:r>
            <w:r w:rsidR="00E20B62" w:rsidRPr="005F554B">
              <w:rPr>
                <w:rFonts w:ascii="Swis721 Th BT" w:hAnsi="Swis721 Th BT"/>
                <w:color w:val="404040" w:themeColor="text1" w:themeTint="BF"/>
                <w:sz w:val="23"/>
                <w:szCs w:val="23"/>
              </w:rPr>
              <w:t xml:space="preserve"> 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5F554B" w:rsidRDefault="00B17D54" w:rsidP="00E20B62">
            <w:pPr>
              <w:spacing w:before="120"/>
              <w:jc w:val="center"/>
              <w:rPr>
                <w:rFonts w:ascii="Swis721 Th BT" w:hAnsi="Swis721 Th BT"/>
                <w:color w:val="404040" w:themeColor="text1" w:themeTint="BF"/>
                <w:sz w:val="23"/>
                <w:szCs w:val="23"/>
              </w:rPr>
            </w:pPr>
            <w:r>
              <w:rPr>
                <w:rFonts w:ascii="Swis721 Th BT" w:hAnsi="Swis721 Th BT"/>
                <w:i/>
                <w:color w:val="404040" w:themeColor="text1" w:themeTint="BF"/>
                <w:sz w:val="23"/>
                <w:szCs w:val="23"/>
              </w:rPr>
              <w:t>Bifid</w:t>
            </w:r>
            <w:r w:rsidR="00E20B62" w:rsidRPr="005F554B">
              <w:rPr>
                <w:rFonts w:ascii="Swis721 Th BT" w:hAnsi="Swis721 Th BT"/>
                <w:i/>
                <w:color w:val="404040" w:themeColor="text1" w:themeTint="BF"/>
                <w:sz w:val="23"/>
                <w:szCs w:val="23"/>
              </w:rPr>
              <w:t>obacterium breve</w:t>
            </w:r>
            <w:r w:rsidR="00E20B62">
              <w:rPr>
                <w:rFonts w:ascii="Swis721 Th BT" w:hAnsi="Swis721 Th BT"/>
                <w:i/>
                <w:color w:val="404040" w:themeColor="text1" w:themeTint="BF"/>
                <w:sz w:val="23"/>
                <w:szCs w:val="23"/>
              </w:rPr>
              <w:t>...............</w:t>
            </w:r>
            <w:r w:rsidR="00E20B62" w:rsidRPr="005F554B">
              <w:rPr>
                <w:rFonts w:ascii="Swis721 Th BT" w:hAnsi="Swis721 Th BT"/>
                <w:i/>
                <w:color w:val="404040" w:themeColor="text1" w:themeTint="BF"/>
                <w:sz w:val="23"/>
                <w:szCs w:val="23"/>
              </w:rPr>
              <w:t xml:space="preserve"> </w:t>
            </w:r>
            <w:r w:rsidR="00E20B62" w:rsidRPr="005F554B">
              <w:rPr>
                <w:rFonts w:ascii="Swis721 Th BT" w:hAnsi="Swis721 Th BT"/>
                <w:color w:val="404040" w:themeColor="text1" w:themeTint="BF"/>
                <w:sz w:val="23"/>
                <w:szCs w:val="23"/>
              </w:rPr>
              <w:t>2x10</w:t>
            </w:r>
            <w:r w:rsidR="00E20B62" w:rsidRPr="005F554B">
              <w:rPr>
                <w:rFonts w:ascii="Swis721 Th BT" w:hAnsi="Swis721 Th BT"/>
                <w:color w:val="404040" w:themeColor="text1" w:themeTint="BF"/>
                <w:sz w:val="23"/>
                <w:szCs w:val="23"/>
                <w:vertAlign w:val="superscript"/>
              </w:rPr>
              <w:t>9</w:t>
            </w:r>
            <w:r w:rsidR="00E20B62" w:rsidRPr="005F554B">
              <w:rPr>
                <w:rFonts w:ascii="Swis721 Th BT" w:hAnsi="Swis721 Th BT"/>
                <w:i/>
                <w:color w:val="404040" w:themeColor="text1" w:themeTint="BF"/>
                <w:sz w:val="23"/>
                <w:szCs w:val="23"/>
              </w:rPr>
              <w:t xml:space="preserve"> </w:t>
            </w:r>
            <w:r w:rsidR="00E20B62" w:rsidRPr="005F554B">
              <w:rPr>
                <w:rFonts w:ascii="Swis721 Th BT" w:hAnsi="Swis721 Th BT"/>
                <w:color w:val="404040" w:themeColor="text1" w:themeTint="BF"/>
                <w:sz w:val="23"/>
                <w:szCs w:val="23"/>
              </w:rPr>
              <w:t xml:space="preserve">UFC </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E46216" w:rsidRDefault="00B17D54" w:rsidP="00E20B62">
            <w:pPr>
              <w:spacing w:before="120"/>
              <w:jc w:val="center"/>
              <w:rPr>
                <w:rFonts w:ascii="Swis721 Th BT" w:hAnsi="Swis721 Th BT"/>
                <w:color w:val="404040" w:themeColor="text1" w:themeTint="BF"/>
                <w:sz w:val="23"/>
                <w:szCs w:val="23"/>
              </w:rPr>
            </w:pPr>
            <w:r>
              <w:rPr>
                <w:rFonts w:ascii="Swis721 Th BT" w:hAnsi="Swis721 Th BT"/>
                <w:i/>
                <w:color w:val="404040" w:themeColor="text1" w:themeTint="BF"/>
                <w:sz w:val="23"/>
                <w:szCs w:val="23"/>
              </w:rPr>
              <w:t>Bifid</w:t>
            </w:r>
            <w:r w:rsidR="00E20B62" w:rsidRPr="00E46216">
              <w:rPr>
                <w:rFonts w:ascii="Swis721 Th BT" w:hAnsi="Swis721 Th BT"/>
                <w:i/>
                <w:color w:val="404040" w:themeColor="text1" w:themeTint="BF"/>
                <w:sz w:val="23"/>
                <w:szCs w:val="23"/>
              </w:rPr>
              <w:t>obacterium infantis…</w:t>
            </w:r>
            <w:proofErr w:type="gramStart"/>
            <w:r w:rsidR="00E20B62" w:rsidRPr="00E46216">
              <w:rPr>
                <w:rFonts w:ascii="Swis721 Th BT" w:hAnsi="Swis721 Th BT"/>
                <w:i/>
                <w:color w:val="404040" w:themeColor="text1" w:themeTint="BF"/>
                <w:sz w:val="23"/>
                <w:szCs w:val="23"/>
              </w:rPr>
              <w:t>…….</w:t>
            </w:r>
            <w:proofErr w:type="gramEnd"/>
            <w:r w:rsidR="00E20B62" w:rsidRPr="00E46216">
              <w:rPr>
                <w:rFonts w:ascii="Swis721 Th BT" w:hAnsi="Swis721 Th BT"/>
                <w:i/>
                <w:color w:val="404040" w:themeColor="text1" w:themeTint="BF"/>
                <w:sz w:val="23"/>
                <w:szCs w:val="23"/>
              </w:rPr>
              <w:t xml:space="preserve">. </w:t>
            </w:r>
            <w:r w:rsidR="00E20B62" w:rsidRPr="00E46216">
              <w:rPr>
                <w:rFonts w:ascii="Swis721 Th BT" w:hAnsi="Swis721 Th BT"/>
                <w:color w:val="404040" w:themeColor="text1" w:themeTint="BF"/>
                <w:sz w:val="23"/>
                <w:szCs w:val="23"/>
              </w:rPr>
              <w:t>1x10</w:t>
            </w:r>
            <w:r w:rsidR="00E20B62" w:rsidRPr="00E46216">
              <w:rPr>
                <w:rFonts w:ascii="Swis721 Th BT" w:hAnsi="Swis721 Th BT"/>
                <w:color w:val="404040" w:themeColor="text1" w:themeTint="BF"/>
                <w:sz w:val="23"/>
                <w:szCs w:val="23"/>
                <w:vertAlign w:val="superscript"/>
              </w:rPr>
              <w:t>9</w:t>
            </w:r>
            <w:r w:rsidR="00E20B62" w:rsidRPr="00E46216">
              <w:rPr>
                <w:rFonts w:ascii="Swis721 Th BT" w:hAnsi="Swis721 Th BT"/>
                <w:color w:val="404040" w:themeColor="text1" w:themeTint="BF"/>
                <w:sz w:val="23"/>
                <w:szCs w:val="23"/>
              </w:rPr>
              <w:t xml:space="preserve"> 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E46216" w:rsidRDefault="00E20B62" w:rsidP="00E20B62">
            <w:pPr>
              <w:spacing w:before="120"/>
              <w:jc w:val="center"/>
              <w:rPr>
                <w:rFonts w:ascii="Swis721 Th BT" w:hAnsi="Swis721 Th BT"/>
                <w:color w:val="404040" w:themeColor="text1" w:themeTint="BF"/>
                <w:sz w:val="23"/>
                <w:szCs w:val="23"/>
              </w:rPr>
            </w:pPr>
            <w:r w:rsidRPr="00E46216">
              <w:rPr>
                <w:rFonts w:ascii="Swis721 Th BT" w:hAnsi="Swis721 Th BT"/>
                <w:i/>
                <w:color w:val="404040" w:themeColor="text1" w:themeTint="BF"/>
                <w:sz w:val="23"/>
                <w:szCs w:val="23"/>
              </w:rPr>
              <w:t xml:space="preserve">Streptococcus. Thermophilus... </w:t>
            </w:r>
            <w:r w:rsidRPr="00E46216">
              <w:rPr>
                <w:rFonts w:ascii="Swis721 Th BT" w:hAnsi="Swis721 Th BT"/>
                <w:color w:val="404040" w:themeColor="text1" w:themeTint="BF"/>
                <w:sz w:val="23"/>
                <w:szCs w:val="23"/>
              </w:rPr>
              <w:t>2x10</w:t>
            </w:r>
            <w:r w:rsidRPr="00E46216">
              <w:rPr>
                <w:rFonts w:ascii="Swis721 Th BT" w:hAnsi="Swis721 Th BT"/>
                <w:color w:val="404040" w:themeColor="text1" w:themeTint="BF"/>
                <w:sz w:val="23"/>
                <w:szCs w:val="23"/>
                <w:vertAlign w:val="superscript"/>
              </w:rPr>
              <w:t>9</w:t>
            </w:r>
            <w:r w:rsidRPr="00E46216">
              <w:rPr>
                <w:rFonts w:ascii="Swis721 Th BT" w:hAnsi="Swis721 Th BT"/>
                <w:color w:val="404040" w:themeColor="text1" w:themeTint="BF"/>
                <w:sz w:val="23"/>
                <w:szCs w:val="23"/>
              </w:rPr>
              <w:t xml:space="preserve"> 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E46216" w:rsidRDefault="00E20B62" w:rsidP="00E20B62">
            <w:pPr>
              <w:spacing w:before="120"/>
              <w:jc w:val="center"/>
              <w:rPr>
                <w:rFonts w:ascii="Swis721 Th BT" w:hAnsi="Swis721 Th BT"/>
                <w:i/>
                <w:color w:val="404040" w:themeColor="text1" w:themeTint="BF"/>
                <w:sz w:val="23"/>
                <w:szCs w:val="23"/>
              </w:rPr>
            </w:pPr>
            <w:r w:rsidRPr="00E46216">
              <w:rPr>
                <w:rFonts w:ascii="Swis721 Th BT" w:hAnsi="Swis721 Th BT"/>
                <w:i/>
                <w:color w:val="404040" w:themeColor="text1" w:themeTint="BF"/>
                <w:sz w:val="23"/>
                <w:szCs w:val="23"/>
              </w:rPr>
              <w:t xml:space="preserve">Lactobacillus bulgaricus.......... </w:t>
            </w:r>
            <w:r w:rsidRPr="00E46216">
              <w:rPr>
                <w:rFonts w:ascii="Swis721 Th BT" w:hAnsi="Swis721 Th BT"/>
                <w:color w:val="404040" w:themeColor="text1" w:themeTint="BF"/>
                <w:sz w:val="23"/>
                <w:szCs w:val="23"/>
              </w:rPr>
              <w:t>3x10</w:t>
            </w:r>
            <w:r w:rsidRPr="00E46216">
              <w:rPr>
                <w:rFonts w:ascii="Swis721 Th BT" w:hAnsi="Swis721 Th BT"/>
                <w:color w:val="404040" w:themeColor="text1" w:themeTint="BF"/>
                <w:sz w:val="23"/>
                <w:szCs w:val="23"/>
                <w:vertAlign w:val="superscript"/>
              </w:rPr>
              <w:t>9</w:t>
            </w:r>
            <w:r w:rsidRPr="00E46216">
              <w:rPr>
                <w:rFonts w:ascii="Swis721 Th BT" w:hAnsi="Swis721 Th BT"/>
                <w:color w:val="404040" w:themeColor="text1" w:themeTint="BF"/>
                <w:sz w:val="23"/>
                <w:szCs w:val="23"/>
              </w:rPr>
              <w:t xml:space="preserve"> 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E46216" w:rsidRDefault="00E20B62" w:rsidP="00E20B62">
            <w:pPr>
              <w:spacing w:before="120"/>
              <w:jc w:val="center"/>
              <w:rPr>
                <w:rFonts w:ascii="Swis721 Th BT" w:hAnsi="Swis721 Th BT"/>
                <w:color w:val="404040" w:themeColor="text1" w:themeTint="BF"/>
                <w:sz w:val="23"/>
                <w:szCs w:val="23"/>
                <w:lang w:val="en-US"/>
              </w:rPr>
            </w:pPr>
            <w:r w:rsidRPr="00E46216">
              <w:rPr>
                <w:rFonts w:ascii="Swis721 Th BT" w:hAnsi="Swis721 Th BT"/>
                <w:i/>
                <w:color w:val="404040" w:themeColor="text1" w:themeTint="BF"/>
                <w:sz w:val="23"/>
                <w:szCs w:val="23"/>
                <w:lang w:val="en-US"/>
              </w:rPr>
              <w:t xml:space="preserve">Lactobacillus lactis.................. </w:t>
            </w:r>
            <w:r w:rsidRPr="00E46216">
              <w:rPr>
                <w:rFonts w:ascii="Swis721 Th BT" w:hAnsi="Swis721 Th BT"/>
                <w:color w:val="404040" w:themeColor="text1" w:themeTint="BF"/>
                <w:sz w:val="23"/>
                <w:szCs w:val="23"/>
                <w:lang w:val="en-US"/>
              </w:rPr>
              <w:t>3x10</w:t>
            </w:r>
            <w:r w:rsidRPr="00E46216">
              <w:rPr>
                <w:rFonts w:ascii="Swis721 Th BT" w:hAnsi="Swis721 Th BT"/>
                <w:color w:val="404040" w:themeColor="text1" w:themeTint="BF"/>
                <w:sz w:val="23"/>
                <w:szCs w:val="23"/>
                <w:vertAlign w:val="superscript"/>
                <w:lang w:val="en-US"/>
              </w:rPr>
              <w:t>9</w:t>
            </w:r>
            <w:r w:rsidRPr="00E46216">
              <w:rPr>
                <w:rFonts w:ascii="Swis721 Th BT" w:hAnsi="Swis721 Th BT"/>
                <w:color w:val="404040" w:themeColor="text1" w:themeTint="BF"/>
                <w:sz w:val="23"/>
                <w:szCs w:val="23"/>
                <w:lang w:val="en-US"/>
              </w:rPr>
              <w:t xml:space="preserve"> UFC</w:t>
            </w:r>
          </w:p>
        </w:tc>
      </w:tr>
      <w:tr w:rsidR="00E20B6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E20B62" w:rsidRPr="00E46216" w:rsidRDefault="00E20B62" w:rsidP="00E20B62">
            <w:pPr>
              <w:spacing w:before="120"/>
              <w:jc w:val="center"/>
              <w:rPr>
                <w:rFonts w:ascii="Swis721 Th BT" w:hAnsi="Swis721 Th BT"/>
                <w:color w:val="404040" w:themeColor="text1" w:themeTint="BF"/>
                <w:sz w:val="23"/>
                <w:szCs w:val="23"/>
              </w:rPr>
            </w:pPr>
            <w:r w:rsidRPr="00E46216">
              <w:rPr>
                <w:rFonts w:ascii="Swis721 Th BT" w:hAnsi="Swis721 Th BT"/>
                <w:i/>
                <w:color w:val="404040" w:themeColor="text1" w:themeTint="BF"/>
                <w:sz w:val="23"/>
                <w:szCs w:val="23"/>
                <w:lang w:val="en-US"/>
              </w:rPr>
              <w:t>Lactobacillus rhamnosus…….</w:t>
            </w:r>
            <w:r w:rsidRPr="00E46216">
              <w:rPr>
                <w:rFonts w:ascii="Swis721 Th BT" w:hAnsi="Swis721 Th BT"/>
                <w:color w:val="404040" w:themeColor="text1" w:themeTint="BF"/>
                <w:sz w:val="23"/>
                <w:szCs w:val="23"/>
                <w:lang w:val="en-US"/>
              </w:rPr>
              <w:t>3x10</w:t>
            </w:r>
            <w:r w:rsidRPr="00E46216">
              <w:rPr>
                <w:rFonts w:ascii="Swis721 Th BT" w:hAnsi="Swis721 Th BT"/>
                <w:color w:val="404040" w:themeColor="text1" w:themeTint="BF"/>
                <w:sz w:val="23"/>
                <w:szCs w:val="23"/>
                <w:vertAlign w:val="superscript"/>
                <w:lang w:val="en-US"/>
              </w:rPr>
              <w:t xml:space="preserve">9 </w:t>
            </w:r>
            <w:r w:rsidRPr="00E46216">
              <w:rPr>
                <w:rFonts w:ascii="Swis721 Th BT" w:hAnsi="Swis721 Th BT"/>
                <w:color w:val="404040" w:themeColor="text1" w:themeTint="BF"/>
                <w:sz w:val="23"/>
                <w:szCs w:val="23"/>
              </w:rPr>
              <w:t>UFC</w:t>
            </w:r>
          </w:p>
        </w:tc>
      </w:tr>
      <w:tr w:rsidR="00522EF3" w:rsidRPr="009537E7" w:rsidTr="00522EF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22EF3" w:rsidRPr="008359E3" w:rsidRDefault="00522EF3" w:rsidP="00522EF3">
            <w:pPr>
              <w:pStyle w:val="Corpo"/>
              <w:jc w:val="center"/>
              <w:rPr>
                <w:color w:val="000000" w:themeColor="text1"/>
              </w:rPr>
            </w:pPr>
            <w:r>
              <w:rPr>
                <w:color w:val="000000" w:themeColor="text1"/>
              </w:rPr>
              <w:t xml:space="preserve">Excipiente </w:t>
            </w:r>
            <w:r w:rsidRPr="008359E3">
              <w:rPr>
                <w:color w:val="000000" w:themeColor="text1"/>
              </w:rPr>
              <w:t>qsp......</w:t>
            </w:r>
            <w:r>
              <w:rPr>
                <w:color w:val="000000" w:themeColor="text1"/>
              </w:rPr>
              <w:t>.</w:t>
            </w:r>
            <w:r w:rsidRPr="008359E3">
              <w:rPr>
                <w:color w:val="000000" w:themeColor="text1"/>
              </w:rPr>
              <w:t xml:space="preserve">....................1 </w:t>
            </w:r>
            <w:r>
              <w:rPr>
                <w:color w:val="000000" w:themeColor="text1"/>
              </w:rPr>
              <w:t>Cápsula</w:t>
            </w:r>
          </w:p>
        </w:tc>
      </w:tr>
    </w:tbl>
    <w:p w:rsidR="00E20B62" w:rsidRDefault="00522EF3" w:rsidP="00522EF3">
      <w:pPr>
        <w:pStyle w:val="formulas"/>
        <w:tabs>
          <w:tab w:val="left" w:pos="4395"/>
        </w:tabs>
        <w:ind w:right="4251"/>
        <w:rPr>
          <w:rFonts w:ascii="Swis721 Th BT" w:hAnsi="Swis721 Th BT"/>
          <w:sz w:val="16"/>
          <w:szCs w:val="16"/>
        </w:rPr>
      </w:pPr>
      <w:r>
        <w:rPr>
          <w:rFonts w:ascii="Swis721 Th BT" w:hAnsi="Swis721 Th BT"/>
          <w:sz w:val="16"/>
          <w:szCs w:val="16"/>
        </w:rPr>
        <w:t xml:space="preserve">Administrar 1 cápsula </w:t>
      </w:r>
      <w:r w:rsidR="00E20B62">
        <w:rPr>
          <w:rFonts w:ascii="Swis721 Th BT" w:hAnsi="Swis721 Th BT"/>
          <w:sz w:val="16"/>
          <w:szCs w:val="16"/>
        </w:rPr>
        <w:t xml:space="preserve">duas vezes </w:t>
      </w:r>
      <w:r>
        <w:rPr>
          <w:rFonts w:ascii="Swis721 Th BT" w:hAnsi="Swis721 Th BT"/>
          <w:sz w:val="16"/>
          <w:szCs w:val="16"/>
        </w:rPr>
        <w:t xml:space="preserve">ao dia ou conforme orientação </w:t>
      </w:r>
    </w:p>
    <w:p w:rsidR="00522EF3" w:rsidRPr="001E29C0" w:rsidRDefault="00522EF3" w:rsidP="00522EF3">
      <w:pPr>
        <w:pStyle w:val="formulas"/>
        <w:tabs>
          <w:tab w:val="left" w:pos="4395"/>
        </w:tabs>
        <w:ind w:right="4251"/>
        <w:rPr>
          <w:rFonts w:ascii="Calibri" w:hAnsi="Calibri"/>
          <w:b/>
          <w:sz w:val="16"/>
          <w:szCs w:val="16"/>
        </w:rPr>
      </w:pPr>
      <w:proofErr w:type="gramStart"/>
      <w:r>
        <w:rPr>
          <w:rFonts w:ascii="Swis721 Th BT" w:hAnsi="Swis721 Th BT"/>
          <w:sz w:val="16"/>
          <w:szCs w:val="16"/>
        </w:rPr>
        <w:t>médica</w:t>
      </w:r>
      <w:proofErr w:type="gramEnd"/>
      <w:r>
        <w:rPr>
          <w:rFonts w:ascii="Swis721 Th BT" w:hAnsi="Swis721 Th BT"/>
          <w:sz w:val="16"/>
          <w:szCs w:val="16"/>
        </w:rPr>
        <w:t>.</w:t>
      </w:r>
    </w:p>
    <w:p w:rsidR="001027A5" w:rsidRDefault="001027A5" w:rsidP="001027A5">
      <w:pPr>
        <w:pStyle w:val="Corpo"/>
        <w:rPr>
          <w:b/>
          <w:i/>
          <w:sz w:val="24"/>
        </w:rPr>
      </w:pPr>
    </w:p>
    <w:p w:rsidR="00F73AA1" w:rsidRDefault="00F73AA1" w:rsidP="001027A5">
      <w:pPr>
        <w:pStyle w:val="Corpo"/>
        <w:rPr>
          <w:b/>
          <w:i/>
          <w:sz w:val="24"/>
        </w:rPr>
      </w:pPr>
    </w:p>
    <w:p w:rsidR="00F73AA1" w:rsidRDefault="00F73AA1" w:rsidP="001027A5">
      <w:pPr>
        <w:pStyle w:val="Corpo"/>
        <w:rPr>
          <w:b/>
          <w:i/>
          <w:sz w:val="24"/>
        </w:rPr>
      </w:pPr>
    </w:p>
    <w:p w:rsidR="009917BC" w:rsidRDefault="009917BC" w:rsidP="001027A5">
      <w:pPr>
        <w:pStyle w:val="Corpo"/>
        <w:rPr>
          <w:b/>
          <w:i/>
          <w:sz w:val="24"/>
        </w:rPr>
      </w:pPr>
    </w:p>
    <w:p w:rsidR="009917BC" w:rsidRDefault="009917BC" w:rsidP="001027A5">
      <w:pPr>
        <w:pStyle w:val="Corpo"/>
        <w:rPr>
          <w:b/>
          <w:i/>
          <w:sz w:val="24"/>
        </w:rPr>
      </w:pPr>
    </w:p>
    <w:p w:rsidR="009917BC" w:rsidRDefault="009917BC" w:rsidP="001027A5">
      <w:pPr>
        <w:pStyle w:val="Corpo"/>
        <w:rPr>
          <w:b/>
          <w:i/>
          <w:sz w:val="24"/>
        </w:rPr>
      </w:pPr>
    </w:p>
    <w:p w:rsidR="00E87FED" w:rsidRDefault="00E87FED" w:rsidP="00CC312E">
      <w:pPr>
        <w:pStyle w:val="Corpo"/>
        <w:rPr>
          <w:b/>
          <w:i/>
          <w:sz w:val="24"/>
          <w:u w:val="single"/>
        </w:rPr>
      </w:pPr>
    </w:p>
    <w:p w:rsidR="00E87FED" w:rsidRPr="00E87FED" w:rsidRDefault="00E87FED" w:rsidP="00E87FED">
      <w:pPr>
        <w:pStyle w:val="Corpo"/>
        <w:rPr>
          <w:b/>
          <w:i/>
          <w:sz w:val="24"/>
          <w:u w:val="single"/>
        </w:rPr>
      </w:pPr>
      <w:r w:rsidRPr="00E87FED">
        <w:rPr>
          <w:b/>
          <w:i/>
          <w:sz w:val="24"/>
          <w:u w:val="single"/>
        </w:rPr>
        <w:t>Suplementação Paraprobiótica</w:t>
      </w:r>
      <w:r>
        <w:rPr>
          <w:b/>
          <w:i/>
          <w:sz w:val="24"/>
          <w:u w:val="single"/>
        </w:rPr>
        <w:t xml:space="preserve"> para a Melhora da Função Intestinal</w:t>
      </w:r>
      <w:r w:rsidR="00F47B96">
        <w:rPr>
          <w:b/>
          <w:i/>
          <w:sz w:val="24"/>
          <w:u w:val="single"/>
        </w:rPr>
        <w:t xml:space="preserve"> (Estudo 2)</w:t>
      </w:r>
    </w:p>
    <w:p w:rsidR="00E87FED" w:rsidRPr="00C30C20" w:rsidRDefault="00E87FED" w:rsidP="00E87FE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87FED" w:rsidRPr="009537E7"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87FED" w:rsidRPr="0036764D" w:rsidRDefault="00E87FED" w:rsidP="00E87FED">
            <w:pPr>
              <w:pStyle w:val="Corpo"/>
              <w:jc w:val="center"/>
              <w:rPr>
                <w:b/>
                <w:i/>
                <w:color w:val="FFFFFF" w:themeColor="background1"/>
              </w:rPr>
            </w:pPr>
            <w:r w:rsidRPr="00E87FED">
              <w:rPr>
                <w:b/>
                <w:color w:val="FFFFFF" w:themeColor="background1"/>
                <w:sz w:val="22"/>
              </w:rPr>
              <w:t>Suplementação Paraprobiótica</w:t>
            </w:r>
          </w:p>
        </w:tc>
      </w:tr>
      <w:tr w:rsidR="00E87FED" w:rsidRPr="009537E7"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87FED" w:rsidRPr="003A6682" w:rsidRDefault="00E87FED" w:rsidP="00E87FED">
            <w:pPr>
              <w:pStyle w:val="Corpo"/>
            </w:pPr>
            <w:r w:rsidRPr="00E87FED">
              <w:rPr>
                <w:i/>
                <w:lang w:val="en-US"/>
              </w:rPr>
              <w:t>Lactobacillus gasseri</w:t>
            </w:r>
            <w:r w:rsidRPr="00E87FED">
              <w:rPr>
                <w:lang w:val="en-US"/>
              </w:rPr>
              <w:t>.................</w:t>
            </w:r>
            <w:r>
              <w:rPr>
                <w:lang w:val="en-US"/>
              </w:rPr>
              <w:t>..</w:t>
            </w:r>
            <w:r w:rsidRPr="00E87FED">
              <w:rPr>
                <w:lang w:val="en-US"/>
              </w:rPr>
              <w:t>..... 1x10</w:t>
            </w:r>
            <w:r w:rsidRPr="00E87FED">
              <w:rPr>
                <w:vertAlign w:val="superscript"/>
                <w:lang w:val="en-US"/>
              </w:rPr>
              <w:t>10</w:t>
            </w:r>
          </w:p>
        </w:tc>
      </w:tr>
      <w:tr w:rsidR="00E87FED" w:rsidRPr="009537E7" w:rsidTr="00E87FED">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87FED" w:rsidRPr="003A6682" w:rsidRDefault="00E87FED" w:rsidP="00E87FED">
            <w:pPr>
              <w:pStyle w:val="Corpo"/>
            </w:pPr>
            <w:r>
              <w:t>Excipiente qsp.............................1 cápsula</w:t>
            </w:r>
          </w:p>
        </w:tc>
      </w:tr>
    </w:tbl>
    <w:p w:rsidR="00E87FED" w:rsidRPr="00B12A58" w:rsidRDefault="00E87FED" w:rsidP="00E87FED">
      <w:pPr>
        <w:pStyle w:val="Corpo"/>
        <w:ind w:right="3969"/>
        <w:jc w:val="left"/>
        <w:rPr>
          <w:sz w:val="16"/>
          <w:szCs w:val="16"/>
        </w:rPr>
      </w:pPr>
      <w:r>
        <w:rPr>
          <w:sz w:val="16"/>
          <w:szCs w:val="16"/>
        </w:rPr>
        <w:t>Administrar 1 cápsula ao dia ou conforme orientação médica.</w:t>
      </w:r>
    </w:p>
    <w:p w:rsidR="00E87FED" w:rsidRDefault="00E87FED" w:rsidP="00CC312E">
      <w:pPr>
        <w:pStyle w:val="Corpo"/>
        <w:rPr>
          <w:b/>
          <w:i/>
          <w:sz w:val="24"/>
          <w:u w:val="single"/>
        </w:rPr>
      </w:pPr>
    </w:p>
    <w:p w:rsidR="00E87FED" w:rsidRDefault="00E87FED" w:rsidP="00CC312E">
      <w:pPr>
        <w:pStyle w:val="Corpo"/>
        <w:rPr>
          <w:b/>
          <w:i/>
          <w:sz w:val="24"/>
          <w:u w:val="single"/>
        </w:rPr>
      </w:pPr>
    </w:p>
    <w:p w:rsidR="00E87FED" w:rsidRDefault="00E87FED" w:rsidP="00CC312E">
      <w:pPr>
        <w:pStyle w:val="Corpo"/>
        <w:rPr>
          <w:b/>
          <w:i/>
          <w:sz w:val="24"/>
          <w:u w:val="single"/>
        </w:rPr>
      </w:pPr>
    </w:p>
    <w:p w:rsidR="00CC312E" w:rsidRPr="00CC312E" w:rsidRDefault="00CC312E" w:rsidP="00CC312E">
      <w:pPr>
        <w:pStyle w:val="Corpo"/>
        <w:rPr>
          <w:b/>
          <w:i/>
          <w:sz w:val="24"/>
          <w:u w:val="single"/>
        </w:rPr>
      </w:pPr>
      <w:r w:rsidRPr="00CC312E">
        <w:rPr>
          <w:b/>
          <w:i/>
          <w:sz w:val="24"/>
          <w:u w:val="single"/>
        </w:rPr>
        <w:t>Probióticos Auxiliam no Tratamento da Síndrome do Intestino Irritável</w:t>
      </w:r>
      <w:r w:rsidR="00E87FED">
        <w:rPr>
          <w:b/>
          <w:i/>
          <w:sz w:val="24"/>
          <w:u w:val="single"/>
        </w:rPr>
        <w:t xml:space="preserve"> (Estudo 3</w:t>
      </w:r>
      <w:r w:rsidR="002E430D">
        <w:rPr>
          <w:b/>
          <w:i/>
          <w:sz w:val="24"/>
          <w:u w:val="single"/>
        </w:rPr>
        <w:t>)</w:t>
      </w:r>
    </w:p>
    <w:p w:rsidR="00CC312E" w:rsidRPr="00C30C20" w:rsidRDefault="00CC312E" w:rsidP="00CC312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C312E"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CC312E" w:rsidRPr="0036764D" w:rsidRDefault="00CC312E" w:rsidP="00CC312E">
            <w:pPr>
              <w:pStyle w:val="Corpo"/>
              <w:jc w:val="center"/>
              <w:rPr>
                <w:b/>
                <w:i/>
                <w:color w:val="FFFFFF" w:themeColor="background1"/>
              </w:rPr>
            </w:pPr>
            <w:r>
              <w:rPr>
                <w:b/>
                <w:color w:val="FFFFFF" w:themeColor="background1"/>
                <w:sz w:val="22"/>
              </w:rPr>
              <w:t xml:space="preserve">Cápsulas de </w:t>
            </w:r>
            <w:r>
              <w:rPr>
                <w:b/>
                <w:i/>
                <w:color w:val="FFFFFF" w:themeColor="background1"/>
                <w:sz w:val="22"/>
              </w:rPr>
              <w:t>Lactobacillus acidophilus</w:t>
            </w:r>
          </w:p>
        </w:tc>
      </w:tr>
      <w:tr w:rsidR="00CC312E"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C312E" w:rsidRPr="003A6682" w:rsidRDefault="00CC312E" w:rsidP="00CC312E">
            <w:pPr>
              <w:pStyle w:val="Corpo"/>
            </w:pPr>
            <w:r>
              <w:rPr>
                <w:i/>
              </w:rPr>
              <w:t>L. acidophilus</w:t>
            </w:r>
            <w:r>
              <w:t xml:space="preserve">..........................5 </w:t>
            </w:r>
            <w:proofErr w:type="gramStart"/>
            <w:r>
              <w:t>x</w:t>
            </w:r>
            <w:proofErr w:type="gramEnd"/>
            <w:r>
              <w:t xml:space="preserve"> 10</w:t>
            </w:r>
            <w:r>
              <w:rPr>
                <w:vertAlign w:val="superscript"/>
              </w:rPr>
              <w:t>9</w:t>
            </w:r>
            <w:r>
              <w:t xml:space="preserve"> UFC</w:t>
            </w:r>
          </w:p>
        </w:tc>
      </w:tr>
      <w:tr w:rsidR="00CC312E" w:rsidRPr="009537E7" w:rsidTr="005850C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C312E" w:rsidRPr="003A6682" w:rsidRDefault="00CC312E" w:rsidP="00CC312E">
            <w:pPr>
              <w:pStyle w:val="Corpo"/>
            </w:pPr>
            <w:r>
              <w:t>Excipiente qsp.............................1 cápsula</w:t>
            </w:r>
          </w:p>
        </w:tc>
      </w:tr>
    </w:tbl>
    <w:p w:rsidR="00CC312E" w:rsidRPr="00B12A58" w:rsidRDefault="00CC312E" w:rsidP="00CC312E">
      <w:pPr>
        <w:pStyle w:val="Corpo"/>
        <w:ind w:right="3969"/>
        <w:jc w:val="left"/>
        <w:rPr>
          <w:sz w:val="16"/>
          <w:szCs w:val="16"/>
        </w:rPr>
      </w:pPr>
      <w:r>
        <w:rPr>
          <w:sz w:val="16"/>
          <w:szCs w:val="16"/>
        </w:rPr>
        <w:t>Administrar 1 cápsula ao dia ou conforme orientação médica.</w:t>
      </w:r>
    </w:p>
    <w:p w:rsidR="00CC312E" w:rsidRDefault="00CC312E" w:rsidP="00CC312E">
      <w:pPr>
        <w:pStyle w:val="Corpo"/>
        <w:rPr>
          <w:b/>
          <w:i/>
          <w:sz w:val="24"/>
        </w:rPr>
      </w:pPr>
    </w:p>
    <w:p w:rsidR="009917BC" w:rsidRDefault="009917BC" w:rsidP="001027A5">
      <w:pPr>
        <w:pStyle w:val="Corpo"/>
        <w:rPr>
          <w:b/>
          <w:i/>
          <w:sz w:val="24"/>
        </w:rPr>
      </w:pPr>
    </w:p>
    <w:p w:rsidR="009C3C92" w:rsidRPr="009C3C92" w:rsidRDefault="009C3C92" w:rsidP="009C3C92">
      <w:pPr>
        <w:pStyle w:val="Corpo"/>
        <w:rPr>
          <w:b/>
          <w:i/>
          <w:sz w:val="24"/>
          <w:u w:val="single"/>
        </w:rPr>
      </w:pPr>
      <w:r w:rsidRPr="009C3C92">
        <w:rPr>
          <w:b/>
          <w:i/>
          <w:sz w:val="24"/>
          <w:u w:val="single"/>
        </w:rPr>
        <w:t>L. acidophilus e L. reuteri para Redução dos Sintomas da Síndrome do Intestino Irritável</w:t>
      </w:r>
      <w:r w:rsidR="00E87FED">
        <w:rPr>
          <w:b/>
          <w:i/>
          <w:sz w:val="24"/>
          <w:u w:val="single"/>
        </w:rPr>
        <w:t xml:space="preserve"> (Estudo 4</w:t>
      </w:r>
      <w:r w:rsidR="002E430D">
        <w:rPr>
          <w:b/>
          <w:i/>
          <w:sz w:val="24"/>
          <w:u w:val="single"/>
        </w:rPr>
        <w:t>)</w:t>
      </w:r>
    </w:p>
    <w:p w:rsidR="009C3C92" w:rsidRPr="00C30C20" w:rsidRDefault="009C3C92" w:rsidP="009C3C9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C3C9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9C3C92" w:rsidRPr="0036764D" w:rsidRDefault="009C3C92" w:rsidP="005850CA">
            <w:pPr>
              <w:pStyle w:val="Corpo"/>
              <w:jc w:val="center"/>
              <w:rPr>
                <w:b/>
                <w:i/>
                <w:color w:val="FFFFFF" w:themeColor="background1"/>
              </w:rPr>
            </w:pPr>
            <w:r w:rsidRPr="009C3C92">
              <w:rPr>
                <w:b/>
                <w:color w:val="FFFFFF" w:themeColor="background1"/>
                <w:sz w:val="22"/>
              </w:rPr>
              <w:t>Pool de Probióticos</w:t>
            </w:r>
          </w:p>
        </w:tc>
      </w:tr>
      <w:tr w:rsidR="009C3C9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Pr="000C7229" w:rsidRDefault="009C3C92" w:rsidP="009C3C92">
            <w:pPr>
              <w:pStyle w:val="formulas"/>
              <w:jc w:val="center"/>
              <w:rPr>
                <w:rFonts w:ascii="Swis721 Th BT" w:hAnsi="Swis721 Th BT"/>
                <w:color w:val="000000" w:themeColor="text1"/>
                <w:szCs w:val="20"/>
              </w:rPr>
            </w:pPr>
            <w:r w:rsidRPr="003F054C">
              <w:rPr>
                <w:rFonts w:ascii="Swis721 Th BT" w:hAnsi="Swis721 Th BT"/>
                <w:i/>
                <w:color w:val="000000" w:themeColor="text1"/>
                <w:szCs w:val="20"/>
              </w:rPr>
              <w:t>Lactobacillus</w:t>
            </w:r>
            <w:r>
              <w:rPr>
                <w:rFonts w:ascii="Swis721 Th BT" w:hAnsi="Swis721 Th BT"/>
                <w:i/>
                <w:color w:val="000000" w:themeColor="text1"/>
                <w:szCs w:val="20"/>
              </w:rPr>
              <w:t xml:space="preserve"> </w:t>
            </w:r>
            <w:r w:rsidRPr="003F054C">
              <w:rPr>
                <w:rFonts w:ascii="Swis721 Th BT" w:hAnsi="Swis721 Th BT"/>
                <w:i/>
                <w:color w:val="000000" w:themeColor="text1"/>
                <w:szCs w:val="20"/>
              </w:rPr>
              <w:t>acidophilus</w:t>
            </w:r>
            <w:r w:rsidRPr="004F18C5">
              <w:rPr>
                <w:rFonts w:ascii="Swis721 Th BT" w:hAnsi="Swis721 Th BT"/>
                <w:i/>
                <w:color w:val="000000" w:themeColor="text1"/>
                <w:szCs w:val="20"/>
              </w:rPr>
              <w:t>..</w:t>
            </w:r>
            <w:r w:rsidRPr="004F18C5">
              <w:rPr>
                <w:rFonts w:ascii="Swis721 Th BT" w:hAnsi="Swis721 Th BT"/>
                <w:color w:val="000000" w:themeColor="text1"/>
                <w:szCs w:val="20"/>
              </w:rPr>
              <w:t>...</w:t>
            </w:r>
            <w:r>
              <w:rPr>
                <w:rFonts w:ascii="Swis721 Th BT" w:hAnsi="Swis721 Th BT"/>
                <w:color w:val="000000" w:themeColor="text1"/>
                <w:szCs w:val="20"/>
              </w:rPr>
              <w:t xml:space="preserve">....5 </w:t>
            </w:r>
            <w:proofErr w:type="gramStart"/>
            <w:r>
              <w:rPr>
                <w:rFonts w:ascii="Swis721 Th BT" w:hAnsi="Swis721 Th BT"/>
                <w:color w:val="000000" w:themeColor="text1"/>
                <w:szCs w:val="20"/>
              </w:rPr>
              <w:t>x</w:t>
            </w:r>
            <w:proofErr w:type="gramEnd"/>
            <w:r>
              <w:rPr>
                <w:rFonts w:ascii="Swis721 Th BT" w:hAnsi="Swis721 Th BT"/>
                <w:color w:val="000000" w:themeColor="text1"/>
                <w:szCs w:val="20"/>
              </w:rPr>
              <w:t xml:space="preserve"> 10</w:t>
            </w:r>
            <w:r w:rsidRPr="00216296">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9C3C9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Pr="00216296" w:rsidRDefault="009C3C92" w:rsidP="009C3C92">
            <w:pPr>
              <w:pStyle w:val="formulas"/>
              <w:jc w:val="center"/>
              <w:rPr>
                <w:rFonts w:ascii="Swis721 Th BT" w:hAnsi="Swis721 Th BT"/>
                <w:color w:val="000000" w:themeColor="text1"/>
                <w:szCs w:val="20"/>
              </w:rPr>
            </w:pPr>
            <w:r w:rsidRPr="003F054C">
              <w:rPr>
                <w:rFonts w:ascii="Swis721 Th BT" w:hAnsi="Swis721 Th BT"/>
                <w:i/>
                <w:color w:val="000000" w:themeColor="text1"/>
                <w:szCs w:val="20"/>
              </w:rPr>
              <w:t xml:space="preserve">Lactobacillus </w:t>
            </w:r>
            <w:r>
              <w:rPr>
                <w:rFonts w:ascii="Swis721 Th BT" w:hAnsi="Swis721 Th BT"/>
                <w:i/>
                <w:color w:val="000000" w:themeColor="text1"/>
                <w:szCs w:val="20"/>
              </w:rPr>
              <w:t>reuteri</w:t>
            </w:r>
            <w:r>
              <w:rPr>
                <w:rFonts w:ascii="Swis721 Th BT" w:hAnsi="Swis721 Th BT"/>
                <w:color w:val="000000" w:themeColor="text1"/>
                <w:szCs w:val="20"/>
              </w:rPr>
              <w:t>..................5 x 10</w:t>
            </w:r>
            <w:r w:rsidRPr="00216296">
              <w:rPr>
                <w:rFonts w:ascii="Swis721 Th BT" w:hAnsi="Swis721 Th BT"/>
                <w:color w:val="000000" w:themeColor="text1"/>
                <w:szCs w:val="20"/>
                <w:vertAlign w:val="superscript"/>
              </w:rPr>
              <w:t>9</w:t>
            </w:r>
            <w:r>
              <w:rPr>
                <w:rFonts w:ascii="Swis721 Th BT" w:hAnsi="Swis721 Th BT"/>
                <w:color w:val="000000" w:themeColor="text1"/>
                <w:szCs w:val="20"/>
              </w:rPr>
              <w:t>UFC</w:t>
            </w:r>
          </w:p>
        </w:tc>
      </w:tr>
      <w:tr w:rsidR="009C3C9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Default="009C3C92" w:rsidP="009C3C92">
            <w:pPr>
              <w:pStyle w:val="formulas"/>
              <w:jc w:val="center"/>
              <w:rPr>
                <w:rFonts w:ascii="Swis721 Th BT" w:hAnsi="Swis721 Th BT"/>
                <w:color w:val="000000" w:themeColor="text1"/>
                <w:szCs w:val="20"/>
              </w:rPr>
            </w:pPr>
            <w:r>
              <w:rPr>
                <w:rFonts w:ascii="Swis721 Th BT" w:hAnsi="Swis721 Th BT"/>
                <w:color w:val="000000" w:themeColor="text1"/>
                <w:szCs w:val="20"/>
              </w:rPr>
              <w:t>Inulina.............................................330 mg</w:t>
            </w:r>
          </w:p>
        </w:tc>
      </w:tr>
      <w:tr w:rsidR="009C3C92" w:rsidRPr="009537E7" w:rsidTr="005850C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Default="009C3C92" w:rsidP="009C3C92">
            <w:pPr>
              <w:pStyle w:val="formulas"/>
              <w:jc w:val="center"/>
              <w:rPr>
                <w:rFonts w:ascii="Swis721 Th BT" w:hAnsi="Swis721 Th BT"/>
                <w:color w:val="000000" w:themeColor="text1"/>
                <w:szCs w:val="20"/>
              </w:rPr>
            </w:pPr>
            <w:r>
              <w:rPr>
                <w:rFonts w:ascii="Swis721 Th BT" w:hAnsi="Swis721 Th BT"/>
                <w:color w:val="000000" w:themeColor="text1"/>
                <w:szCs w:val="20"/>
              </w:rPr>
              <w:t>Excipiente qsp...........................1 Cápsula</w:t>
            </w:r>
          </w:p>
        </w:tc>
      </w:tr>
    </w:tbl>
    <w:p w:rsidR="009C3C92" w:rsidRPr="00B12A58" w:rsidRDefault="009C3C92" w:rsidP="009C3C92">
      <w:pPr>
        <w:pStyle w:val="Corpo"/>
        <w:ind w:right="3969"/>
        <w:jc w:val="left"/>
        <w:rPr>
          <w:sz w:val="16"/>
          <w:szCs w:val="16"/>
        </w:rPr>
      </w:pPr>
      <w:r>
        <w:rPr>
          <w:sz w:val="16"/>
          <w:szCs w:val="16"/>
        </w:rPr>
        <w:t>Administrar 1 cápsula ao dia ou conforme orientação médica.</w:t>
      </w:r>
    </w:p>
    <w:p w:rsidR="009917BC" w:rsidRDefault="009917BC" w:rsidP="001027A5">
      <w:pPr>
        <w:pStyle w:val="Corpo"/>
        <w:rPr>
          <w:b/>
          <w:i/>
          <w:sz w:val="24"/>
        </w:rPr>
      </w:pPr>
    </w:p>
    <w:p w:rsidR="009917BC" w:rsidRDefault="009917BC" w:rsidP="001027A5">
      <w:pPr>
        <w:pStyle w:val="Corpo"/>
        <w:rPr>
          <w:b/>
          <w:i/>
          <w:sz w:val="24"/>
        </w:rPr>
      </w:pPr>
    </w:p>
    <w:p w:rsidR="00E87FED" w:rsidRDefault="00E87FED" w:rsidP="006C5F87">
      <w:pPr>
        <w:pStyle w:val="Corpo"/>
        <w:rPr>
          <w:b/>
          <w:i/>
          <w:sz w:val="24"/>
          <w:u w:val="single"/>
        </w:rPr>
      </w:pPr>
    </w:p>
    <w:p w:rsidR="00E87FED" w:rsidRDefault="00E87FED" w:rsidP="006C5F87">
      <w:pPr>
        <w:pStyle w:val="Corpo"/>
        <w:rPr>
          <w:b/>
          <w:i/>
          <w:sz w:val="24"/>
          <w:u w:val="single"/>
        </w:rPr>
      </w:pPr>
    </w:p>
    <w:p w:rsidR="00E87FED" w:rsidRDefault="00E87FED" w:rsidP="006C5F87">
      <w:pPr>
        <w:pStyle w:val="Corpo"/>
        <w:rPr>
          <w:b/>
          <w:i/>
          <w:sz w:val="24"/>
          <w:u w:val="single"/>
        </w:rPr>
      </w:pPr>
    </w:p>
    <w:p w:rsidR="00E87FED" w:rsidRDefault="00E87FED" w:rsidP="006C5F87">
      <w:pPr>
        <w:pStyle w:val="Corpo"/>
        <w:rPr>
          <w:b/>
          <w:i/>
          <w:sz w:val="24"/>
          <w:u w:val="single"/>
        </w:rPr>
      </w:pPr>
    </w:p>
    <w:p w:rsidR="00E87FED" w:rsidRDefault="00E87FED" w:rsidP="006C5F87">
      <w:pPr>
        <w:pStyle w:val="Corpo"/>
        <w:rPr>
          <w:b/>
          <w:i/>
          <w:sz w:val="24"/>
          <w:u w:val="single"/>
        </w:rPr>
      </w:pPr>
    </w:p>
    <w:p w:rsidR="00E87FED" w:rsidRDefault="00E87FED" w:rsidP="006C5F87">
      <w:pPr>
        <w:pStyle w:val="Corpo"/>
        <w:rPr>
          <w:b/>
          <w:i/>
          <w:sz w:val="24"/>
          <w:u w:val="single"/>
        </w:rPr>
      </w:pPr>
    </w:p>
    <w:p w:rsidR="009C3C92" w:rsidRPr="009C3C92" w:rsidRDefault="006C5F87" w:rsidP="006C5F87">
      <w:pPr>
        <w:pStyle w:val="Corpo"/>
        <w:rPr>
          <w:b/>
          <w:i/>
          <w:sz w:val="24"/>
          <w:u w:val="single"/>
        </w:rPr>
      </w:pPr>
      <w:r w:rsidRPr="006C5F87">
        <w:rPr>
          <w:b/>
          <w:i/>
          <w:sz w:val="24"/>
          <w:u w:val="single"/>
        </w:rPr>
        <w:t>Suplementação Probiótica para Redução dos Sintomas da Síndrome do Intestino Irritável</w:t>
      </w:r>
      <w:r>
        <w:rPr>
          <w:b/>
          <w:i/>
          <w:sz w:val="24"/>
          <w:u w:val="single"/>
        </w:rPr>
        <w:t xml:space="preserve"> </w:t>
      </w:r>
      <w:r w:rsidR="00E87FED">
        <w:rPr>
          <w:b/>
          <w:i/>
          <w:sz w:val="24"/>
          <w:u w:val="single"/>
        </w:rPr>
        <w:t>(Estudo 4</w:t>
      </w:r>
      <w:r w:rsidR="002E430D">
        <w:rPr>
          <w:b/>
          <w:i/>
          <w:sz w:val="24"/>
          <w:u w:val="single"/>
        </w:rPr>
        <w:t>)</w:t>
      </w:r>
    </w:p>
    <w:p w:rsidR="009C3C92" w:rsidRPr="00C30C20" w:rsidRDefault="009C3C92" w:rsidP="009C3C9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C3C92" w:rsidRPr="009537E7" w:rsidTr="005850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9C3C92" w:rsidRPr="0036764D" w:rsidRDefault="009C3C92" w:rsidP="005850CA">
            <w:pPr>
              <w:pStyle w:val="Corpo"/>
              <w:jc w:val="center"/>
              <w:rPr>
                <w:b/>
                <w:i/>
                <w:color w:val="FFFFFF" w:themeColor="background1"/>
              </w:rPr>
            </w:pPr>
            <w:r w:rsidRPr="009C3C92">
              <w:rPr>
                <w:b/>
                <w:color w:val="FFFFFF" w:themeColor="background1"/>
                <w:sz w:val="22"/>
              </w:rPr>
              <w:t>Pool de Probióticos</w:t>
            </w:r>
          </w:p>
        </w:tc>
      </w:tr>
      <w:tr w:rsidR="009C3C92" w:rsidRPr="009537E7" w:rsidTr="009C3C9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Pr="009C3C92" w:rsidRDefault="009C3C92" w:rsidP="009C3C92">
            <w:pPr>
              <w:jc w:val="center"/>
              <w:rPr>
                <w:rFonts w:ascii="Swis721 Th BT" w:hAnsi="Swis721 Th BT"/>
                <w:i/>
                <w:sz w:val="23"/>
                <w:szCs w:val="23"/>
              </w:rPr>
            </w:pPr>
            <w:r w:rsidRPr="009C3C92">
              <w:rPr>
                <w:rFonts w:ascii="Swis721 Th BT" w:hAnsi="Swis721 Th BT"/>
                <w:i/>
                <w:sz w:val="23"/>
                <w:szCs w:val="23"/>
              </w:rPr>
              <w:t>Lactobacillus plantarum ..........</w:t>
            </w:r>
            <w:r w:rsidRPr="009C3C92">
              <w:rPr>
                <w:rFonts w:ascii="Swis721 Th BT" w:hAnsi="Swis721 Th BT"/>
                <w:color w:val="000000" w:themeColor="text1"/>
                <w:sz w:val="23"/>
                <w:szCs w:val="23"/>
              </w:rPr>
              <w:t xml:space="preserve"> 5 x 10</w:t>
            </w:r>
            <w:r w:rsidRPr="009C3C92">
              <w:rPr>
                <w:rFonts w:ascii="Swis721 Th BT" w:hAnsi="Swis721 Th BT"/>
                <w:color w:val="000000" w:themeColor="text1"/>
                <w:sz w:val="23"/>
                <w:szCs w:val="23"/>
                <w:vertAlign w:val="superscript"/>
              </w:rPr>
              <w:t>9</w:t>
            </w:r>
            <w:r w:rsidRPr="009C3C92">
              <w:rPr>
                <w:rFonts w:ascii="Swis721 Th BT" w:hAnsi="Swis721 Th BT"/>
                <w:color w:val="000000" w:themeColor="text1"/>
                <w:sz w:val="23"/>
                <w:szCs w:val="23"/>
              </w:rPr>
              <w:t>UFC</w:t>
            </w:r>
          </w:p>
        </w:tc>
      </w:tr>
      <w:tr w:rsidR="009C3C92" w:rsidRPr="009537E7" w:rsidTr="009C3C9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Pr="009C3C92" w:rsidRDefault="009C3C92" w:rsidP="009C3C92">
            <w:pPr>
              <w:jc w:val="center"/>
              <w:rPr>
                <w:rFonts w:ascii="Swis721 Th BT" w:hAnsi="Swis721 Th BT"/>
                <w:i/>
                <w:sz w:val="23"/>
                <w:szCs w:val="23"/>
              </w:rPr>
            </w:pPr>
            <w:r w:rsidRPr="009C3C92">
              <w:rPr>
                <w:rFonts w:ascii="Swis721 Th BT" w:hAnsi="Swis721 Th BT"/>
                <w:i/>
                <w:sz w:val="23"/>
                <w:szCs w:val="23"/>
              </w:rPr>
              <w:t>Lactobacillus rhamnosus........</w:t>
            </w:r>
            <w:r w:rsidRPr="009C3C92">
              <w:rPr>
                <w:rFonts w:ascii="Swis721 Th BT" w:hAnsi="Swis721 Th BT"/>
                <w:color w:val="000000" w:themeColor="text1"/>
                <w:sz w:val="23"/>
                <w:szCs w:val="23"/>
              </w:rPr>
              <w:t xml:space="preserve"> 5 x 10</w:t>
            </w:r>
            <w:r w:rsidRPr="009C3C92">
              <w:rPr>
                <w:rFonts w:ascii="Swis721 Th BT" w:hAnsi="Swis721 Th BT"/>
                <w:color w:val="000000" w:themeColor="text1"/>
                <w:sz w:val="23"/>
                <w:szCs w:val="23"/>
                <w:vertAlign w:val="superscript"/>
              </w:rPr>
              <w:t>9</w:t>
            </w:r>
            <w:r w:rsidRPr="009C3C92">
              <w:rPr>
                <w:rFonts w:ascii="Swis721 Th BT" w:hAnsi="Swis721 Th BT"/>
                <w:color w:val="000000" w:themeColor="text1"/>
                <w:sz w:val="23"/>
                <w:szCs w:val="23"/>
              </w:rPr>
              <w:t>UFC</w:t>
            </w:r>
          </w:p>
        </w:tc>
      </w:tr>
      <w:tr w:rsidR="009C3C92" w:rsidRPr="009537E7" w:rsidTr="009C3C9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Pr="009C3C92" w:rsidRDefault="009C3C92" w:rsidP="009C3C92">
            <w:pPr>
              <w:jc w:val="center"/>
              <w:rPr>
                <w:rFonts w:ascii="Swis721 Th BT" w:hAnsi="Swis721 Th BT"/>
                <w:i/>
                <w:sz w:val="23"/>
                <w:szCs w:val="23"/>
              </w:rPr>
            </w:pPr>
            <w:r w:rsidRPr="009C3C92">
              <w:rPr>
                <w:rFonts w:ascii="Swis721 Th BT" w:hAnsi="Swis721 Th BT"/>
                <w:i/>
                <w:sz w:val="23"/>
                <w:szCs w:val="23"/>
              </w:rPr>
              <w:t>Bifidumbacterium lactis ..........</w:t>
            </w:r>
            <w:r w:rsidRPr="009C3C92">
              <w:rPr>
                <w:rFonts w:ascii="Swis721 Th BT" w:hAnsi="Swis721 Th BT"/>
                <w:color w:val="000000" w:themeColor="text1"/>
                <w:sz w:val="23"/>
                <w:szCs w:val="23"/>
              </w:rPr>
              <w:t xml:space="preserve"> 5 x 10</w:t>
            </w:r>
            <w:r w:rsidRPr="009C3C92">
              <w:rPr>
                <w:rFonts w:ascii="Swis721 Th BT" w:hAnsi="Swis721 Th BT"/>
                <w:color w:val="000000" w:themeColor="text1"/>
                <w:sz w:val="23"/>
                <w:szCs w:val="23"/>
                <w:vertAlign w:val="superscript"/>
              </w:rPr>
              <w:t>9</w:t>
            </w:r>
            <w:r w:rsidRPr="009C3C92">
              <w:rPr>
                <w:rFonts w:ascii="Swis721 Th BT" w:hAnsi="Swis721 Th BT"/>
                <w:color w:val="000000" w:themeColor="text1"/>
                <w:sz w:val="23"/>
                <w:szCs w:val="23"/>
              </w:rPr>
              <w:t>UFC</w:t>
            </w:r>
          </w:p>
        </w:tc>
      </w:tr>
      <w:tr w:rsidR="009C3C92" w:rsidRPr="009537E7" w:rsidTr="009C3C9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Pr="009C3C92" w:rsidRDefault="009C3C92" w:rsidP="009C3C92">
            <w:pPr>
              <w:pStyle w:val="formulas"/>
              <w:jc w:val="center"/>
              <w:rPr>
                <w:rFonts w:ascii="Swis721 Th BT" w:hAnsi="Swis721 Th BT"/>
                <w:color w:val="000000" w:themeColor="text1"/>
                <w:szCs w:val="23"/>
              </w:rPr>
            </w:pPr>
            <w:r w:rsidRPr="009C3C92">
              <w:rPr>
                <w:rFonts w:ascii="Swis721 Th BT" w:hAnsi="Swis721 Th BT"/>
                <w:color w:val="000000" w:themeColor="text1"/>
                <w:szCs w:val="23"/>
              </w:rPr>
              <w:t>Inulina............................................298 mg</w:t>
            </w:r>
          </w:p>
        </w:tc>
      </w:tr>
      <w:tr w:rsidR="009C3C92" w:rsidRPr="009537E7" w:rsidTr="009C3C9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C3C92" w:rsidRPr="009C3C92" w:rsidRDefault="009C3C92" w:rsidP="009C3C92">
            <w:pPr>
              <w:pStyle w:val="formulas"/>
              <w:jc w:val="center"/>
              <w:rPr>
                <w:rFonts w:ascii="Swis721 Th BT" w:hAnsi="Swis721 Th BT"/>
                <w:color w:val="000000" w:themeColor="text1"/>
                <w:szCs w:val="23"/>
              </w:rPr>
            </w:pPr>
            <w:r w:rsidRPr="009C3C92">
              <w:rPr>
                <w:rFonts w:ascii="Swis721 Th BT" w:hAnsi="Swis721 Th BT"/>
                <w:color w:val="000000" w:themeColor="text1"/>
                <w:szCs w:val="23"/>
              </w:rPr>
              <w:t>Excipiente qsp...........................1 Cápsula</w:t>
            </w:r>
          </w:p>
        </w:tc>
      </w:tr>
    </w:tbl>
    <w:p w:rsidR="009C3C92" w:rsidRPr="00B12A58" w:rsidRDefault="009C3C92" w:rsidP="009C3C92">
      <w:pPr>
        <w:pStyle w:val="Corpo"/>
        <w:ind w:right="3969"/>
        <w:jc w:val="left"/>
        <w:rPr>
          <w:sz w:val="16"/>
          <w:szCs w:val="16"/>
        </w:rPr>
      </w:pPr>
      <w:r>
        <w:rPr>
          <w:sz w:val="16"/>
          <w:szCs w:val="16"/>
        </w:rPr>
        <w:t>Administrar 1 cápsula ao dia ou conforme orientação médica.</w:t>
      </w:r>
    </w:p>
    <w:p w:rsidR="00522EF3" w:rsidRDefault="00522EF3" w:rsidP="00522EF3">
      <w:pPr>
        <w:pStyle w:val="Corpo"/>
        <w:rPr>
          <w:b/>
          <w:i/>
          <w:color w:val="0082B2"/>
          <w:sz w:val="26"/>
          <w:szCs w:val="26"/>
        </w:rPr>
      </w:pPr>
    </w:p>
    <w:p w:rsidR="00856B4F" w:rsidRDefault="00856B4F" w:rsidP="00522EF3">
      <w:pPr>
        <w:pStyle w:val="Corpo"/>
        <w:rPr>
          <w:b/>
          <w:i/>
          <w:color w:val="0082B2"/>
          <w:sz w:val="26"/>
          <w:szCs w:val="26"/>
        </w:rPr>
      </w:pPr>
    </w:p>
    <w:p w:rsidR="00856B4F" w:rsidRDefault="00856B4F" w:rsidP="00522EF3">
      <w:pPr>
        <w:pStyle w:val="Corpo"/>
        <w:rPr>
          <w:b/>
          <w:i/>
          <w:color w:val="0082B2"/>
          <w:sz w:val="26"/>
          <w:szCs w:val="26"/>
        </w:rPr>
      </w:pPr>
    </w:p>
    <w:p w:rsidR="00856B4F" w:rsidRDefault="00856B4F" w:rsidP="00522EF3">
      <w:pPr>
        <w:pStyle w:val="Corpo"/>
        <w:rPr>
          <w:b/>
          <w:i/>
          <w:color w:val="0082B2"/>
          <w:sz w:val="26"/>
          <w:szCs w:val="26"/>
        </w:rPr>
      </w:pPr>
    </w:p>
    <w:p w:rsidR="00E87FED" w:rsidRDefault="00E87FED" w:rsidP="00856B4F">
      <w:pPr>
        <w:pStyle w:val="Ttulo1"/>
        <w:rPr>
          <w:b/>
        </w:rPr>
      </w:pPr>
    </w:p>
    <w:p w:rsidR="00E87FED" w:rsidRDefault="00E87FED" w:rsidP="00856B4F">
      <w:pPr>
        <w:pStyle w:val="Ttulo1"/>
        <w:rPr>
          <w:b/>
        </w:rPr>
      </w:pPr>
    </w:p>
    <w:p w:rsidR="00E87FED" w:rsidRDefault="00E87FED" w:rsidP="00856B4F">
      <w:pPr>
        <w:pStyle w:val="Ttulo1"/>
        <w:rPr>
          <w:b/>
        </w:rPr>
      </w:pPr>
    </w:p>
    <w:p w:rsidR="00E87FED" w:rsidRDefault="00E87FED" w:rsidP="00856B4F">
      <w:pPr>
        <w:pStyle w:val="Ttulo1"/>
        <w:rPr>
          <w:b/>
        </w:rPr>
      </w:pPr>
    </w:p>
    <w:p w:rsidR="00E87FED" w:rsidRDefault="00E87FED" w:rsidP="00856B4F">
      <w:pPr>
        <w:pStyle w:val="Ttulo1"/>
        <w:rPr>
          <w:b/>
        </w:rPr>
      </w:pPr>
    </w:p>
    <w:p w:rsidR="00E87FED" w:rsidRDefault="00E87FED" w:rsidP="00856B4F">
      <w:pPr>
        <w:pStyle w:val="Ttulo1"/>
        <w:rPr>
          <w:b/>
        </w:rPr>
      </w:pPr>
    </w:p>
    <w:p w:rsidR="00E87FED" w:rsidRDefault="00E87FED" w:rsidP="00E87FED"/>
    <w:p w:rsidR="00E87FED" w:rsidRPr="00E87FED" w:rsidRDefault="00E87FED" w:rsidP="00E87FED"/>
    <w:p w:rsidR="00856B4F" w:rsidRPr="00A416E3" w:rsidRDefault="00856B4F" w:rsidP="00856B4F">
      <w:pPr>
        <w:pStyle w:val="Ttulo1"/>
        <w:rPr>
          <w:b/>
        </w:rPr>
      </w:pPr>
      <w:bookmarkStart w:id="18" w:name="_Toc13475707"/>
      <w:r w:rsidRPr="00A416E3">
        <w:rPr>
          <w:b/>
        </w:rPr>
        <w:t>Doença de Crohn</w:t>
      </w:r>
      <w:bookmarkEnd w:id="18"/>
    </w:p>
    <w:p w:rsidR="005850CA" w:rsidRDefault="005850CA" w:rsidP="00522EF3">
      <w:pPr>
        <w:pStyle w:val="Corpo"/>
        <w:rPr>
          <w:b/>
          <w:i/>
          <w:color w:val="0082B2"/>
          <w:sz w:val="26"/>
          <w:szCs w:val="26"/>
        </w:rPr>
      </w:pPr>
    </w:p>
    <w:p w:rsidR="00101866" w:rsidRDefault="00101866" w:rsidP="005850CA">
      <w:pPr>
        <w:pStyle w:val="Corpo"/>
        <w:spacing w:after="0"/>
      </w:pPr>
    </w:p>
    <w:p w:rsidR="005850CA" w:rsidRDefault="005850CA" w:rsidP="005850CA">
      <w:pPr>
        <w:pStyle w:val="Corpo"/>
        <w:spacing w:after="0"/>
      </w:pPr>
      <w:r>
        <w:t xml:space="preserve">A Doença de Crohn (DC) é uma má condição de origem inflamatória de etiologia ainda desconhecida que pode se manifestar em qualquer parte do tubo digestivo, sendo os mais acometidos: íleo, cólon e região perianal. </w:t>
      </w:r>
    </w:p>
    <w:p w:rsidR="005850CA" w:rsidRDefault="005850CA" w:rsidP="005850CA">
      <w:pPr>
        <w:pStyle w:val="Corpo"/>
        <w:spacing w:after="0"/>
      </w:pPr>
      <w:r>
        <w:t xml:space="preserve"> </w:t>
      </w:r>
    </w:p>
    <w:p w:rsidR="005850CA" w:rsidRDefault="005850CA" w:rsidP="005850CA">
      <w:pPr>
        <w:pStyle w:val="Corpo"/>
        <w:spacing w:after="120"/>
      </w:pPr>
      <w:r>
        <w:rPr>
          <w:b/>
          <w:noProof/>
          <w:color w:val="339966"/>
          <w:lang w:eastAsia="pt-BR"/>
        </w:rPr>
        <mc:AlternateContent>
          <mc:Choice Requires="wps">
            <w:drawing>
              <wp:anchor distT="0" distB="0" distL="114300" distR="114300" simplePos="0" relativeHeight="251825152" behindDoc="0" locked="0" layoutInCell="1" allowOverlap="1" wp14:anchorId="77A8E91E" wp14:editId="26041D49">
                <wp:simplePos x="0" y="0"/>
                <wp:positionH relativeFrom="margin">
                  <wp:align>right</wp:align>
                </wp:positionH>
                <wp:positionV relativeFrom="paragraph">
                  <wp:posOffset>172085</wp:posOffset>
                </wp:positionV>
                <wp:extent cx="5734050" cy="556260"/>
                <wp:effectExtent l="0" t="0" r="19050" b="15240"/>
                <wp:wrapNone/>
                <wp:docPr id="22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56260"/>
                        </a:xfrm>
                        <a:prstGeom prst="rect">
                          <a:avLst/>
                        </a:prstGeom>
                        <a:solidFill>
                          <a:srgbClr val="0070C0"/>
                        </a:solidFill>
                        <a:ln w="9525">
                          <a:solidFill>
                            <a:srgbClr val="0070C0"/>
                          </a:solidFill>
                          <a:miter lim="800000"/>
                          <a:headEnd/>
                          <a:tailEnd/>
                        </a:ln>
                      </wps:spPr>
                      <wps:txbx>
                        <w:txbxContent>
                          <w:p w:rsidR="006B364E" w:rsidRPr="007121E7" w:rsidRDefault="006B364E" w:rsidP="005850CA">
                            <w:pPr>
                              <w:jc w:val="center"/>
                              <w:rPr>
                                <w:rFonts w:ascii="Swis721 Th BT" w:hAnsi="Swis721 Th BT"/>
                                <w:b/>
                                <w:i/>
                                <w:color w:val="FFFFFF" w:themeColor="background1"/>
                                <w:sz w:val="23"/>
                                <w:szCs w:val="23"/>
                              </w:rPr>
                            </w:pPr>
                            <w:r w:rsidRPr="005850CA">
                              <w:rPr>
                                <w:rFonts w:ascii="Swis721 Th BT" w:hAnsi="Swis721 Th BT"/>
                                <w:b/>
                                <w:i/>
                                <w:color w:val="FFFFFF" w:themeColor="background1"/>
                                <w:sz w:val="23"/>
                                <w:szCs w:val="23"/>
                              </w:rPr>
                              <w:t>A DC não é curável clínica ou cirurgicamente, e sua história natural é marcada por agudizações e remissões.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8E91E" id="_x0000_s1061" type="#_x0000_t202" style="position:absolute;left:0;text-align:left;margin-left:400.3pt;margin-top:13.55pt;width:451.5pt;height:43.8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" fillcolor="#0070c0" strokecolor="#0070c0">
                <v:textbox>
                  <w:txbxContent>
                    <w:p w:rsidR="006B364E" w:rsidRPr="007121E7" w:rsidRDefault="006B364E" w:rsidP="005850CA">
                      <w:pPr>
                        <w:jc w:val="center"/>
                        <w:rPr>
                          <w:rFonts w:ascii="Swis721 Th BT" w:hAnsi="Swis721 Th BT"/>
                          <w:b/>
                          <w:i/>
                          <w:color w:val="FFFFFF" w:themeColor="background1"/>
                          <w:sz w:val="23"/>
                          <w:szCs w:val="23"/>
                        </w:rPr>
                      </w:pPr>
                      <w:r w:rsidRPr="005850CA">
                        <w:rPr>
                          <w:rFonts w:ascii="Swis721 Th BT" w:hAnsi="Swis721 Th BT"/>
                          <w:b/>
                          <w:i/>
                          <w:color w:val="FFFFFF" w:themeColor="background1"/>
                          <w:sz w:val="23"/>
                          <w:szCs w:val="23"/>
                        </w:rPr>
                        <w:t>A DC não é curável clínica ou cirurgicamente, e sua história natural é marcada por agudizações e remissões.</w:t>
                      </w:r>
                    </w:p>
                  </w:txbxContent>
                </v:textbox>
                <w10:wrap anchorx="margin"/>
              </v:shape>
            </w:pict>
          </mc:Fallback>
        </mc:AlternateContent>
      </w:r>
    </w:p>
    <w:p w:rsidR="005850CA" w:rsidRDefault="005850CA" w:rsidP="005850CA">
      <w:pPr>
        <w:pStyle w:val="Corpo"/>
        <w:spacing w:after="120"/>
      </w:pPr>
    </w:p>
    <w:p w:rsidR="005850CA" w:rsidRDefault="005850CA" w:rsidP="005850CA">
      <w:pPr>
        <w:pStyle w:val="Corpo"/>
        <w:spacing w:after="120"/>
      </w:pPr>
    </w:p>
    <w:p w:rsidR="005850CA" w:rsidRDefault="005850CA" w:rsidP="005850CA">
      <w:pPr>
        <w:pStyle w:val="Corpo"/>
      </w:pPr>
    </w:p>
    <w:p w:rsidR="00101866" w:rsidRDefault="00101866" w:rsidP="005850CA">
      <w:pPr>
        <w:pStyle w:val="Corpo"/>
        <w:rPr>
          <w:b/>
          <w:color w:val="339966"/>
        </w:rPr>
      </w:pPr>
    </w:p>
    <w:p w:rsidR="005850CA" w:rsidRPr="005A303C" w:rsidRDefault="00101866" w:rsidP="005850CA">
      <w:pPr>
        <w:pStyle w:val="Corpo"/>
        <w:rPr>
          <w:color w:val="0082B2"/>
        </w:rPr>
      </w:pPr>
      <w:r>
        <w:rPr>
          <w:b/>
          <w:color w:val="0082B2"/>
        </w:rPr>
        <w:t>Tratamento</w:t>
      </w:r>
    </w:p>
    <w:p w:rsidR="005850CA" w:rsidRDefault="005850CA" w:rsidP="005850CA">
      <w:pPr>
        <w:pStyle w:val="Corpo"/>
        <w:spacing w:after="0"/>
      </w:pPr>
    </w:p>
    <w:p w:rsidR="00101866" w:rsidRDefault="00101866" w:rsidP="005850CA">
      <w:pPr>
        <w:pStyle w:val="Corpo"/>
        <w:spacing w:after="0"/>
      </w:pPr>
      <w:r>
        <w:t xml:space="preserve">O tratamento da DC é complexo e, em alguns casos, exige procedimento cirúrgico. </w:t>
      </w:r>
      <w:r w:rsidRPr="00101866">
        <w:t>O tratamento clínico é feito com</w:t>
      </w:r>
      <w:r>
        <w:t>:</w:t>
      </w:r>
    </w:p>
    <w:p w:rsidR="00101866" w:rsidRDefault="00101866" w:rsidP="005850CA">
      <w:pPr>
        <w:pStyle w:val="Corpo"/>
        <w:spacing w:after="0"/>
      </w:pPr>
    </w:p>
    <w:p w:rsidR="00101866" w:rsidRDefault="00101866" w:rsidP="007A3AB9">
      <w:pPr>
        <w:pStyle w:val="Corpo"/>
        <w:numPr>
          <w:ilvl w:val="0"/>
          <w:numId w:val="7"/>
        </w:numPr>
        <w:spacing w:after="100"/>
      </w:pPr>
      <w:r>
        <w:t>Aminossalicilatos;</w:t>
      </w:r>
    </w:p>
    <w:p w:rsidR="00101866" w:rsidRDefault="00101866" w:rsidP="007A3AB9">
      <w:pPr>
        <w:pStyle w:val="Corpo"/>
        <w:numPr>
          <w:ilvl w:val="0"/>
          <w:numId w:val="7"/>
        </w:numPr>
        <w:spacing w:after="100"/>
      </w:pPr>
      <w:r>
        <w:t>Corticosteroides;</w:t>
      </w:r>
    </w:p>
    <w:p w:rsidR="00101866" w:rsidRDefault="00101866" w:rsidP="007A3AB9">
      <w:pPr>
        <w:pStyle w:val="Corpo"/>
        <w:numPr>
          <w:ilvl w:val="0"/>
          <w:numId w:val="7"/>
        </w:numPr>
        <w:spacing w:after="100"/>
      </w:pPr>
      <w:r>
        <w:t>Antibióticos;</w:t>
      </w:r>
    </w:p>
    <w:p w:rsidR="00101866" w:rsidRDefault="0092245B" w:rsidP="007A3AB9">
      <w:pPr>
        <w:pStyle w:val="Corpo"/>
        <w:numPr>
          <w:ilvl w:val="0"/>
          <w:numId w:val="7"/>
        </w:numPr>
        <w:spacing w:after="100"/>
      </w:pPr>
      <w:r>
        <w:rPr>
          <w:noProof/>
          <w:lang w:eastAsia="pt-BR"/>
        </w:rPr>
        <mc:AlternateContent>
          <mc:Choice Requires="wps">
            <w:drawing>
              <wp:anchor distT="0" distB="0" distL="114300" distR="114300" simplePos="0" relativeHeight="251828224" behindDoc="0" locked="0" layoutInCell="1" allowOverlap="1">
                <wp:simplePos x="0" y="0"/>
                <wp:positionH relativeFrom="margin">
                  <wp:align>right</wp:align>
                </wp:positionH>
                <wp:positionV relativeFrom="paragraph">
                  <wp:posOffset>237808</wp:posOffset>
                </wp:positionV>
                <wp:extent cx="409575" cy="5728970"/>
                <wp:effectExtent l="7303" t="0" r="16827" b="93028"/>
                <wp:wrapNone/>
                <wp:docPr id="232" name="Chave esquerda 232"/>
                <wp:cNvGraphicFramePr/>
                <a:graphic xmlns:a="http://schemas.openxmlformats.org/drawingml/2006/main">
                  <a:graphicData uri="http://schemas.microsoft.com/office/word/2010/wordprocessingShape">
                    <wps:wsp>
                      <wps:cNvSpPr/>
                      <wps:spPr>
                        <a:xfrm rot="16200000">
                          <a:off x="0" y="0"/>
                          <a:ext cx="409575" cy="5728970"/>
                        </a:xfrm>
                        <a:prstGeom prst="leftBrace">
                          <a:avLst>
                            <a:gd name="adj1" fmla="val 54845"/>
                            <a:gd name="adj2" fmla="val 49667"/>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E580ED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232" o:spid="_x0000_s1026" type="#_x0000_t87" style="position:absolute;margin-left:-18.95pt;margin-top:18.75pt;width:32.25pt;height:451.1pt;rotation:-90;z-index:2518282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" adj="847,10728" strokecolor="#5b9bd5 [3204]" strokeweight=".5pt">
                <v:stroke joinstyle="miter"/>
                <w10:wrap anchorx="margin"/>
              </v:shape>
            </w:pict>
          </mc:Fallback>
        </mc:AlternateContent>
      </w:r>
      <w:r w:rsidR="00101866">
        <w:t>Imunossupressores.</w:t>
      </w:r>
    </w:p>
    <w:p w:rsidR="00101866" w:rsidRDefault="00101866" w:rsidP="005850CA">
      <w:pPr>
        <w:pStyle w:val="Corpo"/>
        <w:spacing w:after="0"/>
      </w:pPr>
    </w:p>
    <w:p w:rsidR="005850CA" w:rsidRDefault="00101866" w:rsidP="005850CA">
      <w:pPr>
        <w:pStyle w:val="Corpo"/>
        <w:spacing w:after="0"/>
      </w:pPr>
      <w:r>
        <w:t xml:space="preserve">Além da </w:t>
      </w:r>
      <w:r w:rsidRPr="00101866">
        <w:t>objetiva indução da remissão clínica, melhora da qualidade de vida e, após, manutenção da remissão.</w:t>
      </w:r>
    </w:p>
    <w:p w:rsidR="00101866" w:rsidRDefault="00101866" w:rsidP="005850CA">
      <w:pPr>
        <w:pStyle w:val="Corpo"/>
        <w:spacing w:after="0"/>
      </w:pPr>
    </w:p>
    <w:p w:rsidR="009D4531" w:rsidRDefault="009D4531" w:rsidP="009D4531">
      <w:pPr>
        <w:pStyle w:val="Corpo"/>
        <w:rPr>
          <w:b/>
          <w:color w:val="0082B2"/>
        </w:rPr>
      </w:pPr>
    </w:p>
    <w:p w:rsidR="009D4531" w:rsidRPr="005A303C" w:rsidRDefault="009D4531" w:rsidP="009D4531">
      <w:pPr>
        <w:pStyle w:val="Corpo"/>
        <w:rPr>
          <w:color w:val="0082B2"/>
        </w:rPr>
      </w:pPr>
      <w:r>
        <w:rPr>
          <w:b/>
          <w:color w:val="0082B2"/>
        </w:rPr>
        <w:t>Probioticoterapia na DC</w:t>
      </w:r>
    </w:p>
    <w:p w:rsidR="00101866" w:rsidRDefault="00101866" w:rsidP="005850CA">
      <w:pPr>
        <w:pStyle w:val="Corpo"/>
        <w:spacing w:after="0"/>
      </w:pPr>
    </w:p>
    <w:p w:rsidR="009D4531" w:rsidRDefault="009D4531" w:rsidP="005850CA">
      <w:pPr>
        <w:pStyle w:val="Corpo"/>
        <w:spacing w:after="0"/>
      </w:pPr>
      <w:r>
        <w:t>O tratamento da DC com probióticos tem sido estudado como uma possível forma de equilibrar a microbiota intestinal, contribuir com a terapia medicamentosa e manter a remissão da doença.</w:t>
      </w:r>
    </w:p>
    <w:p w:rsidR="009D4531" w:rsidRDefault="009D4531" w:rsidP="005850CA">
      <w:pPr>
        <w:pStyle w:val="Corpo"/>
        <w:spacing w:after="0"/>
      </w:pPr>
    </w:p>
    <w:p w:rsidR="0092245B" w:rsidRDefault="0092245B" w:rsidP="005850CA">
      <w:pPr>
        <w:pStyle w:val="Corpo"/>
        <w:spacing w:after="0"/>
      </w:pPr>
    </w:p>
    <w:p w:rsidR="0092245B" w:rsidRDefault="00D53DBF" w:rsidP="005850CA">
      <w:pPr>
        <w:pStyle w:val="Corpo"/>
        <w:spacing w:after="0"/>
      </w:pPr>
      <w:r>
        <w:t>O</w:t>
      </w:r>
      <w:r w:rsidR="009D4531" w:rsidRPr="009D4531">
        <w:t>s probióticos apresentam diversos efeitos benéficos na imunidade intestinal</w:t>
      </w:r>
      <w:r w:rsidR="002A016A">
        <w:rPr>
          <w:b/>
        </w:rPr>
        <w:t>, suprimindo a inflamação e</w:t>
      </w:r>
      <w:r w:rsidR="009D4531" w:rsidRPr="0092245B">
        <w:rPr>
          <w:b/>
        </w:rPr>
        <w:t xml:space="preserve">/ou ativando </w:t>
      </w:r>
      <w:r w:rsidR="002A016A">
        <w:rPr>
          <w:b/>
        </w:rPr>
        <w:t xml:space="preserve">a imunidade inata. Eles </w:t>
      </w:r>
      <w:r w:rsidR="009D4531" w:rsidRPr="0092245B">
        <w:rPr>
          <w:b/>
        </w:rPr>
        <w:t>produzem Ácidos Graxos de Cadeia Curta, amenizam a intolerância à lactose, controlam a diarreia aguda, aumentam a biodiversidade da microbiota intestinal e m</w:t>
      </w:r>
      <w:r w:rsidR="0092245B" w:rsidRPr="0092245B">
        <w:rPr>
          <w:b/>
        </w:rPr>
        <w:t>elhoram os sintomas intestinais</w:t>
      </w:r>
      <w:r w:rsidR="0092245B">
        <w:t>.</w:t>
      </w:r>
    </w:p>
    <w:p w:rsidR="0092245B" w:rsidRDefault="0092245B" w:rsidP="005850CA">
      <w:pPr>
        <w:pStyle w:val="Corpo"/>
        <w:spacing w:after="0"/>
      </w:pPr>
    </w:p>
    <w:p w:rsidR="0092245B" w:rsidRDefault="0092245B" w:rsidP="005850CA">
      <w:pPr>
        <w:pStyle w:val="Corpo"/>
        <w:spacing w:after="0"/>
      </w:pPr>
    </w:p>
    <w:p w:rsidR="00545517" w:rsidRDefault="00545517" w:rsidP="005850CA">
      <w:pPr>
        <w:pStyle w:val="Corpo"/>
        <w:spacing w:after="0"/>
      </w:pPr>
    </w:p>
    <w:p w:rsidR="00545517" w:rsidRDefault="0092245B" w:rsidP="005850CA">
      <w:pPr>
        <w:pStyle w:val="Corpo"/>
        <w:spacing w:after="0"/>
      </w:pPr>
      <w:r>
        <w:rPr>
          <w:b/>
          <w:noProof/>
          <w:color w:val="339966"/>
          <w:lang w:eastAsia="pt-BR"/>
        </w:rPr>
        <mc:AlternateContent>
          <mc:Choice Requires="wps">
            <w:drawing>
              <wp:anchor distT="0" distB="0" distL="114300" distR="114300" simplePos="0" relativeHeight="251827200" behindDoc="0" locked="0" layoutInCell="1" allowOverlap="1" wp14:anchorId="42A366B0" wp14:editId="11A73A5E">
                <wp:simplePos x="0" y="0"/>
                <wp:positionH relativeFrom="margin">
                  <wp:align>right</wp:align>
                </wp:positionH>
                <wp:positionV relativeFrom="paragraph">
                  <wp:posOffset>58420</wp:posOffset>
                </wp:positionV>
                <wp:extent cx="5734050" cy="695325"/>
                <wp:effectExtent l="0" t="0" r="0" b="9525"/>
                <wp:wrapNone/>
                <wp:docPr id="2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95325"/>
                        </a:xfrm>
                        <a:prstGeom prst="rect">
                          <a:avLst/>
                        </a:prstGeom>
                        <a:solidFill>
                          <a:srgbClr val="0070C0">
                            <a:alpha val="72000"/>
                          </a:srgbClr>
                        </a:solidFill>
                        <a:ln w="9525">
                          <a:noFill/>
                          <a:miter lim="800000"/>
                          <a:headEnd/>
                          <a:tailEnd/>
                        </a:ln>
                      </wps:spPr>
                      <wps:txbx>
                        <w:txbxContent>
                          <w:p w:rsidR="006B364E" w:rsidRPr="0063288F" w:rsidRDefault="006B364E" w:rsidP="0063288F">
                            <w:pPr>
                              <w:jc w:val="center"/>
                              <w:rPr>
                                <w:rFonts w:ascii="Swis721 Th BT" w:hAnsi="Swis721 Th BT"/>
                                <w:b/>
                                <w:i/>
                                <w:color w:val="FFFFFF" w:themeColor="background1"/>
                                <w:sz w:val="23"/>
                                <w:szCs w:val="23"/>
                              </w:rPr>
                            </w:pPr>
                            <w:r>
                              <w:rPr>
                                <w:rFonts w:ascii="Swis721 Th BT" w:hAnsi="Swis721 Th BT"/>
                                <w:b/>
                                <w:i/>
                                <w:color w:val="FFFFFF" w:themeColor="background1"/>
                                <w:sz w:val="23"/>
                                <w:szCs w:val="23"/>
                              </w:rPr>
                              <w:t>A</w:t>
                            </w:r>
                            <w:r w:rsidRPr="0092245B">
                              <w:rPr>
                                <w:rFonts w:ascii="Swis721 Th BT" w:hAnsi="Swis721 Th BT"/>
                                <w:b/>
                                <w:i/>
                                <w:color w:val="FFFFFF" w:themeColor="background1"/>
                                <w:sz w:val="23"/>
                                <w:szCs w:val="23"/>
                              </w:rPr>
                              <w:t>uxiliando no tratamento e melhorando a a</w:t>
                            </w:r>
                            <w:r>
                              <w:rPr>
                                <w:rFonts w:ascii="Swis721 Th BT" w:hAnsi="Swis721 Th BT"/>
                                <w:b/>
                                <w:i/>
                                <w:color w:val="FFFFFF" w:themeColor="background1"/>
                                <w:sz w:val="23"/>
                                <w:szCs w:val="23"/>
                              </w:rPr>
                              <w:t>tividade clínica da doença</w:t>
                            </w:r>
                            <w:r w:rsidRPr="0092245B">
                              <w:rPr>
                                <w:rFonts w:ascii="Swis721 Th BT" w:hAnsi="Swis721 Th BT"/>
                                <w:b/>
                                <w:i/>
                                <w:color w:val="FFFFFF" w:themeColor="background1"/>
                                <w:sz w:val="23"/>
                                <w:szCs w:val="23"/>
                              </w:rPr>
                              <w:t xml:space="preserve"> ao prevenir as recidivas das doenças inflamatórias intestinas, incluindo a Doença de Crohn</w:t>
                            </w:r>
                            <w:r>
                              <w:rPr>
                                <w:rFonts w:ascii="Swis721 Th BT" w:hAnsi="Swis721 Th BT"/>
                                <w:b/>
                                <w:i/>
                                <w:color w:val="FFFFFF" w:themeColor="background1"/>
                                <w:sz w:val="23"/>
                                <w:szCs w:val="23"/>
                              </w:rPr>
                              <w:t xml:space="preserve"> (</w:t>
                            </w:r>
                            <w:r w:rsidRPr="0063288F">
                              <w:rPr>
                                <w:rFonts w:ascii="Swis721 Th BT" w:hAnsi="Swis721 Th BT"/>
                                <w:b/>
                                <w:color w:val="FFFFFF" w:themeColor="background1"/>
                                <w:sz w:val="23"/>
                                <w:szCs w:val="23"/>
                              </w:rPr>
                              <w:t>Saez-Lara</w:t>
                            </w:r>
                            <w:r>
                              <w:rPr>
                                <w:rFonts w:ascii="Swis721 Th BT" w:hAnsi="Swis721 Th BT"/>
                                <w:b/>
                                <w:i/>
                                <w:color w:val="FFFFFF" w:themeColor="background1"/>
                                <w:sz w:val="23"/>
                                <w:szCs w:val="23"/>
                              </w:rPr>
                              <w:t xml:space="preserve"> et al., </w:t>
                            </w:r>
                            <w:r>
                              <w:rPr>
                                <w:rFonts w:ascii="Swis721 Th BT" w:hAnsi="Swis721 Th BT"/>
                                <w:b/>
                                <w:color w:val="FFFFFF" w:themeColor="background1"/>
                                <w:sz w:val="23"/>
                                <w:szCs w:val="23"/>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366B0" id="_x0000_s1062" type="#_x0000_t202" style="position:absolute;left:0;text-align:left;margin-left:400.3pt;margin-top:4.6pt;width:451.5pt;height:54.75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" fillcolor="#0070c0" stroked="f">
                <v:fill opacity="47288f"/>
                <v:textbox>
                  <w:txbxContent>
                    <w:p w:rsidR="006B364E" w:rsidRPr="0063288F" w:rsidRDefault="006B364E" w:rsidP="0063288F">
                      <w:pPr>
                        <w:jc w:val="center"/>
                        <w:rPr>
                          <w:rFonts w:ascii="Swis721 Th BT" w:hAnsi="Swis721 Th BT"/>
                          <w:b/>
                          <w:i/>
                          <w:color w:val="FFFFFF" w:themeColor="background1"/>
                          <w:sz w:val="23"/>
                          <w:szCs w:val="23"/>
                        </w:rPr>
                      </w:pPr>
                      <w:r>
                        <w:rPr>
                          <w:rFonts w:ascii="Swis721 Th BT" w:hAnsi="Swis721 Th BT"/>
                          <w:b/>
                          <w:i/>
                          <w:color w:val="FFFFFF" w:themeColor="background1"/>
                          <w:sz w:val="23"/>
                          <w:szCs w:val="23"/>
                        </w:rPr>
                        <w:t>A</w:t>
                      </w:r>
                      <w:r w:rsidRPr="0092245B">
                        <w:rPr>
                          <w:rFonts w:ascii="Swis721 Th BT" w:hAnsi="Swis721 Th BT"/>
                          <w:b/>
                          <w:i/>
                          <w:color w:val="FFFFFF" w:themeColor="background1"/>
                          <w:sz w:val="23"/>
                          <w:szCs w:val="23"/>
                        </w:rPr>
                        <w:t>uxiliando no tratamento e melhorando a a</w:t>
                      </w:r>
                      <w:r>
                        <w:rPr>
                          <w:rFonts w:ascii="Swis721 Th BT" w:hAnsi="Swis721 Th BT"/>
                          <w:b/>
                          <w:i/>
                          <w:color w:val="FFFFFF" w:themeColor="background1"/>
                          <w:sz w:val="23"/>
                          <w:szCs w:val="23"/>
                        </w:rPr>
                        <w:t>tividade clínica da doença</w:t>
                      </w:r>
                      <w:r w:rsidRPr="0092245B">
                        <w:rPr>
                          <w:rFonts w:ascii="Swis721 Th BT" w:hAnsi="Swis721 Th BT"/>
                          <w:b/>
                          <w:i/>
                          <w:color w:val="FFFFFF" w:themeColor="background1"/>
                          <w:sz w:val="23"/>
                          <w:szCs w:val="23"/>
                        </w:rPr>
                        <w:t xml:space="preserve"> ao prevenir as recidivas das doenças inflamatórias intestinas, incluindo a Doença de Crohn</w:t>
                      </w:r>
                      <w:r>
                        <w:rPr>
                          <w:rFonts w:ascii="Swis721 Th BT" w:hAnsi="Swis721 Th BT"/>
                          <w:b/>
                          <w:i/>
                          <w:color w:val="FFFFFF" w:themeColor="background1"/>
                          <w:sz w:val="23"/>
                          <w:szCs w:val="23"/>
                        </w:rPr>
                        <w:t xml:space="preserve"> (</w:t>
                      </w:r>
                      <w:r w:rsidRPr="0063288F">
                        <w:rPr>
                          <w:rFonts w:ascii="Swis721 Th BT" w:hAnsi="Swis721 Th BT"/>
                          <w:b/>
                          <w:color w:val="FFFFFF" w:themeColor="background1"/>
                          <w:sz w:val="23"/>
                          <w:szCs w:val="23"/>
                        </w:rPr>
                        <w:t>Saez-Lara</w:t>
                      </w:r>
                      <w:r>
                        <w:rPr>
                          <w:rFonts w:ascii="Swis721 Th BT" w:hAnsi="Swis721 Th BT"/>
                          <w:b/>
                          <w:i/>
                          <w:color w:val="FFFFFF" w:themeColor="background1"/>
                          <w:sz w:val="23"/>
                          <w:szCs w:val="23"/>
                        </w:rPr>
                        <w:t xml:space="preserve"> et al., </w:t>
                      </w:r>
                      <w:r>
                        <w:rPr>
                          <w:rFonts w:ascii="Swis721 Th BT" w:hAnsi="Swis721 Th BT"/>
                          <w:b/>
                          <w:color w:val="FFFFFF" w:themeColor="background1"/>
                          <w:sz w:val="23"/>
                          <w:szCs w:val="23"/>
                        </w:rPr>
                        <w:t>2015).</w:t>
                      </w:r>
                    </w:p>
                  </w:txbxContent>
                </v:textbox>
                <w10:wrap anchorx="margin"/>
              </v:shape>
            </w:pict>
          </mc:Fallback>
        </mc:AlternateContent>
      </w:r>
    </w:p>
    <w:p w:rsidR="00545517" w:rsidRDefault="00545517" w:rsidP="005850CA">
      <w:pPr>
        <w:pStyle w:val="Corpo"/>
        <w:spacing w:after="0"/>
      </w:pPr>
    </w:p>
    <w:p w:rsidR="00AC0124" w:rsidRDefault="00AC0124" w:rsidP="005850CA">
      <w:pPr>
        <w:pStyle w:val="Corpo"/>
        <w:spacing w:after="0"/>
      </w:pPr>
    </w:p>
    <w:p w:rsidR="00AC0124" w:rsidRDefault="00AC0124" w:rsidP="005850CA">
      <w:pPr>
        <w:pStyle w:val="Corpo"/>
        <w:spacing w:after="0"/>
      </w:pPr>
    </w:p>
    <w:p w:rsidR="00AC0124" w:rsidRPr="005A303C" w:rsidRDefault="00AC0124" w:rsidP="00AC0124">
      <w:pPr>
        <w:pStyle w:val="Ttulo1"/>
        <w:rPr>
          <w:b/>
        </w:rPr>
      </w:pPr>
      <w:bookmarkStart w:id="19" w:name="_Toc13475708"/>
      <w:proofErr w:type="gramStart"/>
      <w:r>
        <w:rPr>
          <w:b/>
        </w:rPr>
        <w:t>Estudo Comprova</w:t>
      </w:r>
      <w:bookmarkEnd w:id="19"/>
      <w:proofErr w:type="gramEnd"/>
    </w:p>
    <w:p w:rsidR="00AC0124" w:rsidRPr="00AC0124" w:rsidRDefault="00AC0124" w:rsidP="00AC0124">
      <w:pPr>
        <w:pStyle w:val="Corpo"/>
        <w:spacing w:after="120"/>
        <w:jc w:val="center"/>
        <w:rPr>
          <w:rFonts w:eastAsiaTheme="majorEastAsia" w:cstheme="majorBidi"/>
          <w:b/>
          <w:color w:val="0082B2"/>
          <w:sz w:val="40"/>
          <w:szCs w:val="26"/>
        </w:rPr>
      </w:pPr>
      <w:r w:rsidRPr="00AC0124">
        <w:rPr>
          <w:rFonts w:eastAsiaTheme="majorEastAsia" w:cstheme="majorBidi"/>
          <w:b/>
          <w:color w:val="0082B2"/>
          <w:sz w:val="40"/>
          <w:szCs w:val="26"/>
        </w:rPr>
        <w:t>Associação Simbiótica é Eficaz na Indução da Remissão da Doença de Crohn</w:t>
      </w:r>
    </w:p>
    <w:p w:rsidR="00AC0124" w:rsidRDefault="00AC0124" w:rsidP="00AC0124">
      <w:pPr>
        <w:pStyle w:val="Corpo"/>
        <w:spacing w:after="120"/>
        <w:rPr>
          <w:szCs w:val="23"/>
        </w:rPr>
      </w:pPr>
    </w:p>
    <w:p w:rsidR="00AC0124" w:rsidRPr="00AC0124" w:rsidRDefault="00AC0124" w:rsidP="00AC0124">
      <w:pPr>
        <w:pStyle w:val="Corpo"/>
        <w:rPr>
          <w:szCs w:val="23"/>
        </w:rPr>
      </w:pPr>
      <w:r w:rsidRPr="00AC0124">
        <w:rPr>
          <w:szCs w:val="23"/>
        </w:rPr>
        <w:t xml:space="preserve">Fujimori </w:t>
      </w:r>
      <w:r w:rsidRPr="00AC0124">
        <w:rPr>
          <w:i/>
          <w:szCs w:val="23"/>
        </w:rPr>
        <w:t>et al</w:t>
      </w:r>
      <w:r w:rsidRPr="00AC0124">
        <w:rPr>
          <w:szCs w:val="23"/>
        </w:rPr>
        <w:t>. (2007) conduziram um estudo que teve como objetivo avaliar a eficácia da suplementação associada entre probióticos e prebióticos (simbiótico) no tratamento da Doença de Crohn ativa.</w:t>
      </w:r>
    </w:p>
    <w:p w:rsidR="00AC0124" w:rsidRDefault="00AC0124" w:rsidP="00AC0124">
      <w:pPr>
        <w:pStyle w:val="Corpo"/>
        <w:rPr>
          <w:sz w:val="24"/>
        </w:rPr>
      </w:pPr>
      <w:r>
        <w:rPr>
          <w:noProof/>
          <w:lang w:eastAsia="pt-BR"/>
        </w:rPr>
        <mc:AlternateContent>
          <mc:Choice Requires="wps">
            <w:drawing>
              <wp:anchor distT="0" distB="0" distL="114300" distR="114300" simplePos="0" relativeHeight="251830272" behindDoc="0" locked="0" layoutInCell="1" allowOverlap="1" wp14:anchorId="4E6F33DE" wp14:editId="1B25AA10">
                <wp:simplePos x="0" y="0"/>
                <wp:positionH relativeFrom="margin">
                  <wp:align>right</wp:align>
                </wp:positionH>
                <wp:positionV relativeFrom="paragraph">
                  <wp:posOffset>189865</wp:posOffset>
                </wp:positionV>
                <wp:extent cx="5743575" cy="657225"/>
                <wp:effectExtent l="0" t="0" r="28575" b="28575"/>
                <wp:wrapNone/>
                <wp:docPr id="233" name="Caixa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57225"/>
                        </a:xfrm>
                        <a:prstGeom prst="rect">
                          <a:avLst/>
                        </a:prstGeom>
                        <a:solidFill>
                          <a:schemeClr val="bg1">
                            <a:lumMod val="100000"/>
                            <a:lumOff val="0"/>
                          </a:schemeClr>
                        </a:solidFill>
                        <a:ln w="9525">
                          <a:solidFill>
                            <a:srgbClr val="FF8501"/>
                          </a:solidFill>
                          <a:miter lim="800000"/>
                          <a:headEnd/>
                          <a:tailEnd/>
                        </a:ln>
                      </wps:spPr>
                      <wps:txbx>
                        <w:txbxContent>
                          <w:p w:rsidR="006B364E" w:rsidRPr="00AC0124" w:rsidRDefault="006B364E" w:rsidP="00AC0124">
                            <w:pPr>
                              <w:jc w:val="center"/>
                              <w:rPr>
                                <w:rFonts w:ascii="Swis721 Th BT" w:hAnsi="Swis721 Th BT"/>
                                <w:sz w:val="23"/>
                                <w:szCs w:val="23"/>
                              </w:rPr>
                            </w:pPr>
                            <w:r w:rsidRPr="00AC0124">
                              <w:rPr>
                                <w:rFonts w:ascii="Swis721 Th BT" w:hAnsi="Swis721 Th BT"/>
                                <w:sz w:val="23"/>
                                <w:szCs w:val="23"/>
                              </w:rPr>
                              <w:t>Um total de 10 pacientes, cujos principais sintomas eram diarreia e dor abdominal, e que não obtiveram resposta com o tratamento padrão com a</w:t>
                            </w:r>
                            <w:r>
                              <w:rPr>
                                <w:rFonts w:ascii="Swis721 Th BT" w:hAnsi="Swis721 Th BT"/>
                                <w:sz w:val="23"/>
                                <w:szCs w:val="23"/>
                              </w:rPr>
                              <w:t xml:space="preserve">minossalicilatos e prednisolona, </w:t>
                            </w:r>
                            <w:r w:rsidRPr="00AC0124">
                              <w:rPr>
                                <w:rFonts w:ascii="Swis721 Th BT" w:hAnsi="Swis721 Th BT"/>
                                <w:sz w:val="23"/>
                                <w:szCs w:val="23"/>
                              </w:rPr>
                              <w:t>foram selecionados para receber por aproximadamente 1 ano</w:t>
                            </w:r>
                            <w:r>
                              <w:rPr>
                                <w:rFonts w:ascii="Swis721 Th BT" w:hAnsi="Swis721 Th BT"/>
                                <w:sz w:val="23"/>
                                <w:szCs w:val="23"/>
                              </w:rPr>
                              <w:t>:</w:t>
                            </w:r>
                          </w:p>
                          <w:p w:rsidR="006B364E" w:rsidRPr="009D65A4" w:rsidRDefault="006B364E" w:rsidP="00AC0124">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F33DE" id="Caixa de texto 233" o:spid="_x0000_s1063" type="#_x0000_t202" style="position:absolute;left:0;text-align:left;margin-left:401.05pt;margin-top:14.95pt;width:452.25pt;height:51.75pt;z-index:251830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" fillcolor="white [3212]" strokecolor="#ff8501">
                <v:textbox>
                  <w:txbxContent>
                    <w:p w:rsidR="006B364E" w:rsidRPr="00AC0124" w:rsidRDefault="006B364E" w:rsidP="00AC0124">
                      <w:pPr>
                        <w:jc w:val="center"/>
                        <w:rPr>
                          <w:rFonts w:ascii="Swis721 Th BT" w:hAnsi="Swis721 Th BT"/>
                          <w:sz w:val="23"/>
                          <w:szCs w:val="23"/>
                        </w:rPr>
                      </w:pPr>
                      <w:r w:rsidRPr="00AC0124">
                        <w:rPr>
                          <w:rFonts w:ascii="Swis721 Th BT" w:hAnsi="Swis721 Th BT"/>
                          <w:sz w:val="23"/>
                          <w:szCs w:val="23"/>
                        </w:rPr>
                        <w:t>Um total de 10 pacientes, cujos principais sintomas eram diarreia e dor abdominal, e que não obtiveram resposta com o tratamento padrão com a</w:t>
                      </w:r>
                      <w:r>
                        <w:rPr>
                          <w:rFonts w:ascii="Swis721 Th BT" w:hAnsi="Swis721 Th BT"/>
                          <w:sz w:val="23"/>
                          <w:szCs w:val="23"/>
                        </w:rPr>
                        <w:t xml:space="preserve">minossalicilatos e prednisolona, </w:t>
                      </w:r>
                      <w:r w:rsidRPr="00AC0124">
                        <w:rPr>
                          <w:rFonts w:ascii="Swis721 Th BT" w:hAnsi="Swis721 Th BT"/>
                          <w:sz w:val="23"/>
                          <w:szCs w:val="23"/>
                        </w:rPr>
                        <w:t>foram selecionados para receber por aproximadamente 1 ano</w:t>
                      </w:r>
                      <w:r>
                        <w:rPr>
                          <w:rFonts w:ascii="Swis721 Th BT" w:hAnsi="Swis721 Th BT"/>
                          <w:sz w:val="23"/>
                          <w:szCs w:val="23"/>
                        </w:rPr>
                        <w:t>:</w:t>
                      </w:r>
                    </w:p>
                    <w:p w:rsidR="006B364E" w:rsidRPr="009D65A4" w:rsidRDefault="006B364E" w:rsidP="00AC0124">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p>
    <w:p w:rsidR="00AC0124" w:rsidRDefault="00AC0124" w:rsidP="00AC0124">
      <w:pPr>
        <w:pStyle w:val="Corpo"/>
        <w:rPr>
          <w:sz w:val="24"/>
        </w:rPr>
      </w:pPr>
      <w:r>
        <w:rPr>
          <w:sz w:val="24"/>
        </w:rPr>
        <w:br/>
      </w:r>
    </w:p>
    <w:p w:rsidR="00AC0124" w:rsidRDefault="00AC0124" w:rsidP="00AC0124">
      <w:pPr>
        <w:pStyle w:val="Corpo"/>
      </w:pPr>
    </w:p>
    <w:p w:rsidR="00AC0124" w:rsidRDefault="00AC0124" w:rsidP="00AC0124">
      <w:pPr>
        <w:pStyle w:val="Corpo"/>
      </w:pPr>
    </w:p>
    <w:p w:rsidR="00AC0124" w:rsidRDefault="00AC0124" w:rsidP="00AC0124">
      <w:pPr>
        <w:pStyle w:val="Corpo"/>
      </w:pPr>
      <w:r>
        <w:rPr>
          <w:noProof/>
          <w:lang w:eastAsia="pt-BR"/>
        </w:rPr>
        <mc:AlternateContent>
          <mc:Choice Requires="wps">
            <w:drawing>
              <wp:anchor distT="0" distB="0" distL="114300" distR="114300" simplePos="0" relativeHeight="251833344" behindDoc="0" locked="0" layoutInCell="1" allowOverlap="1" wp14:anchorId="52693B69" wp14:editId="2A190642">
                <wp:simplePos x="0" y="0"/>
                <wp:positionH relativeFrom="margin">
                  <wp:align>center</wp:align>
                </wp:positionH>
                <wp:positionV relativeFrom="paragraph">
                  <wp:posOffset>10795</wp:posOffset>
                </wp:positionV>
                <wp:extent cx="226695" cy="138430"/>
                <wp:effectExtent l="0" t="0" r="1905" b="0"/>
                <wp:wrapNone/>
                <wp:docPr id="235" name="Triângulo isósceles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4B5BA" id="Triângulo isósceles 235" o:spid="_x0000_s1026" type="#_x0000_t5" style="position:absolute;margin-left:0;margin-top:.85pt;width:17.85pt;height:10.9pt;flip:y;z-index:251833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N3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" fillcolor="#d8d8d8 [2732]" stroked="f">
                <w10:wrap anchorx="margin"/>
              </v:shape>
            </w:pict>
          </mc:Fallback>
        </mc:AlternateContent>
      </w:r>
    </w:p>
    <w:p w:rsidR="00AC0124" w:rsidRDefault="00AC0124" w:rsidP="00AC0124">
      <w:pPr>
        <w:pStyle w:val="Corpo"/>
      </w:pPr>
      <w:r>
        <w:rPr>
          <w:noProof/>
          <w:lang w:eastAsia="pt-BR"/>
        </w:rPr>
        <mc:AlternateContent>
          <mc:Choice Requires="wps">
            <w:drawing>
              <wp:anchor distT="0" distB="0" distL="114300" distR="114300" simplePos="0" relativeHeight="251831296" behindDoc="0" locked="0" layoutInCell="1" allowOverlap="1" wp14:anchorId="585487F8" wp14:editId="3DF111B5">
                <wp:simplePos x="0" y="0"/>
                <wp:positionH relativeFrom="margin">
                  <wp:align>center</wp:align>
                </wp:positionH>
                <wp:positionV relativeFrom="paragraph">
                  <wp:posOffset>5715</wp:posOffset>
                </wp:positionV>
                <wp:extent cx="2152650" cy="1323975"/>
                <wp:effectExtent l="0" t="0" r="19050" b="28575"/>
                <wp:wrapNone/>
                <wp:docPr id="237" name="Caixa de texto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23975"/>
                        </a:xfrm>
                        <a:prstGeom prst="rect">
                          <a:avLst/>
                        </a:prstGeom>
                        <a:solidFill>
                          <a:srgbClr val="FF8501"/>
                        </a:solidFill>
                        <a:ln w="9525">
                          <a:solidFill>
                            <a:srgbClr val="FF8501"/>
                          </a:solidFill>
                          <a:miter lim="800000"/>
                          <a:headEnd/>
                          <a:tailEnd/>
                        </a:ln>
                      </wps:spPr>
                      <wps:txbx>
                        <w:txbxContent>
                          <w:p w:rsidR="006B364E" w:rsidRDefault="006B364E" w:rsidP="00AC012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w:t>
                            </w:r>
                          </w:p>
                          <w:p w:rsidR="006B364E" w:rsidRPr="00E20B62" w:rsidRDefault="006B364E" w:rsidP="00AC0124">
                            <w:pPr>
                              <w:spacing w:after="0" w:line="240" w:lineRule="auto"/>
                              <w:rPr>
                                <w:rFonts w:ascii="Swis721 Th BT" w:hAnsi="Swis721 Th BT"/>
                                <w:b/>
                                <w:color w:val="FFFFFF" w:themeColor="background1"/>
                                <w:sz w:val="16"/>
                                <w:szCs w:val="16"/>
                              </w:rPr>
                            </w:pPr>
                          </w:p>
                          <w:p w:rsidR="006B364E" w:rsidRPr="00F21D62" w:rsidRDefault="006B364E" w:rsidP="00F21D62">
                            <w:pPr>
                              <w:spacing w:after="0" w:line="240" w:lineRule="auto"/>
                              <w:jc w:val="center"/>
                              <w:rPr>
                                <w:rFonts w:ascii="Swis721 Th BT" w:hAnsi="Swis721 Th BT"/>
                                <w:color w:val="FFFFFF" w:themeColor="background1"/>
                                <w:sz w:val="23"/>
                                <w:szCs w:val="23"/>
                              </w:rPr>
                            </w:pPr>
                            <w:r w:rsidRPr="00F21D62">
                              <w:rPr>
                                <w:rFonts w:ascii="Swis721 Th BT" w:hAnsi="Swis721 Th BT"/>
                                <w:color w:val="FFFFFF" w:themeColor="background1"/>
                                <w:sz w:val="23"/>
                                <w:szCs w:val="23"/>
                              </w:rPr>
                              <w:t xml:space="preserve">Probiótico em alta dose </w:t>
                            </w:r>
                          </w:p>
                          <w:p w:rsidR="006B364E" w:rsidRPr="00F21D62" w:rsidRDefault="006B364E" w:rsidP="00F21D62">
                            <w:pPr>
                              <w:spacing w:after="0" w:line="240" w:lineRule="auto"/>
                              <w:jc w:val="center"/>
                              <w:rPr>
                                <w:rFonts w:ascii="Swis721 Th BT" w:hAnsi="Swis721 Th BT"/>
                                <w:i/>
                                <w:color w:val="FFFFFF" w:themeColor="background1"/>
                                <w:sz w:val="23"/>
                                <w:szCs w:val="23"/>
                              </w:rPr>
                            </w:pPr>
                            <w:r w:rsidRPr="00F21D62">
                              <w:rPr>
                                <w:rFonts w:ascii="Swis721 Th BT" w:hAnsi="Swis721 Th BT"/>
                                <w:color w:val="FFFFFF" w:themeColor="background1"/>
                                <w:sz w:val="23"/>
                                <w:szCs w:val="23"/>
                              </w:rPr>
                              <w:t xml:space="preserve">(75 </w:t>
                            </w:r>
                            <w:proofErr w:type="gramStart"/>
                            <w:r w:rsidRPr="00F21D62">
                              <w:rPr>
                                <w:rFonts w:ascii="Swis721 Th BT" w:hAnsi="Swis721 Th BT"/>
                                <w:color w:val="FFFFFF" w:themeColor="background1"/>
                                <w:sz w:val="23"/>
                                <w:szCs w:val="23"/>
                              </w:rPr>
                              <w:t>x</w:t>
                            </w:r>
                            <w:proofErr w:type="gramEnd"/>
                            <w:r w:rsidRPr="00F21D62">
                              <w:rPr>
                                <w:rFonts w:ascii="Swis721 Th BT" w:hAnsi="Swis721 Th BT"/>
                                <w:color w:val="FFFFFF" w:themeColor="background1"/>
                                <w:sz w:val="23"/>
                                <w:szCs w:val="23"/>
                              </w:rPr>
                              <w:t xml:space="preserve"> 10</w:t>
                            </w:r>
                            <w:r w:rsidRPr="00F21D62">
                              <w:rPr>
                                <w:rFonts w:ascii="Swis721 Th BT" w:hAnsi="Swis721 Th BT"/>
                                <w:color w:val="FFFFFF" w:themeColor="background1"/>
                                <w:sz w:val="23"/>
                                <w:szCs w:val="23"/>
                                <w:vertAlign w:val="superscript"/>
                              </w:rPr>
                              <w:t>9</w:t>
                            </w:r>
                            <w:r w:rsidRPr="00F21D62">
                              <w:rPr>
                                <w:rFonts w:ascii="Swis721 Th BT" w:hAnsi="Swis721 Th BT"/>
                                <w:color w:val="FFFFFF" w:themeColor="background1"/>
                                <w:sz w:val="23"/>
                                <w:szCs w:val="23"/>
                              </w:rPr>
                              <w:t xml:space="preserve"> UFC de</w:t>
                            </w:r>
                            <w:r w:rsidRPr="00F21D62">
                              <w:rPr>
                                <w:rFonts w:ascii="Swis721 Th BT" w:hAnsi="Swis721 Th BT"/>
                                <w:i/>
                                <w:color w:val="FFFFFF" w:themeColor="background1"/>
                                <w:sz w:val="23"/>
                                <w:szCs w:val="23"/>
                              </w:rPr>
                              <w:t xml:space="preserve"> Lactobacillus e Bifidobacterium)</w:t>
                            </w:r>
                          </w:p>
                          <w:p w:rsidR="006B364E" w:rsidRPr="00F21D62" w:rsidRDefault="006B364E" w:rsidP="00F21D62">
                            <w:pPr>
                              <w:spacing w:after="0" w:line="240" w:lineRule="auto"/>
                              <w:jc w:val="center"/>
                              <w:rPr>
                                <w:rFonts w:ascii="Swis721 Th BT" w:hAnsi="Swis721 Th BT"/>
                                <w:color w:val="FFFFFF" w:themeColor="background1"/>
                                <w:sz w:val="23"/>
                                <w:szCs w:val="23"/>
                              </w:rPr>
                            </w:pPr>
                            <w:r w:rsidRPr="00F21D62">
                              <w:rPr>
                                <w:rFonts w:ascii="Swis721 Th BT" w:hAnsi="Swis721 Th BT"/>
                                <w:color w:val="FFFFFF" w:themeColor="background1"/>
                                <w:sz w:val="23"/>
                                <w:szCs w:val="23"/>
                              </w:rPr>
                              <w:t>+</w:t>
                            </w:r>
                          </w:p>
                          <w:p w:rsidR="006B364E" w:rsidRPr="00F21D62" w:rsidRDefault="006B364E" w:rsidP="00F21D62">
                            <w:pPr>
                              <w:spacing w:after="0" w:line="240" w:lineRule="auto"/>
                              <w:jc w:val="center"/>
                              <w:rPr>
                                <w:rFonts w:ascii="Swis721 Th BT" w:hAnsi="Swis721 Th BT"/>
                                <w:color w:val="FFFFFF" w:themeColor="background1"/>
                                <w:sz w:val="23"/>
                                <w:szCs w:val="23"/>
                              </w:rPr>
                            </w:pPr>
                            <w:r w:rsidRPr="00F21D62">
                              <w:rPr>
                                <w:rFonts w:ascii="Swis721 Th BT" w:hAnsi="Swis721 Th BT"/>
                                <w:color w:val="FFFFFF" w:themeColor="background1"/>
                                <w:sz w:val="23"/>
                                <w:szCs w:val="23"/>
                              </w:rPr>
                              <w:t>Psyllium (10 g/dia)</w:t>
                            </w:r>
                          </w:p>
                          <w:p w:rsidR="006B364E" w:rsidRPr="00086CFC" w:rsidRDefault="006B364E" w:rsidP="00AC012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487F8" id="Caixa de texto 237" o:spid="_x0000_s1064" type="#_x0000_t202" style="position:absolute;left:0;text-align:left;margin-left:0;margin-top:.45pt;width:169.5pt;height:104.25pt;z-index:25183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" fillcolor="#ff8501" strokecolor="#ff8501">
                <v:textbox>
                  <w:txbxContent>
                    <w:p w:rsidR="006B364E" w:rsidRDefault="006B364E" w:rsidP="00AC012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w:t>
                      </w:r>
                    </w:p>
                    <w:p w:rsidR="006B364E" w:rsidRPr="00E20B62" w:rsidRDefault="006B364E" w:rsidP="00AC0124">
                      <w:pPr>
                        <w:spacing w:after="0" w:line="240" w:lineRule="auto"/>
                        <w:rPr>
                          <w:rFonts w:ascii="Swis721 Th BT" w:hAnsi="Swis721 Th BT"/>
                          <w:b/>
                          <w:color w:val="FFFFFF" w:themeColor="background1"/>
                          <w:sz w:val="16"/>
                          <w:szCs w:val="16"/>
                        </w:rPr>
                      </w:pPr>
                    </w:p>
                    <w:p w:rsidR="006B364E" w:rsidRPr="00F21D62" w:rsidRDefault="006B364E" w:rsidP="00F21D62">
                      <w:pPr>
                        <w:spacing w:after="0" w:line="240" w:lineRule="auto"/>
                        <w:jc w:val="center"/>
                        <w:rPr>
                          <w:rFonts w:ascii="Swis721 Th BT" w:hAnsi="Swis721 Th BT"/>
                          <w:color w:val="FFFFFF" w:themeColor="background1"/>
                          <w:sz w:val="23"/>
                          <w:szCs w:val="23"/>
                        </w:rPr>
                      </w:pPr>
                      <w:r w:rsidRPr="00F21D62">
                        <w:rPr>
                          <w:rFonts w:ascii="Swis721 Th BT" w:hAnsi="Swis721 Th BT"/>
                          <w:color w:val="FFFFFF" w:themeColor="background1"/>
                          <w:sz w:val="23"/>
                          <w:szCs w:val="23"/>
                        </w:rPr>
                        <w:t xml:space="preserve">Probiótico em alta dose </w:t>
                      </w:r>
                    </w:p>
                    <w:p w:rsidR="006B364E" w:rsidRPr="00F21D62" w:rsidRDefault="006B364E" w:rsidP="00F21D62">
                      <w:pPr>
                        <w:spacing w:after="0" w:line="240" w:lineRule="auto"/>
                        <w:jc w:val="center"/>
                        <w:rPr>
                          <w:rFonts w:ascii="Swis721 Th BT" w:hAnsi="Swis721 Th BT"/>
                          <w:i/>
                          <w:color w:val="FFFFFF" w:themeColor="background1"/>
                          <w:sz w:val="23"/>
                          <w:szCs w:val="23"/>
                        </w:rPr>
                      </w:pPr>
                      <w:r w:rsidRPr="00F21D62">
                        <w:rPr>
                          <w:rFonts w:ascii="Swis721 Th BT" w:hAnsi="Swis721 Th BT"/>
                          <w:color w:val="FFFFFF" w:themeColor="background1"/>
                          <w:sz w:val="23"/>
                          <w:szCs w:val="23"/>
                        </w:rPr>
                        <w:t xml:space="preserve">(75 </w:t>
                      </w:r>
                      <w:proofErr w:type="gramStart"/>
                      <w:r w:rsidRPr="00F21D62">
                        <w:rPr>
                          <w:rFonts w:ascii="Swis721 Th BT" w:hAnsi="Swis721 Th BT"/>
                          <w:color w:val="FFFFFF" w:themeColor="background1"/>
                          <w:sz w:val="23"/>
                          <w:szCs w:val="23"/>
                        </w:rPr>
                        <w:t>x</w:t>
                      </w:r>
                      <w:proofErr w:type="gramEnd"/>
                      <w:r w:rsidRPr="00F21D62">
                        <w:rPr>
                          <w:rFonts w:ascii="Swis721 Th BT" w:hAnsi="Swis721 Th BT"/>
                          <w:color w:val="FFFFFF" w:themeColor="background1"/>
                          <w:sz w:val="23"/>
                          <w:szCs w:val="23"/>
                        </w:rPr>
                        <w:t xml:space="preserve"> 10</w:t>
                      </w:r>
                      <w:r w:rsidRPr="00F21D62">
                        <w:rPr>
                          <w:rFonts w:ascii="Swis721 Th BT" w:hAnsi="Swis721 Th BT"/>
                          <w:color w:val="FFFFFF" w:themeColor="background1"/>
                          <w:sz w:val="23"/>
                          <w:szCs w:val="23"/>
                          <w:vertAlign w:val="superscript"/>
                        </w:rPr>
                        <w:t>9</w:t>
                      </w:r>
                      <w:r w:rsidRPr="00F21D62">
                        <w:rPr>
                          <w:rFonts w:ascii="Swis721 Th BT" w:hAnsi="Swis721 Th BT"/>
                          <w:color w:val="FFFFFF" w:themeColor="background1"/>
                          <w:sz w:val="23"/>
                          <w:szCs w:val="23"/>
                        </w:rPr>
                        <w:t xml:space="preserve"> UFC de</w:t>
                      </w:r>
                      <w:r w:rsidRPr="00F21D62">
                        <w:rPr>
                          <w:rFonts w:ascii="Swis721 Th BT" w:hAnsi="Swis721 Th BT"/>
                          <w:i/>
                          <w:color w:val="FFFFFF" w:themeColor="background1"/>
                          <w:sz w:val="23"/>
                          <w:szCs w:val="23"/>
                        </w:rPr>
                        <w:t xml:space="preserve"> Lactobacillus e Bifidobacterium)</w:t>
                      </w:r>
                    </w:p>
                    <w:p w:rsidR="006B364E" w:rsidRPr="00F21D62" w:rsidRDefault="006B364E" w:rsidP="00F21D62">
                      <w:pPr>
                        <w:spacing w:after="0" w:line="240" w:lineRule="auto"/>
                        <w:jc w:val="center"/>
                        <w:rPr>
                          <w:rFonts w:ascii="Swis721 Th BT" w:hAnsi="Swis721 Th BT"/>
                          <w:color w:val="FFFFFF" w:themeColor="background1"/>
                          <w:sz w:val="23"/>
                          <w:szCs w:val="23"/>
                        </w:rPr>
                      </w:pPr>
                      <w:r w:rsidRPr="00F21D62">
                        <w:rPr>
                          <w:rFonts w:ascii="Swis721 Th BT" w:hAnsi="Swis721 Th BT"/>
                          <w:color w:val="FFFFFF" w:themeColor="background1"/>
                          <w:sz w:val="23"/>
                          <w:szCs w:val="23"/>
                        </w:rPr>
                        <w:t>+</w:t>
                      </w:r>
                    </w:p>
                    <w:p w:rsidR="006B364E" w:rsidRPr="00F21D62" w:rsidRDefault="006B364E" w:rsidP="00F21D62">
                      <w:pPr>
                        <w:spacing w:after="0" w:line="240" w:lineRule="auto"/>
                        <w:jc w:val="center"/>
                        <w:rPr>
                          <w:rFonts w:ascii="Swis721 Th BT" w:hAnsi="Swis721 Th BT"/>
                          <w:color w:val="FFFFFF" w:themeColor="background1"/>
                          <w:sz w:val="23"/>
                          <w:szCs w:val="23"/>
                        </w:rPr>
                      </w:pPr>
                      <w:r w:rsidRPr="00F21D62">
                        <w:rPr>
                          <w:rFonts w:ascii="Swis721 Th BT" w:hAnsi="Swis721 Th BT"/>
                          <w:color w:val="FFFFFF" w:themeColor="background1"/>
                          <w:sz w:val="23"/>
                          <w:szCs w:val="23"/>
                        </w:rPr>
                        <w:t>Psyllium (10 g/dia)</w:t>
                      </w:r>
                    </w:p>
                    <w:p w:rsidR="006B364E" w:rsidRPr="00086CFC" w:rsidRDefault="006B364E" w:rsidP="00AC0124">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C0124" w:rsidRDefault="00AC0124" w:rsidP="00AC0124">
      <w:pPr>
        <w:pStyle w:val="Corpo"/>
      </w:pPr>
    </w:p>
    <w:p w:rsidR="00AC0124" w:rsidRDefault="00AC0124" w:rsidP="00AC0124">
      <w:pPr>
        <w:pStyle w:val="Corpo"/>
      </w:pPr>
    </w:p>
    <w:p w:rsidR="00AC0124" w:rsidRDefault="00AC0124" w:rsidP="00AC0124">
      <w:pPr>
        <w:pStyle w:val="Corpo"/>
      </w:pPr>
    </w:p>
    <w:p w:rsidR="00AC0124" w:rsidRDefault="00AC0124" w:rsidP="00AC0124">
      <w:pPr>
        <w:pStyle w:val="Corpo"/>
        <w:spacing w:before="120"/>
        <w:rPr>
          <w:sz w:val="20"/>
        </w:rPr>
      </w:pPr>
    </w:p>
    <w:p w:rsidR="00F21D62" w:rsidRDefault="00F21D62" w:rsidP="00AC0124">
      <w:pPr>
        <w:pStyle w:val="Corpo"/>
        <w:rPr>
          <w:b/>
          <w:color w:val="0082B2"/>
        </w:rPr>
      </w:pPr>
    </w:p>
    <w:p w:rsidR="00F21D62" w:rsidRDefault="00F21D62" w:rsidP="00AC0124">
      <w:pPr>
        <w:pStyle w:val="Corpo"/>
        <w:rPr>
          <w:b/>
          <w:color w:val="0082B2"/>
        </w:rPr>
      </w:pPr>
    </w:p>
    <w:p w:rsidR="00F21D62" w:rsidRDefault="00F21D62" w:rsidP="00AC0124">
      <w:pPr>
        <w:pStyle w:val="Corpo"/>
        <w:rPr>
          <w:b/>
          <w:color w:val="0082B2"/>
        </w:rPr>
      </w:pPr>
    </w:p>
    <w:p w:rsidR="00AC0124" w:rsidRPr="00F46D9E" w:rsidRDefault="00AC0124" w:rsidP="00AC0124">
      <w:pPr>
        <w:pStyle w:val="Corpo"/>
        <w:rPr>
          <w:b/>
          <w:color w:val="0082B2"/>
        </w:rPr>
      </w:pPr>
      <w:r w:rsidRPr="00F46D9E">
        <w:rPr>
          <w:b/>
          <w:color w:val="0082B2"/>
        </w:rPr>
        <w:t>Resultados:</w:t>
      </w:r>
    </w:p>
    <w:p w:rsidR="00AC0124" w:rsidRPr="00CC312E" w:rsidRDefault="00AC0124" w:rsidP="00AC0124">
      <w:pPr>
        <w:pStyle w:val="Corpo"/>
        <w:rPr>
          <w:sz w:val="24"/>
        </w:rPr>
      </w:pPr>
    </w:p>
    <w:p w:rsidR="00FB5E5D" w:rsidRPr="00FB5E5D" w:rsidRDefault="00FB5E5D" w:rsidP="007A3AB9">
      <w:pPr>
        <w:pStyle w:val="Corpo"/>
        <w:numPr>
          <w:ilvl w:val="0"/>
          <w:numId w:val="8"/>
        </w:numPr>
        <w:spacing w:after="120"/>
        <w:rPr>
          <w:sz w:val="24"/>
        </w:rPr>
      </w:pPr>
      <w:r w:rsidRPr="00FB5E5D">
        <w:rPr>
          <w:sz w:val="24"/>
        </w:rPr>
        <w:t>A duração do estudo foi de 13 +/- 4,5 meses;</w:t>
      </w:r>
    </w:p>
    <w:p w:rsidR="00FB5E5D" w:rsidRPr="00FB5E5D" w:rsidRDefault="00FB5E5D" w:rsidP="007A3AB9">
      <w:pPr>
        <w:pStyle w:val="Corpo"/>
        <w:numPr>
          <w:ilvl w:val="0"/>
          <w:numId w:val="8"/>
        </w:numPr>
        <w:spacing w:after="120"/>
        <w:rPr>
          <w:sz w:val="24"/>
        </w:rPr>
      </w:pPr>
      <w:r w:rsidRPr="00FB5E5D">
        <w:rPr>
          <w:sz w:val="24"/>
        </w:rPr>
        <w:t>Sete pacientes aprese</w:t>
      </w:r>
      <w:r w:rsidR="002A016A">
        <w:rPr>
          <w:sz w:val="24"/>
        </w:rPr>
        <w:t>n</w:t>
      </w:r>
      <w:r w:rsidRPr="00FB5E5D">
        <w:rPr>
          <w:sz w:val="24"/>
        </w:rPr>
        <w:t>taram melhoras clínicas significativas após o uso da terapia combinada;</w:t>
      </w:r>
    </w:p>
    <w:p w:rsidR="00FB5E5D" w:rsidRPr="00FB5E5D" w:rsidRDefault="00FB5E5D" w:rsidP="007A3AB9">
      <w:pPr>
        <w:pStyle w:val="Corpo"/>
        <w:numPr>
          <w:ilvl w:val="0"/>
          <w:numId w:val="8"/>
        </w:numPr>
        <w:spacing w:after="120"/>
        <w:rPr>
          <w:sz w:val="24"/>
        </w:rPr>
      </w:pPr>
      <w:r w:rsidRPr="00FB5E5D">
        <w:rPr>
          <w:sz w:val="24"/>
        </w:rPr>
        <w:t xml:space="preserve">O </w:t>
      </w:r>
      <w:r w:rsidRPr="00FB5E5D">
        <w:rPr>
          <w:i/>
          <w:sz w:val="24"/>
        </w:rPr>
        <w:t>Crohn´s Disease Activity Index</w:t>
      </w:r>
      <w:r w:rsidRPr="00FB5E5D">
        <w:rPr>
          <w:sz w:val="24"/>
        </w:rPr>
        <w:t xml:space="preserve"> (CDAI) e o </w:t>
      </w:r>
      <w:r w:rsidRPr="00FB5E5D">
        <w:rPr>
          <w:i/>
          <w:sz w:val="24"/>
        </w:rPr>
        <w:t>International Organization for the Study of Inflammatory Bowel Disease</w:t>
      </w:r>
      <w:r w:rsidRPr="00FB5E5D">
        <w:rPr>
          <w:sz w:val="24"/>
        </w:rPr>
        <w:t xml:space="preserve"> (IOIBD) apresentaram redução significativa após a terapia;</w:t>
      </w:r>
    </w:p>
    <w:p w:rsidR="00FB5E5D" w:rsidRPr="00FB5E5D" w:rsidRDefault="00FB5E5D" w:rsidP="007A3AB9">
      <w:pPr>
        <w:pStyle w:val="Corpo"/>
        <w:numPr>
          <w:ilvl w:val="0"/>
          <w:numId w:val="8"/>
        </w:numPr>
        <w:spacing w:after="120"/>
        <w:rPr>
          <w:sz w:val="24"/>
        </w:rPr>
      </w:pPr>
      <w:r w:rsidRPr="00FB5E5D">
        <w:rPr>
          <w:sz w:val="24"/>
        </w:rPr>
        <w:t>Dois pacientes descontinuaram o tratamento com a prednisolona, enquanto quatro pacientes reduziram a administração;</w:t>
      </w:r>
    </w:p>
    <w:p w:rsidR="00FB5E5D" w:rsidRPr="00FB5E5D" w:rsidRDefault="00FB5E5D" w:rsidP="007A3AB9">
      <w:pPr>
        <w:pStyle w:val="Corpo"/>
        <w:numPr>
          <w:ilvl w:val="0"/>
          <w:numId w:val="8"/>
        </w:numPr>
        <w:spacing w:after="120"/>
        <w:rPr>
          <w:sz w:val="24"/>
        </w:rPr>
      </w:pPr>
      <w:r w:rsidRPr="00FB5E5D">
        <w:rPr>
          <w:sz w:val="24"/>
        </w:rPr>
        <w:t>Não foram observados eventos adversos sérios após a administração da terapia simbiótica.</w:t>
      </w:r>
    </w:p>
    <w:p w:rsidR="00554CD7" w:rsidRPr="00C23ABE" w:rsidRDefault="00554CD7" w:rsidP="00AC0124">
      <w:pPr>
        <w:pStyle w:val="Corpo"/>
        <w:spacing w:after="120"/>
        <w:ind w:left="2124"/>
        <w:rPr>
          <w:sz w:val="24"/>
        </w:rPr>
      </w:pPr>
    </w:p>
    <w:p w:rsidR="00AC0124" w:rsidRPr="00F46D9E" w:rsidRDefault="00AC0124" w:rsidP="00AC0124">
      <w:pPr>
        <w:pStyle w:val="Corpo"/>
        <w:rPr>
          <w:b/>
          <w:color w:val="0082B2"/>
        </w:rPr>
      </w:pPr>
      <w:r w:rsidRPr="00F46D9E">
        <w:rPr>
          <w:b/>
          <w:color w:val="0082B2"/>
        </w:rPr>
        <w:t>Conclusão:</w:t>
      </w:r>
    </w:p>
    <w:p w:rsidR="00AC0124" w:rsidRPr="0041379C" w:rsidRDefault="00AC0124" w:rsidP="00AC0124">
      <w:pPr>
        <w:pStyle w:val="Corpo"/>
        <w:rPr>
          <w:b/>
          <w:color w:val="339966"/>
          <w:sz w:val="16"/>
          <w:szCs w:val="16"/>
        </w:rPr>
      </w:pPr>
    </w:p>
    <w:p w:rsidR="00FB5E5D" w:rsidRPr="00FB5E5D" w:rsidRDefault="00FB5E5D" w:rsidP="00FB5E5D">
      <w:pPr>
        <w:pStyle w:val="Corpo"/>
        <w:jc w:val="center"/>
        <w:rPr>
          <w:b/>
          <w:i/>
        </w:rPr>
      </w:pPr>
      <w:r w:rsidRPr="00FB5E5D">
        <w:rPr>
          <w:b/>
          <w:i/>
        </w:rPr>
        <w:t>O pool simbiótico (composto por altas doses de probióticos + prebiótico) foi seguro e eficaz na redução da severidade da Doença de Crohn, reduzindo a necessidade de anti-inflamatórios esteroidais.</w:t>
      </w:r>
    </w:p>
    <w:p w:rsidR="00AC0124" w:rsidRDefault="00AC0124" w:rsidP="00AC0124">
      <w:pPr>
        <w:pStyle w:val="Corpo"/>
        <w:jc w:val="center"/>
        <w:rPr>
          <w:b/>
          <w:i/>
        </w:rPr>
      </w:pPr>
    </w:p>
    <w:p w:rsidR="00AC0124" w:rsidRDefault="00AC0124" w:rsidP="005850CA">
      <w:pPr>
        <w:pStyle w:val="Corpo"/>
        <w:spacing w:after="0"/>
      </w:pPr>
    </w:p>
    <w:p w:rsidR="00E3382F" w:rsidRDefault="00E3382F" w:rsidP="00E3382F">
      <w:pPr>
        <w:pStyle w:val="Ttulo1"/>
      </w:pPr>
      <w:bookmarkStart w:id="20" w:name="_Toc13475709"/>
      <w:r>
        <w:t>Formulário</w:t>
      </w:r>
      <w:bookmarkEnd w:id="20"/>
    </w:p>
    <w:p w:rsidR="00805A1A" w:rsidRPr="00805A1A" w:rsidRDefault="00805A1A" w:rsidP="00805A1A">
      <w:pPr>
        <w:pStyle w:val="Subtitulocorpo"/>
        <w:jc w:val="center"/>
        <w:rPr>
          <w:rFonts w:eastAsiaTheme="majorEastAsia" w:cstheme="majorBidi"/>
          <w:color w:val="0082B2"/>
          <w:szCs w:val="26"/>
        </w:rPr>
      </w:pPr>
      <w:r>
        <w:rPr>
          <w:rFonts w:eastAsiaTheme="majorEastAsia" w:cstheme="majorBidi"/>
          <w:color w:val="0082B2"/>
          <w:szCs w:val="26"/>
        </w:rPr>
        <w:t xml:space="preserve">Formulação para a </w:t>
      </w:r>
      <w:r w:rsidRPr="00805A1A">
        <w:rPr>
          <w:rFonts w:eastAsiaTheme="majorEastAsia" w:cstheme="majorBidi"/>
          <w:color w:val="0082B2"/>
          <w:szCs w:val="26"/>
        </w:rPr>
        <w:t>Indução da Remissão da Doença</w:t>
      </w:r>
    </w:p>
    <w:p w:rsidR="00E3382F" w:rsidRDefault="00E3382F" w:rsidP="00E3382F">
      <w:pPr>
        <w:pStyle w:val="Subtitulocorpo"/>
      </w:pPr>
    </w:p>
    <w:p w:rsidR="00E3382F" w:rsidRPr="00E20B62" w:rsidRDefault="00E3382F" w:rsidP="00E3382F">
      <w:pPr>
        <w:pStyle w:val="Corpo"/>
        <w:rPr>
          <w:b/>
          <w:i/>
          <w:sz w:val="24"/>
          <w:u w:val="single"/>
        </w:rPr>
      </w:pPr>
      <w:r w:rsidRPr="00E20B62">
        <w:rPr>
          <w:b/>
          <w:i/>
          <w:sz w:val="24"/>
          <w:u w:val="single"/>
        </w:rPr>
        <w:t>Probióticos para Pacientes com Síndrome do Intestino Irritável com Predominância de Diarreia</w:t>
      </w:r>
    </w:p>
    <w:p w:rsidR="00E3382F" w:rsidRPr="00C30C20" w:rsidRDefault="00E3382F" w:rsidP="00E3382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3382F"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3382F" w:rsidRPr="001D4566" w:rsidRDefault="00805A1A" w:rsidP="00AE6AFC">
            <w:pPr>
              <w:pStyle w:val="Corpo"/>
              <w:jc w:val="center"/>
              <w:rPr>
                <w:b/>
                <w:color w:val="FFFFFF" w:themeColor="background1"/>
              </w:rPr>
            </w:pPr>
            <w:r w:rsidRPr="00805A1A">
              <w:rPr>
                <w:b/>
                <w:i/>
                <w:color w:val="FFFFFF" w:themeColor="background1"/>
                <w:sz w:val="22"/>
              </w:rPr>
              <w:t>Altas Doses de Probióticos</w:t>
            </w:r>
          </w:p>
        </w:tc>
      </w:tr>
      <w:tr w:rsidR="00805A1A"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05A1A" w:rsidRPr="00B51DE2" w:rsidRDefault="00805A1A" w:rsidP="00805A1A">
            <w:pPr>
              <w:pStyle w:val="formulas"/>
              <w:jc w:val="center"/>
              <w:rPr>
                <w:rFonts w:ascii="Swis721 Th BT" w:hAnsi="Swis721 Th BT"/>
                <w:color w:val="000000" w:themeColor="text1"/>
                <w:szCs w:val="20"/>
              </w:rPr>
            </w:pPr>
            <w:r w:rsidRPr="00915BE3">
              <w:rPr>
                <w:rFonts w:ascii="Swis721 Th BT" w:hAnsi="Swis721 Th BT"/>
                <w:i/>
                <w:color w:val="000000" w:themeColor="text1"/>
                <w:szCs w:val="20"/>
              </w:rPr>
              <w:t xml:space="preserve">Lactobacillus </w:t>
            </w:r>
            <w:r>
              <w:rPr>
                <w:rFonts w:ascii="Swis721 Th BT" w:hAnsi="Swis721 Th BT"/>
                <w:i/>
                <w:color w:val="000000" w:themeColor="text1"/>
                <w:szCs w:val="20"/>
              </w:rPr>
              <w:t>spp</w:t>
            </w:r>
            <w:r>
              <w:rPr>
                <w:rFonts w:ascii="Swis721 Th BT" w:hAnsi="Swis721 Th BT"/>
                <w:color w:val="000000" w:themeColor="text1"/>
                <w:szCs w:val="20"/>
              </w:rPr>
              <w:t xml:space="preserve">.............37,5 </w:t>
            </w:r>
            <w:proofErr w:type="gramStart"/>
            <w:r>
              <w:rPr>
                <w:rFonts w:ascii="Swis721 Th BT" w:hAnsi="Swis721 Th BT"/>
                <w:color w:val="000000" w:themeColor="text1"/>
                <w:szCs w:val="20"/>
              </w:rPr>
              <w:t>x</w:t>
            </w:r>
            <w:proofErr w:type="gramEnd"/>
            <w:r>
              <w:rPr>
                <w:rFonts w:ascii="Swis721 Th BT" w:hAnsi="Swis721 Th BT"/>
                <w:color w:val="000000" w:themeColor="text1"/>
                <w:szCs w:val="20"/>
              </w:rPr>
              <w:t xml:space="preserve"> 10</w:t>
            </w:r>
            <w:r w:rsidRPr="00915BE3">
              <w:rPr>
                <w:rFonts w:ascii="Swis721 Th BT" w:hAnsi="Swis721 Th BT"/>
                <w:color w:val="000000" w:themeColor="text1"/>
                <w:szCs w:val="20"/>
                <w:vertAlign w:val="superscript"/>
              </w:rPr>
              <w:t>9</w:t>
            </w:r>
            <w:r>
              <w:rPr>
                <w:rFonts w:ascii="Swis721 Th BT" w:hAnsi="Swis721 Th BT"/>
                <w:color w:val="000000" w:themeColor="text1"/>
                <w:szCs w:val="20"/>
                <w:vertAlign w:val="superscript"/>
              </w:rPr>
              <w:t xml:space="preserve"> </w:t>
            </w:r>
            <w:r>
              <w:rPr>
                <w:rFonts w:ascii="Swis721 Th BT" w:hAnsi="Swis721 Th BT"/>
                <w:color w:val="000000" w:themeColor="text1"/>
                <w:szCs w:val="20"/>
              </w:rPr>
              <w:t xml:space="preserve">UFC </w:t>
            </w:r>
          </w:p>
        </w:tc>
      </w:tr>
      <w:tr w:rsidR="00805A1A"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05A1A" w:rsidRPr="00915BE3" w:rsidRDefault="00805A1A" w:rsidP="00805A1A">
            <w:pPr>
              <w:pStyle w:val="formulas"/>
              <w:jc w:val="center"/>
              <w:rPr>
                <w:rFonts w:ascii="Swis721 Th BT" w:hAnsi="Swis721 Th BT"/>
                <w:i/>
                <w:color w:val="000000" w:themeColor="text1"/>
                <w:szCs w:val="20"/>
              </w:rPr>
            </w:pPr>
            <w:r>
              <w:rPr>
                <w:rFonts w:ascii="Swis721 Th BT" w:hAnsi="Swis721 Th BT"/>
                <w:i/>
                <w:color w:val="000000" w:themeColor="text1"/>
                <w:szCs w:val="20"/>
              </w:rPr>
              <w:t>Bifidobacterium spp.........</w:t>
            </w:r>
            <w:r>
              <w:rPr>
                <w:rFonts w:ascii="Swis721 Th BT" w:hAnsi="Swis721 Th BT"/>
                <w:color w:val="000000" w:themeColor="text1"/>
                <w:szCs w:val="20"/>
              </w:rPr>
              <w:t xml:space="preserve">37,5 </w:t>
            </w:r>
            <w:proofErr w:type="gramStart"/>
            <w:r>
              <w:rPr>
                <w:rFonts w:ascii="Swis721 Th BT" w:hAnsi="Swis721 Th BT"/>
                <w:color w:val="000000" w:themeColor="text1"/>
                <w:szCs w:val="20"/>
              </w:rPr>
              <w:t>x</w:t>
            </w:r>
            <w:proofErr w:type="gramEnd"/>
            <w:r>
              <w:rPr>
                <w:rFonts w:ascii="Swis721 Th BT" w:hAnsi="Swis721 Th BT"/>
                <w:color w:val="000000" w:themeColor="text1"/>
                <w:szCs w:val="20"/>
              </w:rPr>
              <w:t xml:space="preserve"> 10</w:t>
            </w:r>
            <w:r w:rsidRPr="00915BE3">
              <w:rPr>
                <w:rFonts w:ascii="Swis721 Th BT" w:hAnsi="Swis721 Th BT"/>
                <w:color w:val="000000" w:themeColor="text1"/>
                <w:szCs w:val="20"/>
                <w:vertAlign w:val="superscript"/>
              </w:rPr>
              <w:t>9</w:t>
            </w:r>
            <w:r>
              <w:rPr>
                <w:rFonts w:ascii="Swis721 Th BT" w:hAnsi="Swis721 Th BT"/>
                <w:color w:val="000000" w:themeColor="text1"/>
                <w:szCs w:val="20"/>
                <w:vertAlign w:val="superscript"/>
              </w:rPr>
              <w:t xml:space="preserve"> </w:t>
            </w:r>
            <w:r>
              <w:rPr>
                <w:rFonts w:ascii="Swis721 Th BT" w:hAnsi="Swis721 Th BT"/>
                <w:color w:val="000000" w:themeColor="text1"/>
                <w:szCs w:val="20"/>
              </w:rPr>
              <w:t>UFC</w:t>
            </w:r>
          </w:p>
        </w:tc>
      </w:tr>
    </w:tbl>
    <w:p w:rsidR="00E3382F" w:rsidRDefault="00E3382F" w:rsidP="00E3382F">
      <w:pPr>
        <w:pStyle w:val="Corpo"/>
        <w:rPr>
          <w:b/>
          <w:i/>
          <w:sz w:val="24"/>
        </w:rPr>
      </w:pPr>
    </w:p>
    <w:p w:rsidR="00E3382F" w:rsidRDefault="00805A1A" w:rsidP="005850CA">
      <w:pPr>
        <w:pStyle w:val="Corpo"/>
        <w:spacing w:after="0"/>
      </w:pPr>
      <w:r>
        <w:t xml:space="preserve">                                   +</w:t>
      </w:r>
    </w:p>
    <w:p w:rsidR="00805A1A" w:rsidRDefault="00805A1A" w:rsidP="005850CA">
      <w:pPr>
        <w:pStyle w:val="Corpo"/>
        <w:spacing w:after="0"/>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05A1A"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805A1A" w:rsidRPr="00805A1A" w:rsidRDefault="00805A1A" w:rsidP="00AE6AFC">
            <w:pPr>
              <w:pStyle w:val="Corpo"/>
              <w:jc w:val="center"/>
              <w:rPr>
                <w:b/>
                <w:color w:val="FFFFFF" w:themeColor="background1"/>
              </w:rPr>
            </w:pPr>
            <w:r w:rsidRPr="00805A1A">
              <w:rPr>
                <w:b/>
                <w:color w:val="FFFFFF" w:themeColor="background1"/>
                <w:sz w:val="22"/>
              </w:rPr>
              <w:t>Prebiótico</w:t>
            </w:r>
          </w:p>
        </w:tc>
      </w:tr>
      <w:tr w:rsidR="00805A1A"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05A1A" w:rsidRPr="00B51DE2" w:rsidRDefault="00805A1A" w:rsidP="00805A1A">
            <w:pPr>
              <w:pStyle w:val="formulas"/>
              <w:jc w:val="center"/>
              <w:rPr>
                <w:rFonts w:ascii="Swis721 Th BT" w:hAnsi="Swis721 Th BT"/>
                <w:color w:val="000000" w:themeColor="text1"/>
                <w:szCs w:val="20"/>
              </w:rPr>
            </w:pPr>
            <w:r>
              <w:rPr>
                <w:rFonts w:ascii="Swis721 Th BT" w:hAnsi="Swis721 Th BT"/>
                <w:i/>
                <w:color w:val="000000" w:themeColor="text1"/>
                <w:szCs w:val="20"/>
              </w:rPr>
              <w:t>Psyllium.............................................</w:t>
            </w:r>
            <w:r w:rsidRPr="00917433">
              <w:rPr>
                <w:rFonts w:ascii="Swis721 Th BT" w:hAnsi="Swis721 Th BT"/>
                <w:color w:val="000000" w:themeColor="text1"/>
                <w:szCs w:val="20"/>
              </w:rPr>
              <w:t>10 g</w:t>
            </w:r>
          </w:p>
        </w:tc>
      </w:tr>
      <w:tr w:rsidR="00805A1A"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05A1A" w:rsidRPr="00C86EDB" w:rsidRDefault="00805A1A" w:rsidP="00805A1A">
            <w:pPr>
              <w:pStyle w:val="formulas"/>
              <w:jc w:val="center"/>
              <w:rPr>
                <w:rFonts w:ascii="Swis721 Th BT" w:hAnsi="Swis721 Th BT"/>
                <w:color w:val="000000" w:themeColor="text1"/>
                <w:szCs w:val="20"/>
              </w:rPr>
            </w:pPr>
            <w:r w:rsidRPr="00C86EDB">
              <w:rPr>
                <w:rFonts w:ascii="Swis721 Th BT" w:hAnsi="Swis721 Th BT"/>
                <w:color w:val="000000" w:themeColor="text1"/>
                <w:szCs w:val="20"/>
              </w:rPr>
              <w:t>Excipiente qsp............................1 Sachê</w:t>
            </w:r>
          </w:p>
        </w:tc>
      </w:tr>
    </w:tbl>
    <w:p w:rsidR="00805A1A" w:rsidRPr="00805A1A" w:rsidRDefault="00805A1A" w:rsidP="005850CA">
      <w:pPr>
        <w:pStyle w:val="Corpo"/>
        <w:spacing w:after="0"/>
        <w:rPr>
          <w:sz w:val="16"/>
          <w:szCs w:val="16"/>
        </w:rPr>
      </w:pPr>
      <w:r w:rsidRPr="00805A1A">
        <w:rPr>
          <w:sz w:val="16"/>
          <w:szCs w:val="16"/>
        </w:rPr>
        <w:t>Administrar 1 sachê ao dia ou conforme orientação médica.</w:t>
      </w:r>
    </w:p>
    <w:p w:rsidR="00805A1A" w:rsidRDefault="00805A1A"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F67C03" w:rsidRDefault="00F67C03" w:rsidP="00805A1A">
      <w:pPr>
        <w:tabs>
          <w:tab w:val="left" w:pos="1905"/>
        </w:tabs>
      </w:pPr>
    </w:p>
    <w:p w:rsidR="002B7E33" w:rsidRPr="002B7E33" w:rsidRDefault="008D2ED9" w:rsidP="002B7E33">
      <w:pPr>
        <w:pStyle w:val="Ttulo1"/>
        <w:rPr>
          <w:b/>
        </w:rPr>
      </w:pPr>
      <w:bookmarkStart w:id="21" w:name="_Toc13475710"/>
      <w:r>
        <w:rPr>
          <w:b/>
        </w:rPr>
        <w:t>Colite Ulcerativa</w:t>
      </w:r>
      <w:bookmarkEnd w:id="21"/>
    </w:p>
    <w:p w:rsidR="002B7E33" w:rsidRDefault="002B7E33" w:rsidP="002B7E33">
      <w:pPr>
        <w:pStyle w:val="Corpo"/>
        <w:rPr>
          <w:b/>
          <w:i/>
          <w:color w:val="0082B2"/>
          <w:sz w:val="26"/>
          <w:szCs w:val="26"/>
        </w:rPr>
      </w:pPr>
    </w:p>
    <w:p w:rsidR="002B7E33" w:rsidRDefault="002B7E33" w:rsidP="002B7E33">
      <w:pPr>
        <w:pStyle w:val="Corpo"/>
        <w:spacing w:after="0"/>
      </w:pPr>
    </w:p>
    <w:p w:rsidR="002B7E33" w:rsidRDefault="002B7E33" w:rsidP="002B7E33">
      <w:pPr>
        <w:pStyle w:val="Corpo"/>
      </w:pPr>
      <w:r w:rsidRPr="00B50050">
        <w:t>A colite ulcerativ</w:t>
      </w:r>
      <w:r>
        <w:t>a</w:t>
      </w:r>
      <w:r w:rsidRPr="00B50050">
        <w:t xml:space="preserve"> </w:t>
      </w:r>
      <w:r>
        <w:t>é uma</w:t>
      </w:r>
      <w:r w:rsidRPr="00B50050">
        <w:t xml:space="preserve"> </w:t>
      </w:r>
      <w:r>
        <w:t xml:space="preserve">das </w:t>
      </w:r>
      <w:r w:rsidRPr="00B50050">
        <w:t xml:space="preserve">principais </w:t>
      </w:r>
      <w:r>
        <w:t xml:space="preserve">formas de </w:t>
      </w:r>
      <w:r w:rsidRPr="00B50050">
        <w:t>doença inflamatória intestina</w:t>
      </w:r>
      <w:r>
        <w:t>l (DII)</w:t>
      </w:r>
      <w:r w:rsidRPr="00B50050">
        <w:t xml:space="preserve">, </w:t>
      </w:r>
      <w:r>
        <w:t>que pode ocorrer e se desenvolver particularmente como um resultado do estresse oxidativo, provocado pelas espécies reativas de oxigênio.</w:t>
      </w:r>
    </w:p>
    <w:p w:rsidR="002B7E33" w:rsidRDefault="002B7E33" w:rsidP="002B7E33">
      <w:pPr>
        <w:pStyle w:val="Corpo"/>
      </w:pPr>
      <w:r>
        <w:rPr>
          <w:noProof/>
          <w:lang w:eastAsia="pt-BR"/>
        </w:rPr>
        <mc:AlternateContent>
          <mc:Choice Requires="wps">
            <w:drawing>
              <wp:anchor distT="0" distB="0" distL="114300" distR="114300" simplePos="0" relativeHeight="251838464" behindDoc="0" locked="0" layoutInCell="1" allowOverlap="1">
                <wp:simplePos x="0" y="0"/>
                <wp:positionH relativeFrom="margin">
                  <wp:align>right</wp:align>
                </wp:positionH>
                <wp:positionV relativeFrom="paragraph">
                  <wp:posOffset>12065</wp:posOffset>
                </wp:positionV>
                <wp:extent cx="2160270" cy="382905"/>
                <wp:effectExtent l="0" t="0" r="1270" b="0"/>
                <wp:wrapNone/>
                <wp:docPr id="253" name="Caixa de texto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64E" w:rsidRPr="000B68EF" w:rsidRDefault="006B364E" w:rsidP="002B7E33">
                            <w:pPr>
                              <w:jc w:val="center"/>
                              <w:rPr>
                                <w:rFonts w:ascii="Swis721 Th BT" w:hAnsi="Swis721 Th BT"/>
                                <w:b/>
                                <w:sz w:val="17"/>
                                <w:szCs w:val="17"/>
                              </w:rPr>
                            </w:pPr>
                            <w:r w:rsidRPr="000B68EF">
                              <w:rPr>
                                <w:rFonts w:ascii="Swis721 Th BT" w:hAnsi="Swis721 Th BT"/>
                                <w:b/>
                                <w:sz w:val="17"/>
                                <w:szCs w:val="17"/>
                              </w:rPr>
                              <w:t>Aumenta Recorrência e Progressão da Colite Ulcerativa</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Caixa de texto 253" o:spid="_x0000_s1065" type="#_x0000_t202" style="position:absolute;left:0;text-align:left;margin-left:118.9pt;margin-top:.95pt;width:170.1pt;height:30.15pt;z-index:251838464;visibility:visible;mso-wrap-style:square;mso-width-percent:400;mso-height-percent:0;mso-wrap-distance-left:9pt;mso-wrap-distance-top:0;mso-wrap-distance-right:9pt;mso-wrap-distance-bottom:0;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" stroked="f">
                <v:textbox>
                  <w:txbxContent>
                    <w:p w:rsidR="006B364E" w:rsidRPr="000B68EF" w:rsidRDefault="006B364E" w:rsidP="002B7E33">
                      <w:pPr>
                        <w:jc w:val="center"/>
                        <w:rPr>
                          <w:rFonts w:ascii="Swis721 Th BT" w:hAnsi="Swis721 Th BT"/>
                          <w:b/>
                          <w:sz w:val="17"/>
                          <w:szCs w:val="17"/>
                        </w:rPr>
                      </w:pPr>
                      <w:r w:rsidRPr="000B68EF">
                        <w:rPr>
                          <w:rFonts w:ascii="Swis721 Th BT" w:hAnsi="Swis721 Th BT"/>
                          <w:b/>
                          <w:sz w:val="17"/>
                          <w:szCs w:val="17"/>
                        </w:rPr>
                        <w:t>Aumenta Recorrência e Progressão da Colite Ulcerativa</w:t>
                      </w:r>
                    </w:p>
                  </w:txbxContent>
                </v:textbox>
                <w10:wrap anchorx="margin"/>
              </v:shape>
            </w:pict>
          </mc:Fallback>
        </mc:AlternateContent>
      </w:r>
    </w:p>
    <w:p w:rsidR="002B7E33" w:rsidRDefault="002B7E33" w:rsidP="002B7E33">
      <w:pPr>
        <w:pStyle w:val="Corpo"/>
      </w:pPr>
      <w:r>
        <w:t xml:space="preserve">   </w:t>
      </w:r>
    </w:p>
    <w:p w:rsidR="002B7E33" w:rsidRDefault="002B7E33" w:rsidP="002B7E33">
      <w:pPr>
        <w:pStyle w:val="Corpo"/>
      </w:pPr>
      <w:r w:rsidRPr="00AE0853">
        <w:rPr>
          <w:noProof/>
          <w:lang w:eastAsia="pt-BR"/>
        </w:rPr>
        <w:drawing>
          <wp:anchor distT="0" distB="0" distL="114300" distR="114300" simplePos="0" relativeHeight="251839488" behindDoc="0" locked="0" layoutInCell="1" allowOverlap="1" wp14:anchorId="23DF5D7C" wp14:editId="4B1227C7">
            <wp:simplePos x="0" y="0"/>
            <wp:positionH relativeFrom="column">
              <wp:posOffset>3672840</wp:posOffset>
            </wp:positionH>
            <wp:positionV relativeFrom="paragraph">
              <wp:posOffset>12699</wp:posOffset>
            </wp:positionV>
            <wp:extent cx="1876425" cy="1381863"/>
            <wp:effectExtent l="0" t="0" r="0" b="8890"/>
            <wp:wrapNone/>
            <wp:docPr id="249" name="Picture 4" descr="C:\Users\Erik Criacao\Downloads\shutterstock_30128711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ik Criacao\Downloads\shutterstock_301287113 (2).jpg"/>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t="26357"/>
                    <a:stretch/>
                  </pic:blipFill>
                  <pic:spPr bwMode="auto">
                    <a:xfrm>
                      <a:off x="0" y="0"/>
                      <a:ext cx="1876805" cy="13821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B7E33" w:rsidRPr="00801419" w:rsidRDefault="002B7E33" w:rsidP="002B7E33">
      <w:pPr>
        <w:pStyle w:val="Corpo"/>
      </w:pPr>
      <w:r>
        <w:rPr>
          <w:noProof/>
          <w:lang w:eastAsia="pt-BR"/>
        </w:rPr>
        <mc:AlternateContent>
          <mc:Choice Requires="wps">
            <w:drawing>
              <wp:anchor distT="0" distB="0" distL="114300" distR="114300" simplePos="0" relativeHeight="251836416" behindDoc="0" locked="0" layoutInCell="1" allowOverlap="1">
                <wp:simplePos x="0" y="0"/>
                <wp:positionH relativeFrom="margin">
                  <wp:align>left</wp:align>
                </wp:positionH>
                <wp:positionV relativeFrom="paragraph">
                  <wp:posOffset>12700</wp:posOffset>
                </wp:positionV>
                <wp:extent cx="1676400" cy="473075"/>
                <wp:effectExtent l="0" t="0" r="19050" b="22225"/>
                <wp:wrapNone/>
                <wp:docPr id="252" name="Caixa de texto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73075"/>
                        </a:xfrm>
                        <a:prstGeom prst="rect">
                          <a:avLst/>
                        </a:prstGeom>
                        <a:solidFill>
                          <a:srgbClr val="0082B2"/>
                        </a:solidFill>
                        <a:ln w="9525">
                          <a:solidFill>
                            <a:srgbClr val="0082B2"/>
                          </a:solidFill>
                          <a:miter lim="800000"/>
                          <a:headEnd/>
                          <a:tailEnd/>
                        </a:ln>
                      </wps:spPr>
                      <wps:txbx>
                        <w:txbxContent>
                          <w:p w:rsidR="006B364E" w:rsidRPr="00663728" w:rsidRDefault="006B364E" w:rsidP="002B7E33">
                            <w:pPr>
                              <w:jc w:val="center"/>
                              <w:rPr>
                                <w:rFonts w:ascii="Swis721 Th BT" w:hAnsi="Swis721 Th BT"/>
                                <w:b/>
                                <w:color w:val="FFFFFF" w:themeColor="background1"/>
                                <w:sz w:val="23"/>
                                <w:szCs w:val="23"/>
                              </w:rPr>
                            </w:pPr>
                            <w:r w:rsidRPr="00663728">
                              <w:rPr>
                                <w:rFonts w:ascii="Swis721 Th BT" w:hAnsi="Swis721 Th BT"/>
                                <w:b/>
                                <w:color w:val="FFFFFF" w:themeColor="background1"/>
                                <w:sz w:val="23"/>
                                <w:szCs w:val="23"/>
                              </w:rPr>
                              <w:t>Desequilíbrio Oxidante/Antioxidante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52" o:spid="_x0000_s1066" type="#_x0000_t202" style="position:absolute;left:0;text-align:left;margin-left:0;margin-top:1pt;width:132pt;height:37.25pt;z-index:251836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" fillcolor="#0082b2" strokecolor="#0082b2">
                <v:textbox>
                  <w:txbxContent>
                    <w:p w:rsidR="006B364E" w:rsidRPr="00663728" w:rsidRDefault="006B364E" w:rsidP="002B7E33">
                      <w:pPr>
                        <w:jc w:val="center"/>
                        <w:rPr>
                          <w:rFonts w:ascii="Swis721 Th BT" w:hAnsi="Swis721 Th BT"/>
                          <w:b/>
                          <w:color w:val="FFFFFF" w:themeColor="background1"/>
                          <w:sz w:val="23"/>
                          <w:szCs w:val="23"/>
                        </w:rPr>
                      </w:pPr>
                      <w:r w:rsidRPr="00663728">
                        <w:rPr>
                          <w:rFonts w:ascii="Swis721 Th BT" w:hAnsi="Swis721 Th BT"/>
                          <w:b/>
                          <w:color w:val="FFFFFF" w:themeColor="background1"/>
                          <w:sz w:val="23"/>
                          <w:szCs w:val="23"/>
                        </w:rPr>
                        <w:t>Desequilíbrio Oxidante/Antioxidante</w:t>
                      </w:r>
                    </w:p>
                  </w:txbxContent>
                </v:textbox>
                <w10:wrap anchorx="margin"/>
              </v:shape>
            </w:pict>
          </mc:Fallback>
        </mc:AlternateContent>
      </w:r>
    </w:p>
    <w:p w:rsidR="002B7E33" w:rsidRDefault="002B7E33" w:rsidP="002B7E33">
      <w:pPr>
        <w:pStyle w:val="Corpo"/>
      </w:pPr>
      <w:r>
        <w:rPr>
          <w:noProof/>
          <w:lang w:eastAsia="pt-BR"/>
        </w:rPr>
        <mc:AlternateContent>
          <mc:Choice Requires="wps">
            <w:drawing>
              <wp:anchor distT="0" distB="0" distL="114300" distR="114300" simplePos="0" relativeHeight="251837440" behindDoc="0" locked="0" layoutInCell="1" allowOverlap="1">
                <wp:simplePos x="0" y="0"/>
                <wp:positionH relativeFrom="column">
                  <wp:posOffset>2063115</wp:posOffset>
                </wp:positionH>
                <wp:positionV relativeFrom="paragraph">
                  <wp:posOffset>64770</wp:posOffset>
                </wp:positionV>
                <wp:extent cx="1314450" cy="9525"/>
                <wp:effectExtent l="0" t="57150" r="38100" b="85725"/>
                <wp:wrapNone/>
                <wp:docPr id="251" name="Conector de seta reta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9525"/>
                        </a:xfrm>
                        <a:prstGeom prst="straightConnector1">
                          <a:avLst/>
                        </a:prstGeom>
                        <a:noFill/>
                        <a:ln w="6350">
                          <a:solidFill>
                            <a:schemeClr val="tx1">
                              <a:lumMod val="75000"/>
                              <a:lumOff val="2500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E43DE" id="Conector de seta reta 251" o:spid="_x0000_s1026" type="#_x0000_t32" style="position:absolute;margin-left:162.45pt;margin-top:5.1pt;width:103.5pt;height:.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" strokecolor="#404040 [2429]" strokeweight=".5pt">
                <v:stroke endarrow="block"/>
              </v:shape>
            </w:pict>
          </mc:Fallback>
        </mc:AlternateContent>
      </w:r>
    </w:p>
    <w:p w:rsidR="002B7E33" w:rsidRDefault="002B7E33" w:rsidP="002B7E33">
      <w:pPr>
        <w:pStyle w:val="Corpo"/>
      </w:pPr>
    </w:p>
    <w:p w:rsidR="002B7E33" w:rsidRDefault="002B7E33" w:rsidP="002B7E33">
      <w:pPr>
        <w:pStyle w:val="Corpo"/>
      </w:pPr>
    </w:p>
    <w:p w:rsidR="002B7E33" w:rsidRDefault="002B7E33" w:rsidP="002B7E33">
      <w:pPr>
        <w:pStyle w:val="Corpo"/>
      </w:pPr>
    </w:p>
    <w:p w:rsidR="002B7E33" w:rsidRDefault="002B7E33" w:rsidP="002B7E33">
      <w:pPr>
        <w:pStyle w:val="Corpo"/>
      </w:pPr>
    </w:p>
    <w:p w:rsidR="002B7E33" w:rsidRDefault="002B7E33" w:rsidP="002B7E33">
      <w:pPr>
        <w:pStyle w:val="Corpo"/>
      </w:pPr>
    </w:p>
    <w:p w:rsidR="002B7E33" w:rsidRDefault="002B7E33" w:rsidP="002B7E33">
      <w:pPr>
        <w:pStyle w:val="Corpo"/>
      </w:pPr>
      <w:r w:rsidRPr="00B076C1">
        <w:t>Embora a etiologia desta doença ainda seja des</w:t>
      </w:r>
      <w:r>
        <w:t>conhecida, a interação negativa entre o ambiente,</w:t>
      </w:r>
      <w:r w:rsidRPr="00B076C1">
        <w:t xml:space="preserve"> genes </w:t>
      </w:r>
      <w:r>
        <w:t>e respostas imunes têm sido considerados os desencadeadores das DIIs.</w:t>
      </w:r>
      <w:r w:rsidRPr="000B68EF">
        <w:rPr>
          <w:rFonts w:ascii="Calibri" w:hAnsi="Calibri"/>
          <w:i/>
          <w:color w:val="auto"/>
          <w:sz w:val="22"/>
          <w:szCs w:val="22"/>
        </w:rPr>
        <w:t xml:space="preserve"> </w:t>
      </w:r>
      <w:r w:rsidRPr="000B68EF">
        <w:rPr>
          <w:i/>
        </w:rPr>
        <w:t>(</w:t>
      </w:r>
      <w:r w:rsidRPr="00E92B37">
        <w:t>Samsamikor</w:t>
      </w:r>
      <w:r w:rsidRPr="000B68EF">
        <w:rPr>
          <w:i/>
        </w:rPr>
        <w:t xml:space="preserve"> et al.</w:t>
      </w:r>
      <w:r w:rsidRPr="00E92B37">
        <w:t>, 2016).</w:t>
      </w:r>
    </w:p>
    <w:p w:rsidR="002B7E33" w:rsidRDefault="002B7E33" w:rsidP="002B7E33">
      <w:pPr>
        <w:pStyle w:val="Corpo"/>
        <w:rPr>
          <w:b/>
          <w:color w:val="0082B2"/>
          <w:sz w:val="26"/>
          <w:szCs w:val="26"/>
        </w:rPr>
      </w:pPr>
    </w:p>
    <w:p w:rsidR="005A2447" w:rsidRDefault="005A2447" w:rsidP="002B7E33">
      <w:pPr>
        <w:pStyle w:val="Corpo"/>
        <w:rPr>
          <w:b/>
          <w:color w:val="0082B2"/>
        </w:rPr>
      </w:pPr>
    </w:p>
    <w:p w:rsidR="002B7E33" w:rsidRPr="005A303C" w:rsidRDefault="002B7E33" w:rsidP="002B7E33">
      <w:pPr>
        <w:pStyle w:val="Corpo"/>
        <w:rPr>
          <w:color w:val="0082B2"/>
        </w:rPr>
      </w:pPr>
      <w:r>
        <w:rPr>
          <w:b/>
          <w:color w:val="0082B2"/>
        </w:rPr>
        <w:t>Tratamento Farmacológico</w:t>
      </w:r>
    </w:p>
    <w:p w:rsidR="008D2ED9" w:rsidRDefault="008D2ED9" w:rsidP="002B7E33">
      <w:pPr>
        <w:pStyle w:val="Corpo"/>
        <w:tabs>
          <w:tab w:val="left" w:pos="6045"/>
        </w:tabs>
        <w:rPr>
          <w:b/>
          <w:color w:val="0082B2"/>
          <w:sz w:val="26"/>
          <w:szCs w:val="26"/>
        </w:rPr>
      </w:pPr>
    </w:p>
    <w:p w:rsidR="002B7E33" w:rsidRDefault="002B7E33" w:rsidP="002B7E33">
      <w:pPr>
        <w:pStyle w:val="Corpo"/>
        <w:tabs>
          <w:tab w:val="left" w:pos="6045"/>
        </w:tabs>
        <w:rPr>
          <w:b/>
          <w:color w:val="0082B2"/>
          <w:sz w:val="26"/>
          <w:szCs w:val="26"/>
        </w:rPr>
      </w:pPr>
      <w:r>
        <w:rPr>
          <w:b/>
          <w:color w:val="0082B2"/>
          <w:sz w:val="26"/>
          <w:szCs w:val="26"/>
        </w:rPr>
        <w:tab/>
      </w:r>
    </w:p>
    <w:p w:rsidR="002B7E33" w:rsidRDefault="002B7E33" w:rsidP="002B7E33">
      <w:pPr>
        <w:pStyle w:val="Corpo"/>
        <w:rPr>
          <w:b/>
          <w:color w:val="0082B2"/>
          <w:sz w:val="26"/>
          <w:szCs w:val="26"/>
        </w:rPr>
      </w:pPr>
      <w:r>
        <w:rPr>
          <w:noProof/>
          <w:lang w:eastAsia="pt-BR"/>
        </w:rPr>
        <mc:AlternateContent>
          <mc:Choice Requires="wps">
            <w:drawing>
              <wp:anchor distT="0" distB="0" distL="114300" distR="114300" simplePos="0" relativeHeight="251835392" behindDoc="0" locked="0" layoutInCell="1" allowOverlap="1">
                <wp:simplePos x="0" y="0"/>
                <wp:positionH relativeFrom="margin">
                  <wp:align>right</wp:align>
                </wp:positionH>
                <wp:positionV relativeFrom="paragraph">
                  <wp:posOffset>11430</wp:posOffset>
                </wp:positionV>
                <wp:extent cx="5734050" cy="1017905"/>
                <wp:effectExtent l="0" t="0" r="19050" b="10795"/>
                <wp:wrapNone/>
                <wp:docPr id="250" name="Caixa de texto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17905"/>
                        </a:xfrm>
                        <a:prstGeom prst="rect">
                          <a:avLst/>
                        </a:prstGeom>
                        <a:solidFill>
                          <a:srgbClr val="FFFFFF"/>
                        </a:solidFill>
                        <a:ln w="9525">
                          <a:solidFill>
                            <a:srgbClr val="FFA747"/>
                          </a:solidFill>
                          <a:miter lim="800000"/>
                          <a:headEnd/>
                          <a:tailEnd/>
                        </a:ln>
                      </wps:spPr>
                      <wps:txbx>
                        <w:txbxContent>
                          <w:p w:rsidR="006B364E" w:rsidRPr="002B7E33" w:rsidRDefault="006B364E" w:rsidP="002B7E33">
                            <w:pPr>
                              <w:pStyle w:val="Corpo"/>
                              <w:jc w:val="center"/>
                            </w:pPr>
                            <w:r w:rsidRPr="002B7E33">
                              <w:t>As terapias medicamentosas para as manifestações intestinais e não intestinais da colite ulcerativa ainda possuem efeitos colaterais severos, como a ocorrência de anormalidades nos olhos, ossos e nas funções gastrointestinais e hepáticas, assim como prejuízos no sistema imune, podendo aumentar o risco de infecções e autoimunidade</w:t>
                            </w:r>
                          </w:p>
                          <w:p w:rsidR="006B364E" w:rsidRPr="002B7E33" w:rsidRDefault="006B364E" w:rsidP="002B7E33">
                            <w:pPr>
                              <w:pStyle w:val="Corpo"/>
                              <w:jc w:val="center"/>
                              <w:rPr>
                                <w:i/>
                              </w:rPr>
                            </w:pPr>
                            <w:r w:rsidRPr="002B7E33">
                              <w:rPr>
                                <w:i/>
                              </w:rPr>
                              <w:t xml:space="preserve"> (</w:t>
                            </w:r>
                            <w:r w:rsidRPr="002B7E33">
                              <w:t>Samsamikor</w:t>
                            </w:r>
                            <w:r w:rsidRPr="002B7E33">
                              <w:rPr>
                                <w:i/>
                              </w:rPr>
                              <w:t xml:space="preserve"> et al., </w:t>
                            </w:r>
                            <w:r w:rsidRPr="002B7E33">
                              <w:t>2016</w:t>
                            </w:r>
                            <w:r w:rsidRPr="002B7E33">
                              <w:rPr>
                                <w:i/>
                              </w:rPr>
                              <w:t>).</w:t>
                            </w:r>
                          </w:p>
                          <w:p w:rsidR="006B364E" w:rsidRDefault="006B364E" w:rsidP="002B7E3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50" o:spid="_x0000_s1067" type="#_x0000_t202" style="position:absolute;left:0;text-align:left;margin-left:400.3pt;margin-top:.9pt;width:451.5pt;height:80.15pt;z-index:251835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" strokecolor="#ffa747">
                <v:textbox>
                  <w:txbxContent>
                    <w:p w:rsidR="006B364E" w:rsidRPr="002B7E33" w:rsidRDefault="006B364E" w:rsidP="002B7E33">
                      <w:pPr>
                        <w:pStyle w:val="Corpo"/>
                        <w:jc w:val="center"/>
                      </w:pPr>
                      <w:r w:rsidRPr="002B7E33">
                        <w:t>As terapias medicamentosas para as manifestações intestinais e não intestinais da colite ulcerativa ainda possuem efeitos colaterais severos, como a ocorrência de anormalidades nos olhos, ossos e nas funções gastrointestinais e hepáticas, assim como prejuízos no sistema imune, podendo aumentar o risco de infecções e autoimunidade</w:t>
                      </w:r>
                    </w:p>
                    <w:p w:rsidR="006B364E" w:rsidRPr="002B7E33" w:rsidRDefault="006B364E" w:rsidP="002B7E33">
                      <w:pPr>
                        <w:pStyle w:val="Corpo"/>
                        <w:jc w:val="center"/>
                        <w:rPr>
                          <w:i/>
                        </w:rPr>
                      </w:pPr>
                      <w:r w:rsidRPr="002B7E33">
                        <w:rPr>
                          <w:i/>
                        </w:rPr>
                        <w:t xml:space="preserve"> (</w:t>
                      </w:r>
                      <w:r w:rsidRPr="002B7E33">
                        <w:t>Samsamikor</w:t>
                      </w:r>
                      <w:r w:rsidRPr="002B7E33">
                        <w:rPr>
                          <w:i/>
                        </w:rPr>
                        <w:t xml:space="preserve"> et al., </w:t>
                      </w:r>
                      <w:r w:rsidRPr="002B7E33">
                        <w:t>2016</w:t>
                      </w:r>
                      <w:r w:rsidRPr="002B7E33">
                        <w:rPr>
                          <w:i/>
                        </w:rPr>
                        <w:t>).</w:t>
                      </w:r>
                    </w:p>
                    <w:p w:rsidR="006B364E" w:rsidRDefault="006B364E" w:rsidP="002B7E33"/>
                  </w:txbxContent>
                </v:textbox>
                <w10:wrap anchorx="margin"/>
              </v:shape>
            </w:pict>
          </mc:Fallback>
        </mc:AlternateContent>
      </w:r>
    </w:p>
    <w:p w:rsidR="002B7E33" w:rsidRDefault="002B7E33" w:rsidP="002B7E33">
      <w:pPr>
        <w:pStyle w:val="Corpo"/>
        <w:rPr>
          <w:b/>
          <w:color w:val="0082B2"/>
          <w:sz w:val="26"/>
          <w:szCs w:val="26"/>
        </w:rPr>
      </w:pPr>
    </w:p>
    <w:p w:rsidR="002B7E33" w:rsidRDefault="002B7E33" w:rsidP="002B7E33">
      <w:pPr>
        <w:pStyle w:val="Corpo"/>
        <w:rPr>
          <w:b/>
          <w:color w:val="0082B2"/>
          <w:sz w:val="26"/>
          <w:szCs w:val="26"/>
        </w:rPr>
      </w:pPr>
    </w:p>
    <w:p w:rsidR="002B7E33" w:rsidRDefault="002B7E33" w:rsidP="002B7E33">
      <w:pPr>
        <w:pStyle w:val="Corpo"/>
        <w:rPr>
          <w:b/>
          <w:color w:val="0082B2"/>
          <w:sz w:val="26"/>
          <w:szCs w:val="26"/>
        </w:rPr>
      </w:pPr>
    </w:p>
    <w:p w:rsidR="002B7E33" w:rsidRDefault="002B7E33" w:rsidP="002B7E33">
      <w:pPr>
        <w:pStyle w:val="Corpo"/>
        <w:rPr>
          <w:b/>
          <w:color w:val="0082B2"/>
          <w:sz w:val="26"/>
          <w:szCs w:val="26"/>
        </w:rPr>
      </w:pPr>
    </w:p>
    <w:p w:rsidR="002B7E33" w:rsidRDefault="002B7E33" w:rsidP="002B7E33">
      <w:pPr>
        <w:pStyle w:val="Corpo"/>
        <w:spacing w:after="0"/>
      </w:pPr>
    </w:p>
    <w:p w:rsidR="002B7E33" w:rsidRDefault="002B7E33" w:rsidP="002B7E33">
      <w:pPr>
        <w:pStyle w:val="Corpo"/>
        <w:spacing w:after="0"/>
      </w:pPr>
    </w:p>
    <w:p w:rsidR="008D2ED9" w:rsidRDefault="008D2ED9" w:rsidP="008D2ED9">
      <w:pPr>
        <w:tabs>
          <w:tab w:val="left" w:pos="1905"/>
        </w:tabs>
        <w:jc w:val="center"/>
        <w:rPr>
          <w:rFonts w:ascii="Swis721 Th BT" w:hAnsi="Swis721 Th BT"/>
          <w:b/>
        </w:rPr>
      </w:pPr>
    </w:p>
    <w:p w:rsidR="005A2447" w:rsidRPr="001E4011" w:rsidRDefault="008D2ED9" w:rsidP="008D2ED9">
      <w:pPr>
        <w:tabs>
          <w:tab w:val="left" w:pos="1905"/>
        </w:tabs>
        <w:jc w:val="center"/>
        <w:rPr>
          <w:rFonts w:ascii="Swis721 Th BT" w:hAnsi="Swis721 Th BT"/>
        </w:rPr>
      </w:pPr>
      <w:r w:rsidRPr="001E4011">
        <w:rPr>
          <w:rFonts w:ascii="Swis721 Th BT" w:hAnsi="Swis721 Th BT"/>
        </w:rPr>
        <w:t>Probióticos e prebióticos afetam positivamente a saúde do hospedeiro, regulando o balanço microbiano no intestino, e podem reparar a microbiota intestinal danificada na Colite Ulcerativa</w:t>
      </w:r>
    </w:p>
    <w:p w:rsidR="008D2ED9" w:rsidRDefault="008D2ED9" w:rsidP="008D2ED9">
      <w:pPr>
        <w:tabs>
          <w:tab w:val="left" w:pos="1905"/>
        </w:tabs>
        <w:jc w:val="center"/>
        <w:rPr>
          <w:rFonts w:ascii="Swis721 Th BT" w:hAnsi="Swis721 Th BT"/>
          <w:b/>
        </w:rPr>
      </w:pPr>
      <w:r>
        <w:rPr>
          <w:rFonts w:ascii="Swis721 Th BT" w:hAnsi="Swis721 Th BT"/>
          <w:b/>
          <w:noProof/>
          <w:lang w:eastAsia="pt-BR"/>
        </w:rPr>
        <mc:AlternateContent>
          <mc:Choice Requires="wps">
            <w:drawing>
              <wp:anchor distT="0" distB="0" distL="114300" distR="114300" simplePos="0" relativeHeight="251840512" behindDoc="0" locked="0" layoutInCell="1" allowOverlap="1">
                <wp:simplePos x="0" y="0"/>
                <wp:positionH relativeFrom="margin">
                  <wp:align>center</wp:align>
                </wp:positionH>
                <wp:positionV relativeFrom="paragraph">
                  <wp:posOffset>83820</wp:posOffset>
                </wp:positionV>
                <wp:extent cx="152400" cy="276225"/>
                <wp:effectExtent l="19050" t="0" r="19050" b="47625"/>
                <wp:wrapNone/>
                <wp:docPr id="254" name="Seta para baixo 254"/>
                <wp:cNvGraphicFramePr/>
                <a:graphic xmlns:a="http://schemas.openxmlformats.org/drawingml/2006/main">
                  <a:graphicData uri="http://schemas.microsoft.com/office/word/2010/wordprocessingShape">
                    <wps:wsp>
                      <wps:cNvSpPr/>
                      <wps:spPr>
                        <a:xfrm>
                          <a:off x="0" y="0"/>
                          <a:ext cx="152400" cy="276225"/>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8646C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254" o:spid="_x0000_s1026" type="#_x0000_t67" style="position:absolute;margin-left:0;margin-top:6.6pt;width:12pt;height:21.75pt;z-index:2518405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" adj="15641" fillcolor="#aaa [3030]" strokecolor="#a5a5a5 [3206]" strokeweight=".5pt">
                <v:fill color2="#a3a3a3 [3174]" rotate="t" colors="0 #afafaf;.5 #a5a5a5;1 #929292" focus="100%" type="gradient">
                  <o:fill v:ext="view" type="gradientUnscaled"/>
                </v:fill>
                <w10:wrap anchorx="margin"/>
              </v:shape>
            </w:pict>
          </mc:Fallback>
        </mc:AlternateContent>
      </w:r>
    </w:p>
    <w:p w:rsidR="008D2ED9" w:rsidRDefault="008D2ED9" w:rsidP="008D2ED9">
      <w:pPr>
        <w:tabs>
          <w:tab w:val="left" w:pos="1905"/>
        </w:tabs>
        <w:jc w:val="center"/>
        <w:rPr>
          <w:rFonts w:ascii="Swis721 Th BT" w:hAnsi="Swis721 Th BT"/>
          <w:b/>
        </w:rPr>
      </w:pPr>
    </w:p>
    <w:p w:rsidR="00F47803" w:rsidRDefault="008D2ED9" w:rsidP="00F44A06">
      <w:pPr>
        <w:tabs>
          <w:tab w:val="left" w:pos="1905"/>
        </w:tabs>
        <w:jc w:val="center"/>
        <w:rPr>
          <w:rFonts w:ascii="Swis721 Th BT" w:hAnsi="Swis721 Th BT"/>
          <w:b/>
          <w:i/>
        </w:rPr>
      </w:pPr>
      <w:r w:rsidRPr="008D2ED9">
        <w:rPr>
          <w:rFonts w:ascii="Swis721 Th BT" w:hAnsi="Swis721 Th BT"/>
          <w:b/>
        </w:rPr>
        <w:t>Argumenta-se que os efeitos benéficos das bactérias probióticas nas doenças inflamatórias intestinais ocorrem pela inibição da p</w:t>
      </w:r>
      <w:r w:rsidR="003E3B60">
        <w:rPr>
          <w:rFonts w:ascii="Swis721 Th BT" w:hAnsi="Swis721 Th BT"/>
          <w:b/>
        </w:rPr>
        <w:t>roliferação colonizada de micro</w:t>
      </w:r>
      <w:r w:rsidRPr="008D2ED9">
        <w:rPr>
          <w:rFonts w:ascii="Swis721 Th BT" w:hAnsi="Swis721 Th BT"/>
          <w:b/>
        </w:rPr>
        <w:t xml:space="preserve">rganismos patogênicos no cólon e fortalecimento do sistema imune do hospedeiro </w:t>
      </w:r>
      <w:r w:rsidR="00F47803">
        <w:rPr>
          <w:rFonts w:ascii="Swis721 Th BT" w:hAnsi="Swis721 Th BT"/>
          <w:b/>
        </w:rPr>
        <w:t>e do sistema de barreira mucosa (</w:t>
      </w:r>
      <w:r w:rsidR="00F47803" w:rsidRPr="00F47803">
        <w:rPr>
          <w:rFonts w:ascii="Swis721 Th BT" w:hAnsi="Swis721 Th BT"/>
          <w:b/>
        </w:rPr>
        <w:t>Hülya</w:t>
      </w:r>
      <w:r w:rsidR="00F47803">
        <w:rPr>
          <w:rFonts w:ascii="Swis721 Th BT" w:hAnsi="Swis721 Th BT"/>
          <w:b/>
        </w:rPr>
        <w:t xml:space="preserve"> </w:t>
      </w:r>
      <w:r w:rsidR="00F47803">
        <w:rPr>
          <w:rFonts w:ascii="Swis721 Th BT" w:hAnsi="Swis721 Th BT"/>
          <w:b/>
          <w:i/>
        </w:rPr>
        <w:t xml:space="preserve">et al., </w:t>
      </w:r>
      <w:r w:rsidR="00F47803" w:rsidRPr="00F47803">
        <w:rPr>
          <w:rFonts w:ascii="Swis721 Th BT" w:hAnsi="Swis721 Th BT"/>
          <w:b/>
        </w:rPr>
        <w:t>2019</w:t>
      </w:r>
      <w:r w:rsidR="00F47803">
        <w:rPr>
          <w:rFonts w:ascii="Swis721 Th BT" w:hAnsi="Swis721 Th BT"/>
          <w:b/>
          <w:i/>
        </w:rPr>
        <w:t>).</w:t>
      </w:r>
    </w:p>
    <w:p w:rsidR="00F44A06" w:rsidRPr="005A303C" w:rsidRDefault="00F44A06" w:rsidP="00F44A06">
      <w:pPr>
        <w:pStyle w:val="Ttulo1"/>
        <w:jc w:val="right"/>
        <w:rPr>
          <w:b/>
        </w:rPr>
      </w:pPr>
      <w:bookmarkStart w:id="22" w:name="_Toc13475711"/>
      <w:proofErr w:type="gramStart"/>
      <w:r>
        <w:rPr>
          <w:b/>
        </w:rPr>
        <w:t>Estudos Comprovam</w:t>
      </w:r>
      <w:bookmarkEnd w:id="22"/>
      <w:proofErr w:type="gramEnd"/>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4A06" w:rsidRDefault="00F44A06" w:rsidP="00F44A06">
      <w:pPr>
        <w:tabs>
          <w:tab w:val="left" w:pos="1905"/>
        </w:tabs>
        <w:jc w:val="center"/>
        <w:rPr>
          <w:rFonts w:ascii="Swis721 Th BT" w:hAnsi="Swis721 Th BT"/>
          <w:b/>
          <w:i/>
        </w:rPr>
      </w:pPr>
    </w:p>
    <w:p w:rsidR="00F47803" w:rsidRPr="005A303C" w:rsidRDefault="00F47803" w:rsidP="00F47803">
      <w:pPr>
        <w:pStyle w:val="Ttulo1"/>
        <w:rPr>
          <w:b/>
        </w:rPr>
      </w:pPr>
      <w:bookmarkStart w:id="23" w:name="_Toc13475712"/>
      <w:r>
        <w:rPr>
          <w:b/>
        </w:rPr>
        <w:t xml:space="preserve">Estudo </w:t>
      </w:r>
      <w:r w:rsidR="00F44A06">
        <w:rPr>
          <w:b/>
        </w:rPr>
        <w:t>1</w:t>
      </w:r>
      <w:bookmarkEnd w:id="23"/>
    </w:p>
    <w:p w:rsidR="00F47803" w:rsidRPr="00AC0124" w:rsidRDefault="00F47803" w:rsidP="00F47803">
      <w:pPr>
        <w:pStyle w:val="Corpo"/>
        <w:spacing w:after="120"/>
        <w:jc w:val="center"/>
        <w:rPr>
          <w:rFonts w:eastAsiaTheme="majorEastAsia" w:cstheme="majorBidi"/>
          <w:b/>
          <w:color w:val="0082B2"/>
          <w:sz w:val="40"/>
          <w:szCs w:val="26"/>
        </w:rPr>
      </w:pPr>
      <w:r w:rsidRPr="00AC0124">
        <w:rPr>
          <w:rFonts w:eastAsiaTheme="majorEastAsia" w:cstheme="majorBidi"/>
          <w:b/>
          <w:color w:val="0082B2"/>
          <w:sz w:val="40"/>
          <w:szCs w:val="26"/>
        </w:rPr>
        <w:t xml:space="preserve">Associação Simbiótica é Eficaz na </w:t>
      </w:r>
      <w:r w:rsidR="00A51101">
        <w:rPr>
          <w:rFonts w:eastAsiaTheme="majorEastAsia" w:cstheme="majorBidi"/>
          <w:b/>
          <w:color w:val="0082B2"/>
          <w:sz w:val="40"/>
          <w:szCs w:val="26"/>
        </w:rPr>
        <w:t>Melhora da Colite Ulcerativa</w:t>
      </w:r>
    </w:p>
    <w:p w:rsidR="00F47803" w:rsidRDefault="00F47803" w:rsidP="00F47803">
      <w:pPr>
        <w:pStyle w:val="Corpo"/>
        <w:spacing w:after="120"/>
        <w:rPr>
          <w:szCs w:val="23"/>
        </w:rPr>
      </w:pPr>
    </w:p>
    <w:p w:rsidR="00F47803" w:rsidRDefault="00F47803" w:rsidP="00F47803">
      <w:pPr>
        <w:pStyle w:val="Corpo"/>
        <w:rPr>
          <w:color w:val="000000"/>
          <w:shd w:val="clear" w:color="auto" w:fill="FFFFFF"/>
        </w:rPr>
      </w:pPr>
      <w:r>
        <w:rPr>
          <w:color w:val="000000"/>
          <w:shd w:val="clear" w:color="auto" w:fill="FFFFFF"/>
        </w:rPr>
        <w:t>Um estudo randomizado controlado por placebo avaliou os efeitos da terapia simbiótica, além do tratamento médico em pacientes com co</w:t>
      </w:r>
      <w:r w:rsidR="003E3B60">
        <w:rPr>
          <w:color w:val="000000"/>
          <w:shd w:val="clear" w:color="auto" w:fill="FFFFFF"/>
        </w:rPr>
        <w:t xml:space="preserve">lite ulcerativa leve a moderada </w:t>
      </w:r>
      <w:r w:rsidR="003E3B60" w:rsidRPr="003E3B60">
        <w:rPr>
          <w:color w:val="000000"/>
          <w:shd w:val="clear" w:color="auto" w:fill="FFFFFF"/>
        </w:rPr>
        <w:t xml:space="preserve">(Hülya </w:t>
      </w:r>
      <w:r w:rsidR="003E3B60" w:rsidRPr="003E3B60">
        <w:rPr>
          <w:i/>
          <w:color w:val="000000"/>
          <w:shd w:val="clear" w:color="auto" w:fill="FFFFFF"/>
        </w:rPr>
        <w:t xml:space="preserve">et al., </w:t>
      </w:r>
      <w:r w:rsidR="003E3B60" w:rsidRPr="003E3B60">
        <w:rPr>
          <w:color w:val="000000"/>
          <w:shd w:val="clear" w:color="auto" w:fill="FFFFFF"/>
        </w:rPr>
        <w:t>2019</w:t>
      </w:r>
      <w:r w:rsidR="003E3B60" w:rsidRPr="003E3B60">
        <w:rPr>
          <w:i/>
          <w:color w:val="000000"/>
          <w:shd w:val="clear" w:color="auto" w:fill="FFFFFF"/>
        </w:rPr>
        <w:t>).</w:t>
      </w:r>
    </w:p>
    <w:p w:rsidR="00F47803" w:rsidRDefault="00F47803" w:rsidP="00F47803">
      <w:pPr>
        <w:pStyle w:val="Corpo"/>
        <w:rPr>
          <w:sz w:val="24"/>
        </w:rPr>
      </w:pPr>
      <w:r>
        <w:rPr>
          <w:noProof/>
          <w:lang w:eastAsia="pt-BR"/>
        </w:rPr>
        <mc:AlternateContent>
          <mc:Choice Requires="wps">
            <w:drawing>
              <wp:anchor distT="0" distB="0" distL="114300" distR="114300" simplePos="0" relativeHeight="251842560" behindDoc="0" locked="0" layoutInCell="1" allowOverlap="1" wp14:anchorId="1A600424" wp14:editId="708B8AC1">
                <wp:simplePos x="0" y="0"/>
                <wp:positionH relativeFrom="margin">
                  <wp:align>right</wp:align>
                </wp:positionH>
                <wp:positionV relativeFrom="paragraph">
                  <wp:posOffset>189865</wp:posOffset>
                </wp:positionV>
                <wp:extent cx="5743575" cy="504825"/>
                <wp:effectExtent l="0" t="0" r="28575" b="28575"/>
                <wp:wrapNone/>
                <wp:docPr id="255" name="Caixa de texto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F47803">
                            <w:pPr>
                              <w:jc w:val="center"/>
                              <w:rPr>
                                <w:rFonts w:ascii="Swis721 Th BT" w:hAnsi="Swis721 Th BT"/>
                                <w:sz w:val="23"/>
                                <w:szCs w:val="23"/>
                              </w:rPr>
                            </w:pPr>
                            <w:r>
                              <w:rPr>
                                <w:rFonts w:ascii="Swis721 Th BT" w:hAnsi="Swis721 Th BT"/>
                                <w:sz w:val="23"/>
                                <w:szCs w:val="23"/>
                              </w:rPr>
                              <w:t>Para isso, 40 pacientes foram selecionados e randomizados em dois grupos, no qual receberam durante 8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00424" id="Caixa de texto 255" o:spid="_x0000_s1068" type="#_x0000_t202" style="position:absolute;left:0;text-align:left;margin-left:401.05pt;margin-top:14.95pt;width:452.25pt;height:39.75pt;z-index:251842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" fillcolor="white [3212]" strokecolor="#ff8501">
                <v:textbox>
                  <w:txbxContent>
                    <w:p w:rsidR="006B364E" w:rsidRPr="009D65A4" w:rsidRDefault="006B364E" w:rsidP="00F47803">
                      <w:pPr>
                        <w:jc w:val="center"/>
                        <w:rPr>
                          <w:rFonts w:ascii="Swis721 Th BT" w:hAnsi="Swis721 Th BT"/>
                          <w:sz w:val="23"/>
                          <w:szCs w:val="23"/>
                        </w:rPr>
                      </w:pPr>
                      <w:r>
                        <w:rPr>
                          <w:rFonts w:ascii="Swis721 Th BT" w:hAnsi="Swis721 Th BT"/>
                          <w:sz w:val="23"/>
                          <w:szCs w:val="23"/>
                        </w:rPr>
                        <w:t>Para isso, 40 pacientes foram selecionados e randomizados em dois grupos, no qual receberam durante 8 semanas:</w:t>
                      </w:r>
                    </w:p>
                  </w:txbxContent>
                </v:textbox>
                <w10:wrap anchorx="margin"/>
              </v:shape>
            </w:pict>
          </mc:Fallback>
        </mc:AlternateContent>
      </w:r>
    </w:p>
    <w:p w:rsidR="00F47803" w:rsidRDefault="00F47803" w:rsidP="00F47803">
      <w:pPr>
        <w:pStyle w:val="Corpo"/>
        <w:rPr>
          <w:sz w:val="24"/>
        </w:rPr>
      </w:pPr>
      <w:r>
        <w:rPr>
          <w:sz w:val="24"/>
        </w:rPr>
        <w:br/>
      </w:r>
    </w:p>
    <w:p w:rsidR="00F47803" w:rsidRDefault="00F47803" w:rsidP="00F47803">
      <w:pPr>
        <w:pStyle w:val="Corpo"/>
      </w:pPr>
    </w:p>
    <w:p w:rsidR="00F47803" w:rsidRDefault="00F47803" w:rsidP="00F47803">
      <w:pPr>
        <w:pStyle w:val="Corpo"/>
      </w:pPr>
    </w:p>
    <w:p w:rsidR="00F47803" w:rsidRDefault="00F47803" w:rsidP="00F47803">
      <w:pPr>
        <w:pStyle w:val="Corpo"/>
      </w:pPr>
      <w:r>
        <w:rPr>
          <w:noProof/>
          <w:lang w:eastAsia="pt-BR"/>
        </w:rPr>
        <mc:AlternateContent>
          <mc:Choice Requires="wps">
            <w:drawing>
              <wp:anchor distT="0" distB="0" distL="114300" distR="114300" simplePos="0" relativeHeight="251845632" behindDoc="0" locked="0" layoutInCell="1" allowOverlap="1" wp14:anchorId="3CC1D24F" wp14:editId="72ADE57B">
                <wp:simplePos x="0" y="0"/>
                <wp:positionH relativeFrom="column">
                  <wp:posOffset>4683760</wp:posOffset>
                </wp:positionH>
                <wp:positionV relativeFrom="paragraph">
                  <wp:posOffset>10795</wp:posOffset>
                </wp:positionV>
                <wp:extent cx="226695" cy="138430"/>
                <wp:effectExtent l="0" t="0" r="1905" b="0"/>
                <wp:wrapNone/>
                <wp:docPr id="386" name="Triângulo isósceles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1FCFC" id="Triângulo isósceles 386" o:spid="_x0000_s1026" type="#_x0000_t5" style="position:absolute;margin-left:368.8pt;margin-top:.85pt;width:17.85pt;height:10.9pt;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Yg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zP02IM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1846656" behindDoc="0" locked="0" layoutInCell="1" allowOverlap="1" wp14:anchorId="14499626" wp14:editId="6611EA06">
                <wp:simplePos x="0" y="0"/>
                <wp:positionH relativeFrom="column">
                  <wp:posOffset>790575</wp:posOffset>
                </wp:positionH>
                <wp:positionV relativeFrom="paragraph">
                  <wp:posOffset>10795</wp:posOffset>
                </wp:positionV>
                <wp:extent cx="226695" cy="138430"/>
                <wp:effectExtent l="0" t="0" r="1905" b="0"/>
                <wp:wrapNone/>
                <wp:docPr id="387" name="Triângulo isósceles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BA15F" id="Triângulo isósceles 387" o:spid="_x0000_s1026" type="#_x0000_t5" style="position:absolute;margin-left:62.25pt;margin-top:.85pt;width:17.85pt;height:10.9pt;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F8luRMgCAAB6BQAADgAAAAAAAAAAAAAAAAAuAgAAZHJzL2Uyb0RvYy54bWxQSwECLQAU&#10;AAYACAAAACEAyug+iNsAAAAIAQAADwAAAAAAAAAAAAAAAAAiBQAAZHJzL2Rvd25yZXYueG1sUEsF&#10;BgAAAAAEAAQA8wAAACoGAAAAAA==&#10;" fillcolor="#d8d8d8 [2732]" stroked="f"/>
            </w:pict>
          </mc:Fallback>
        </mc:AlternateContent>
      </w:r>
    </w:p>
    <w:p w:rsidR="00F47803" w:rsidRDefault="00F47803" w:rsidP="00F47803">
      <w:pPr>
        <w:pStyle w:val="Corpo"/>
      </w:pPr>
      <w:r>
        <w:rPr>
          <w:noProof/>
          <w:lang w:eastAsia="pt-BR"/>
        </w:rPr>
        <mc:AlternateContent>
          <mc:Choice Requires="wps">
            <w:drawing>
              <wp:anchor distT="0" distB="0" distL="114300" distR="114300" simplePos="0" relativeHeight="251847680" behindDoc="0" locked="0" layoutInCell="1" allowOverlap="1" wp14:anchorId="584BC730" wp14:editId="6E256290">
                <wp:simplePos x="0" y="0"/>
                <wp:positionH relativeFrom="margin">
                  <wp:posOffset>3836035</wp:posOffset>
                </wp:positionH>
                <wp:positionV relativeFrom="paragraph">
                  <wp:posOffset>31750</wp:posOffset>
                </wp:positionV>
                <wp:extent cx="1905000" cy="781685"/>
                <wp:effectExtent l="0" t="0" r="19050" b="18415"/>
                <wp:wrapNone/>
                <wp:docPr id="388" name="Caixa de texto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F4780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47803">
                            <w:pPr>
                              <w:spacing w:after="0" w:line="240" w:lineRule="auto"/>
                              <w:jc w:val="center"/>
                              <w:rPr>
                                <w:rFonts w:ascii="Swis721 Th BT" w:hAnsi="Swis721 Th BT"/>
                                <w:b/>
                                <w:color w:val="FFFFFF" w:themeColor="background1"/>
                                <w:sz w:val="12"/>
                                <w:szCs w:val="12"/>
                              </w:rPr>
                            </w:pPr>
                          </w:p>
                          <w:p w:rsidR="006B364E" w:rsidRPr="00086CFC" w:rsidRDefault="006B364E" w:rsidP="00F4780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F47803">
                            <w:pPr>
                              <w:spacing w:after="0" w:line="240" w:lineRule="auto"/>
                              <w:jc w:val="center"/>
                              <w:rPr>
                                <w:rFonts w:ascii="Swis721 Th BT" w:hAnsi="Swis721 Th BT"/>
                                <w:b/>
                                <w:color w:val="FFFFFF" w:themeColor="background1"/>
                                <w:sz w:val="12"/>
                                <w:szCs w:val="12"/>
                              </w:rPr>
                            </w:pPr>
                          </w:p>
                          <w:p w:rsidR="006B364E" w:rsidRPr="00190C3C" w:rsidRDefault="006B364E" w:rsidP="00F47803">
                            <w:pPr>
                              <w:spacing w:after="0" w:line="240" w:lineRule="auto"/>
                              <w:jc w:val="center"/>
                              <w:rPr>
                                <w:rFonts w:ascii="Swis721 Th BT" w:hAnsi="Swis721 Th BT"/>
                                <w:b/>
                                <w:color w:val="FFFFFF" w:themeColor="background1"/>
                                <w:sz w:val="23"/>
                                <w:szCs w:val="23"/>
                              </w:rPr>
                            </w:pPr>
                          </w:p>
                          <w:p w:rsidR="006B364E" w:rsidRPr="00190C3C" w:rsidRDefault="006B364E" w:rsidP="00F47803">
                            <w:pPr>
                              <w:spacing w:after="0" w:line="240" w:lineRule="auto"/>
                              <w:jc w:val="center"/>
                              <w:rPr>
                                <w:rFonts w:ascii="Swis721 Th BT" w:hAnsi="Swis721 Th BT"/>
                                <w:b/>
                                <w:color w:val="FFFFFF" w:themeColor="background1"/>
                                <w:sz w:val="12"/>
                                <w:szCs w:val="12"/>
                              </w:rPr>
                            </w:pPr>
                          </w:p>
                          <w:p w:rsidR="006B364E" w:rsidRDefault="006B364E" w:rsidP="00F478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BC730" id="Caixa de texto 388" o:spid="_x0000_s1069" type="#_x0000_t202" style="position:absolute;left:0;text-align:left;margin-left:302.05pt;margin-top:2.5pt;width:150pt;height:61.5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" fillcolor="#ff8501" strokecolor="#ff8501">
                <v:textbox>
                  <w:txbxContent>
                    <w:p w:rsidR="006B364E" w:rsidRDefault="006B364E" w:rsidP="00F4780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47803">
                      <w:pPr>
                        <w:spacing w:after="0" w:line="240" w:lineRule="auto"/>
                        <w:jc w:val="center"/>
                        <w:rPr>
                          <w:rFonts w:ascii="Swis721 Th BT" w:hAnsi="Swis721 Th BT"/>
                          <w:b/>
                          <w:color w:val="FFFFFF" w:themeColor="background1"/>
                          <w:sz w:val="12"/>
                          <w:szCs w:val="12"/>
                        </w:rPr>
                      </w:pPr>
                    </w:p>
                    <w:p w:rsidR="006B364E" w:rsidRPr="00086CFC" w:rsidRDefault="006B364E" w:rsidP="00F4780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F47803">
                      <w:pPr>
                        <w:spacing w:after="0" w:line="240" w:lineRule="auto"/>
                        <w:jc w:val="center"/>
                        <w:rPr>
                          <w:rFonts w:ascii="Swis721 Th BT" w:hAnsi="Swis721 Th BT"/>
                          <w:b/>
                          <w:color w:val="FFFFFF" w:themeColor="background1"/>
                          <w:sz w:val="12"/>
                          <w:szCs w:val="12"/>
                        </w:rPr>
                      </w:pPr>
                    </w:p>
                    <w:p w:rsidR="006B364E" w:rsidRPr="00190C3C" w:rsidRDefault="006B364E" w:rsidP="00F47803">
                      <w:pPr>
                        <w:spacing w:after="0" w:line="240" w:lineRule="auto"/>
                        <w:jc w:val="center"/>
                        <w:rPr>
                          <w:rFonts w:ascii="Swis721 Th BT" w:hAnsi="Swis721 Th BT"/>
                          <w:b/>
                          <w:color w:val="FFFFFF" w:themeColor="background1"/>
                          <w:sz w:val="23"/>
                          <w:szCs w:val="23"/>
                        </w:rPr>
                      </w:pPr>
                    </w:p>
                    <w:p w:rsidR="006B364E" w:rsidRPr="00190C3C" w:rsidRDefault="006B364E" w:rsidP="00F47803">
                      <w:pPr>
                        <w:spacing w:after="0" w:line="240" w:lineRule="auto"/>
                        <w:jc w:val="center"/>
                        <w:rPr>
                          <w:rFonts w:ascii="Swis721 Th BT" w:hAnsi="Swis721 Th BT"/>
                          <w:b/>
                          <w:color w:val="FFFFFF" w:themeColor="background1"/>
                          <w:sz w:val="12"/>
                          <w:szCs w:val="12"/>
                        </w:rPr>
                      </w:pPr>
                    </w:p>
                    <w:p w:rsidR="006B364E" w:rsidRDefault="006B364E" w:rsidP="00F47803"/>
                  </w:txbxContent>
                </v:textbox>
                <w10:wrap anchorx="margin"/>
              </v:shape>
            </w:pict>
          </mc:Fallback>
        </mc:AlternateContent>
      </w:r>
      <w:r>
        <w:rPr>
          <w:noProof/>
          <w:lang w:eastAsia="pt-BR"/>
        </w:rPr>
        <mc:AlternateContent>
          <mc:Choice Requires="wps">
            <w:drawing>
              <wp:anchor distT="0" distB="0" distL="114300" distR="114300" simplePos="0" relativeHeight="251844608" behindDoc="0" locked="0" layoutInCell="1" allowOverlap="1" wp14:anchorId="2B431E42" wp14:editId="48EC8BD7">
                <wp:simplePos x="0" y="0"/>
                <wp:positionH relativeFrom="margin">
                  <wp:posOffset>0</wp:posOffset>
                </wp:positionH>
                <wp:positionV relativeFrom="paragraph">
                  <wp:posOffset>31750</wp:posOffset>
                </wp:positionV>
                <wp:extent cx="1913890" cy="781685"/>
                <wp:effectExtent l="0" t="0" r="10160" b="18415"/>
                <wp:wrapNone/>
                <wp:docPr id="389" name="Caixa de texto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F4780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F47803">
                            <w:pPr>
                              <w:spacing w:after="0" w:line="240" w:lineRule="auto"/>
                              <w:rPr>
                                <w:rFonts w:ascii="Swis721 Th BT" w:hAnsi="Swis721 Th BT"/>
                                <w:b/>
                                <w:color w:val="FFFFFF" w:themeColor="background1"/>
                                <w:sz w:val="16"/>
                                <w:szCs w:val="16"/>
                              </w:rPr>
                            </w:pPr>
                          </w:p>
                          <w:p w:rsidR="006B364E" w:rsidRPr="00A51101" w:rsidRDefault="006B364E" w:rsidP="00F47803">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Associação Simbiótica</w:t>
                            </w:r>
                          </w:p>
                          <w:p w:rsidR="006B364E" w:rsidRPr="00CC312E" w:rsidRDefault="006B364E" w:rsidP="00F47803">
                            <w:pPr>
                              <w:spacing w:after="0" w:line="240" w:lineRule="auto"/>
                              <w:jc w:val="center"/>
                              <w:rPr>
                                <w:rFonts w:ascii="Swis721 Th BT" w:hAnsi="Swis721 Th BT"/>
                                <w:color w:val="FFFFFF" w:themeColor="background1"/>
                                <w:sz w:val="23"/>
                                <w:szCs w:val="23"/>
                              </w:rPr>
                            </w:pPr>
                          </w:p>
                          <w:p w:rsidR="006B364E" w:rsidRPr="00086CFC" w:rsidRDefault="006B364E" w:rsidP="00F4780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31E42" id="Caixa de texto 389" o:spid="_x0000_s1070" type="#_x0000_t202" style="position:absolute;left:0;text-align:left;margin-left:0;margin-top:2.5pt;width:150.7pt;height:61.5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" fillcolor="#ff8501" strokecolor="#ff8501">
                <v:textbox>
                  <w:txbxContent>
                    <w:p w:rsidR="006B364E" w:rsidRDefault="006B364E" w:rsidP="00F4780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F47803">
                      <w:pPr>
                        <w:spacing w:after="0" w:line="240" w:lineRule="auto"/>
                        <w:rPr>
                          <w:rFonts w:ascii="Swis721 Th BT" w:hAnsi="Swis721 Th BT"/>
                          <w:b/>
                          <w:color w:val="FFFFFF" w:themeColor="background1"/>
                          <w:sz w:val="16"/>
                          <w:szCs w:val="16"/>
                        </w:rPr>
                      </w:pPr>
                    </w:p>
                    <w:p w:rsidR="006B364E" w:rsidRPr="00A51101" w:rsidRDefault="006B364E" w:rsidP="00F47803">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Associação Simbiótica</w:t>
                      </w:r>
                    </w:p>
                    <w:p w:rsidR="006B364E" w:rsidRPr="00CC312E" w:rsidRDefault="006B364E" w:rsidP="00F47803">
                      <w:pPr>
                        <w:spacing w:after="0" w:line="240" w:lineRule="auto"/>
                        <w:jc w:val="center"/>
                        <w:rPr>
                          <w:rFonts w:ascii="Swis721 Th BT" w:hAnsi="Swis721 Th BT"/>
                          <w:color w:val="FFFFFF" w:themeColor="background1"/>
                          <w:sz w:val="23"/>
                          <w:szCs w:val="23"/>
                        </w:rPr>
                      </w:pPr>
                    </w:p>
                    <w:p w:rsidR="006B364E" w:rsidRPr="00086CFC" w:rsidRDefault="006B364E" w:rsidP="00F47803">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F47803" w:rsidRDefault="00F47803" w:rsidP="00F47803">
      <w:pPr>
        <w:pStyle w:val="Corpo"/>
      </w:pPr>
    </w:p>
    <w:p w:rsidR="00F47803" w:rsidRDefault="00F47803" w:rsidP="00F47803">
      <w:pPr>
        <w:pStyle w:val="Corpo"/>
      </w:pPr>
    </w:p>
    <w:p w:rsidR="00F47803" w:rsidRDefault="00F47803" w:rsidP="00F47803">
      <w:pPr>
        <w:pStyle w:val="Corpo"/>
      </w:pPr>
    </w:p>
    <w:p w:rsidR="00F47803" w:rsidRDefault="00F47803" w:rsidP="00F47803">
      <w:pPr>
        <w:pStyle w:val="Corpo"/>
        <w:spacing w:before="120"/>
        <w:rPr>
          <w:sz w:val="20"/>
        </w:rPr>
      </w:pPr>
    </w:p>
    <w:p w:rsidR="00A51101" w:rsidRPr="00A51101" w:rsidRDefault="00A51101" w:rsidP="00A51101">
      <w:pPr>
        <w:pStyle w:val="Corpo"/>
        <w:numPr>
          <w:ilvl w:val="0"/>
          <w:numId w:val="2"/>
        </w:numPr>
        <w:rPr>
          <w:sz w:val="20"/>
          <w:szCs w:val="23"/>
        </w:rPr>
      </w:pPr>
      <w:r>
        <w:rPr>
          <w:sz w:val="20"/>
          <w:szCs w:val="23"/>
        </w:rPr>
        <w:t xml:space="preserve">A associação simbiótica foi composta por: </w:t>
      </w:r>
      <w:r w:rsidRPr="00A51101">
        <w:rPr>
          <w:i/>
          <w:iCs/>
          <w:sz w:val="20"/>
          <w:szCs w:val="23"/>
        </w:rPr>
        <w:t>Enterococcus faecium</w:t>
      </w:r>
      <w:r>
        <w:rPr>
          <w:i/>
          <w:iCs/>
          <w:sz w:val="20"/>
          <w:szCs w:val="23"/>
        </w:rPr>
        <w:t xml:space="preserve"> </w:t>
      </w:r>
      <w:r>
        <w:rPr>
          <w:iCs/>
          <w:sz w:val="20"/>
          <w:szCs w:val="23"/>
        </w:rPr>
        <w:t>3×</w:t>
      </w:r>
      <w:r w:rsidRPr="00A51101">
        <w:rPr>
          <w:iCs/>
          <w:sz w:val="20"/>
          <w:szCs w:val="23"/>
        </w:rPr>
        <w:t>10 </w:t>
      </w:r>
      <w:r w:rsidRPr="00A51101">
        <w:rPr>
          <w:iCs/>
          <w:sz w:val="20"/>
          <w:szCs w:val="23"/>
          <w:vertAlign w:val="superscript"/>
        </w:rPr>
        <w:t>9</w:t>
      </w:r>
      <w:r w:rsidR="00090228">
        <w:rPr>
          <w:iCs/>
          <w:sz w:val="20"/>
          <w:szCs w:val="23"/>
        </w:rPr>
        <w:t xml:space="preserve"> UFC, </w:t>
      </w:r>
      <w:r w:rsidRPr="00A51101">
        <w:rPr>
          <w:i/>
          <w:iCs/>
          <w:sz w:val="20"/>
          <w:szCs w:val="23"/>
        </w:rPr>
        <w:t>Lactobacillus plantarum</w:t>
      </w:r>
      <w:r>
        <w:rPr>
          <w:i/>
          <w:iCs/>
          <w:sz w:val="20"/>
          <w:szCs w:val="23"/>
        </w:rPr>
        <w:t xml:space="preserve"> </w:t>
      </w:r>
      <w:r>
        <w:rPr>
          <w:iCs/>
          <w:sz w:val="20"/>
          <w:szCs w:val="23"/>
        </w:rPr>
        <w:t>3×</w:t>
      </w:r>
      <w:r w:rsidRPr="00A51101">
        <w:rPr>
          <w:iCs/>
          <w:sz w:val="20"/>
          <w:szCs w:val="23"/>
        </w:rPr>
        <w:t>10 </w:t>
      </w:r>
      <w:r w:rsidRPr="00A51101">
        <w:rPr>
          <w:iCs/>
          <w:sz w:val="20"/>
          <w:szCs w:val="23"/>
          <w:vertAlign w:val="superscript"/>
        </w:rPr>
        <w:t>9</w:t>
      </w:r>
      <w:r w:rsidRPr="00A51101">
        <w:rPr>
          <w:iCs/>
          <w:sz w:val="20"/>
          <w:szCs w:val="23"/>
        </w:rPr>
        <w:t> UFC</w:t>
      </w:r>
      <w:r w:rsidRPr="00A51101">
        <w:rPr>
          <w:i/>
          <w:iCs/>
          <w:sz w:val="20"/>
          <w:szCs w:val="23"/>
        </w:rPr>
        <w:t>, Streptococcus thermophilus</w:t>
      </w:r>
      <w:r>
        <w:rPr>
          <w:i/>
          <w:iCs/>
          <w:sz w:val="20"/>
          <w:szCs w:val="23"/>
        </w:rPr>
        <w:t xml:space="preserve"> </w:t>
      </w:r>
      <w:r>
        <w:rPr>
          <w:iCs/>
          <w:sz w:val="20"/>
          <w:szCs w:val="23"/>
        </w:rPr>
        <w:t>3×</w:t>
      </w:r>
      <w:r w:rsidRPr="00A51101">
        <w:rPr>
          <w:iCs/>
          <w:sz w:val="20"/>
          <w:szCs w:val="23"/>
        </w:rPr>
        <w:t>10 </w:t>
      </w:r>
      <w:r w:rsidRPr="00A51101">
        <w:rPr>
          <w:iCs/>
          <w:sz w:val="20"/>
          <w:szCs w:val="23"/>
          <w:vertAlign w:val="superscript"/>
        </w:rPr>
        <w:t>9</w:t>
      </w:r>
      <w:r w:rsidRPr="00A51101">
        <w:rPr>
          <w:iCs/>
          <w:sz w:val="20"/>
          <w:szCs w:val="23"/>
        </w:rPr>
        <w:t> UFC</w:t>
      </w:r>
      <w:r w:rsidRPr="00A51101">
        <w:rPr>
          <w:i/>
          <w:iCs/>
          <w:sz w:val="20"/>
          <w:szCs w:val="23"/>
        </w:rPr>
        <w:t>, Bifidobacterium lactis</w:t>
      </w:r>
      <w:r>
        <w:rPr>
          <w:i/>
          <w:iCs/>
          <w:sz w:val="20"/>
          <w:szCs w:val="23"/>
        </w:rPr>
        <w:t xml:space="preserve"> </w:t>
      </w:r>
      <w:r>
        <w:rPr>
          <w:iCs/>
          <w:sz w:val="20"/>
          <w:szCs w:val="23"/>
        </w:rPr>
        <w:t>3×</w:t>
      </w:r>
      <w:r w:rsidRPr="00A51101">
        <w:rPr>
          <w:iCs/>
          <w:sz w:val="20"/>
          <w:szCs w:val="23"/>
        </w:rPr>
        <w:t>10 </w:t>
      </w:r>
      <w:r w:rsidRPr="00A51101">
        <w:rPr>
          <w:iCs/>
          <w:sz w:val="20"/>
          <w:szCs w:val="23"/>
          <w:vertAlign w:val="superscript"/>
        </w:rPr>
        <w:t>9</w:t>
      </w:r>
      <w:r w:rsidRPr="00A51101">
        <w:rPr>
          <w:iCs/>
          <w:sz w:val="20"/>
          <w:szCs w:val="23"/>
        </w:rPr>
        <w:t> UFC</w:t>
      </w:r>
      <w:r w:rsidRPr="00A51101">
        <w:rPr>
          <w:i/>
          <w:iCs/>
          <w:sz w:val="20"/>
          <w:szCs w:val="23"/>
        </w:rPr>
        <w:t>, Lactobacillus acidophilus</w:t>
      </w:r>
      <w:r>
        <w:rPr>
          <w:i/>
          <w:iCs/>
          <w:sz w:val="20"/>
          <w:szCs w:val="23"/>
        </w:rPr>
        <w:t xml:space="preserve"> </w:t>
      </w:r>
      <w:r>
        <w:rPr>
          <w:iCs/>
          <w:sz w:val="20"/>
          <w:szCs w:val="23"/>
        </w:rPr>
        <w:t>3×</w:t>
      </w:r>
      <w:r w:rsidRPr="00A51101">
        <w:rPr>
          <w:iCs/>
          <w:sz w:val="20"/>
          <w:szCs w:val="23"/>
        </w:rPr>
        <w:t>10 </w:t>
      </w:r>
      <w:r w:rsidRPr="00A51101">
        <w:rPr>
          <w:iCs/>
          <w:sz w:val="20"/>
          <w:szCs w:val="23"/>
          <w:vertAlign w:val="superscript"/>
        </w:rPr>
        <w:t>9</w:t>
      </w:r>
      <w:r w:rsidRPr="00A51101">
        <w:rPr>
          <w:iCs/>
          <w:sz w:val="20"/>
          <w:szCs w:val="23"/>
        </w:rPr>
        <w:t> UFC</w:t>
      </w:r>
      <w:r>
        <w:rPr>
          <w:i/>
          <w:iCs/>
          <w:sz w:val="20"/>
          <w:szCs w:val="23"/>
        </w:rPr>
        <w:t>, Bifidobacterium longu</w:t>
      </w:r>
      <w:r w:rsidR="003E3B60">
        <w:rPr>
          <w:i/>
          <w:iCs/>
          <w:sz w:val="20"/>
          <w:szCs w:val="23"/>
        </w:rPr>
        <w:t>m</w:t>
      </w:r>
      <w:r>
        <w:rPr>
          <w:i/>
          <w:iCs/>
          <w:sz w:val="20"/>
          <w:szCs w:val="23"/>
        </w:rPr>
        <w:t xml:space="preserve"> </w:t>
      </w:r>
      <w:r>
        <w:rPr>
          <w:iCs/>
          <w:sz w:val="20"/>
          <w:szCs w:val="23"/>
        </w:rPr>
        <w:t>3×</w:t>
      </w:r>
      <w:r w:rsidRPr="00A51101">
        <w:rPr>
          <w:iCs/>
          <w:sz w:val="20"/>
          <w:szCs w:val="23"/>
        </w:rPr>
        <w:t>10 </w:t>
      </w:r>
      <w:r w:rsidRPr="00A51101">
        <w:rPr>
          <w:iCs/>
          <w:sz w:val="20"/>
          <w:szCs w:val="23"/>
          <w:vertAlign w:val="superscript"/>
        </w:rPr>
        <w:t>9</w:t>
      </w:r>
      <w:r w:rsidRPr="00A51101">
        <w:rPr>
          <w:iCs/>
          <w:sz w:val="20"/>
          <w:szCs w:val="23"/>
        </w:rPr>
        <w:t> UFC</w:t>
      </w:r>
      <w:r>
        <w:rPr>
          <w:sz w:val="20"/>
          <w:szCs w:val="23"/>
        </w:rPr>
        <w:t xml:space="preserve"> e frutooligossacarídeo 225 mg / comprimido.</w:t>
      </w:r>
    </w:p>
    <w:p w:rsidR="00F47803" w:rsidRDefault="00F47803" w:rsidP="00F47803">
      <w:pPr>
        <w:pStyle w:val="Corpo"/>
        <w:rPr>
          <w:b/>
          <w:color w:val="0082B2"/>
        </w:rPr>
      </w:pPr>
    </w:p>
    <w:p w:rsidR="00F47803" w:rsidRPr="00F46D9E" w:rsidRDefault="00F47803" w:rsidP="00F47803">
      <w:pPr>
        <w:pStyle w:val="Corpo"/>
        <w:rPr>
          <w:b/>
          <w:color w:val="0082B2"/>
        </w:rPr>
      </w:pPr>
      <w:r w:rsidRPr="00F46D9E">
        <w:rPr>
          <w:b/>
          <w:color w:val="0082B2"/>
        </w:rPr>
        <w:t>Resultados:</w:t>
      </w:r>
    </w:p>
    <w:p w:rsidR="00F47803" w:rsidRPr="00CC312E" w:rsidRDefault="00F47803" w:rsidP="00F47803">
      <w:pPr>
        <w:pStyle w:val="Corpo"/>
        <w:rPr>
          <w:sz w:val="24"/>
        </w:rPr>
      </w:pPr>
    </w:p>
    <w:p w:rsidR="00A51101" w:rsidRDefault="00A51101" w:rsidP="007A3AB9">
      <w:pPr>
        <w:pStyle w:val="Corpo"/>
        <w:numPr>
          <w:ilvl w:val="0"/>
          <w:numId w:val="8"/>
        </w:numPr>
        <w:spacing w:after="120"/>
        <w:rPr>
          <w:sz w:val="24"/>
        </w:rPr>
      </w:pPr>
      <w:r w:rsidRPr="00A51101">
        <w:rPr>
          <w:sz w:val="24"/>
        </w:rPr>
        <w:t xml:space="preserve">No final da duração do estudo, a diminuição da proteína C-reativa sérica (PCR) e </w:t>
      </w:r>
      <w:r w:rsidR="00166B94">
        <w:rPr>
          <w:sz w:val="24"/>
        </w:rPr>
        <w:t>d</w:t>
      </w:r>
      <w:r w:rsidRPr="00A51101">
        <w:rPr>
          <w:sz w:val="24"/>
        </w:rPr>
        <w:t>os valores de sedimentação no grupo simbiótico foi estatisticamente significativa (p = 0,003). </w:t>
      </w:r>
    </w:p>
    <w:p w:rsidR="00A51101" w:rsidRDefault="00A51101" w:rsidP="007A3AB9">
      <w:pPr>
        <w:pStyle w:val="Corpo"/>
        <w:numPr>
          <w:ilvl w:val="0"/>
          <w:numId w:val="8"/>
        </w:numPr>
        <w:spacing w:after="120"/>
        <w:rPr>
          <w:sz w:val="24"/>
        </w:rPr>
      </w:pPr>
      <w:r w:rsidRPr="00A51101">
        <w:rPr>
          <w:sz w:val="24"/>
        </w:rPr>
        <w:t xml:space="preserve">Em ambos os grupos </w:t>
      </w:r>
      <w:proofErr w:type="gramStart"/>
      <w:r w:rsidRPr="00A51101">
        <w:rPr>
          <w:sz w:val="24"/>
        </w:rPr>
        <w:t>observou-se</w:t>
      </w:r>
      <w:proofErr w:type="gramEnd"/>
      <w:r w:rsidRPr="00A51101">
        <w:rPr>
          <w:sz w:val="24"/>
        </w:rPr>
        <w:t xml:space="preserve"> melhora estatisticamente significativa nos níveis de atividade clínica e endoscópica ao final do tratamento (simbióticos: p = 0,001 ep = 0,002, respectivamente; controle: p = 0,005 ep = 0,001, respectivamente).</w:t>
      </w:r>
    </w:p>
    <w:p w:rsidR="00F47803" w:rsidRPr="00C23ABE" w:rsidRDefault="00A51101" w:rsidP="007A3AB9">
      <w:pPr>
        <w:pStyle w:val="Corpo"/>
        <w:numPr>
          <w:ilvl w:val="0"/>
          <w:numId w:val="8"/>
        </w:numPr>
        <w:spacing w:after="120"/>
        <w:rPr>
          <w:sz w:val="24"/>
        </w:rPr>
      </w:pPr>
      <w:r w:rsidRPr="00A51101">
        <w:rPr>
          <w:sz w:val="24"/>
        </w:rPr>
        <w:t>Quando os grupos foram comparados entre si, a melhora na atividade clínica foi significativamente maior no grupo simbiótico (p &lt;0,05).</w:t>
      </w:r>
    </w:p>
    <w:p w:rsidR="00A51101" w:rsidRDefault="00A51101" w:rsidP="00F47803">
      <w:pPr>
        <w:pStyle w:val="Corpo"/>
        <w:rPr>
          <w:b/>
          <w:color w:val="0082B2"/>
        </w:rPr>
      </w:pPr>
    </w:p>
    <w:p w:rsidR="00F47803" w:rsidRPr="00F46D9E" w:rsidRDefault="00F47803" w:rsidP="00F47803">
      <w:pPr>
        <w:pStyle w:val="Corpo"/>
        <w:rPr>
          <w:b/>
          <w:color w:val="0082B2"/>
        </w:rPr>
      </w:pPr>
      <w:r w:rsidRPr="00F46D9E">
        <w:rPr>
          <w:b/>
          <w:color w:val="0082B2"/>
        </w:rPr>
        <w:t>Conclusão:</w:t>
      </w:r>
    </w:p>
    <w:p w:rsidR="00F47803" w:rsidRPr="0041379C" w:rsidRDefault="00F47803" w:rsidP="00F47803">
      <w:pPr>
        <w:pStyle w:val="Corpo"/>
        <w:rPr>
          <w:b/>
          <w:color w:val="339966"/>
          <w:sz w:val="16"/>
          <w:szCs w:val="16"/>
        </w:rPr>
      </w:pPr>
    </w:p>
    <w:p w:rsidR="00F47803" w:rsidRDefault="00A51101" w:rsidP="00F47803">
      <w:pPr>
        <w:tabs>
          <w:tab w:val="left" w:pos="1905"/>
        </w:tabs>
        <w:jc w:val="center"/>
        <w:rPr>
          <w:rFonts w:ascii="Swis721 Th BT" w:eastAsia="MS Mincho" w:hAnsi="Swis721 Th BT"/>
          <w:b/>
          <w:i/>
          <w:color w:val="404040" w:themeColor="text1" w:themeTint="BF"/>
          <w:sz w:val="23"/>
          <w:szCs w:val="24"/>
        </w:rPr>
      </w:pPr>
      <w:r w:rsidRPr="00A51101">
        <w:rPr>
          <w:rFonts w:ascii="Swis721 Th BT" w:eastAsia="MS Mincho" w:hAnsi="Swis721 Th BT"/>
          <w:b/>
          <w:i/>
          <w:color w:val="404040" w:themeColor="text1" w:themeTint="BF"/>
          <w:sz w:val="23"/>
          <w:szCs w:val="24"/>
        </w:rPr>
        <w:t xml:space="preserve">O uso de terapia simbiótica em pacientes com </w:t>
      </w:r>
      <w:r>
        <w:rPr>
          <w:rFonts w:ascii="Swis721 Th BT" w:eastAsia="MS Mincho" w:hAnsi="Swis721 Th BT"/>
          <w:b/>
          <w:i/>
          <w:color w:val="404040" w:themeColor="text1" w:themeTint="BF"/>
          <w:sz w:val="23"/>
          <w:szCs w:val="24"/>
        </w:rPr>
        <w:t>colite ulcerativa</w:t>
      </w:r>
      <w:r w:rsidRPr="00A51101">
        <w:rPr>
          <w:rFonts w:ascii="Swis721 Th BT" w:eastAsia="MS Mincho" w:hAnsi="Swis721 Th BT"/>
          <w:b/>
          <w:i/>
          <w:color w:val="404040" w:themeColor="text1" w:themeTint="BF"/>
          <w:sz w:val="23"/>
          <w:szCs w:val="24"/>
        </w:rPr>
        <w:t xml:space="preserve"> tem efeito significativo na melhora da atividade clínica. </w:t>
      </w:r>
    </w:p>
    <w:p w:rsidR="00F44A06" w:rsidRDefault="00F44A06" w:rsidP="00F47803">
      <w:pPr>
        <w:tabs>
          <w:tab w:val="left" w:pos="1905"/>
        </w:tabs>
        <w:jc w:val="center"/>
        <w:rPr>
          <w:rFonts w:ascii="Swis721 Th BT" w:eastAsia="MS Mincho" w:hAnsi="Swis721 Th BT"/>
          <w:b/>
          <w:i/>
          <w:color w:val="404040" w:themeColor="text1" w:themeTint="BF"/>
          <w:sz w:val="23"/>
          <w:szCs w:val="24"/>
        </w:rPr>
      </w:pPr>
    </w:p>
    <w:p w:rsidR="00F44A06" w:rsidRDefault="00F44A06" w:rsidP="00F47803">
      <w:pPr>
        <w:tabs>
          <w:tab w:val="left" w:pos="1905"/>
        </w:tabs>
        <w:jc w:val="center"/>
        <w:rPr>
          <w:rFonts w:ascii="Swis721 Th BT" w:eastAsia="MS Mincho" w:hAnsi="Swis721 Th BT"/>
          <w:b/>
          <w:i/>
          <w:color w:val="404040" w:themeColor="text1" w:themeTint="BF"/>
          <w:sz w:val="23"/>
          <w:szCs w:val="24"/>
        </w:rPr>
      </w:pPr>
    </w:p>
    <w:p w:rsidR="00F44A06" w:rsidRPr="005A303C" w:rsidRDefault="00F44A06" w:rsidP="00F44A06">
      <w:pPr>
        <w:pStyle w:val="Ttulo1"/>
        <w:rPr>
          <w:b/>
        </w:rPr>
      </w:pPr>
      <w:bookmarkStart w:id="24" w:name="_Toc13475713"/>
      <w:r>
        <w:rPr>
          <w:b/>
        </w:rPr>
        <w:t>Estudo 2</w:t>
      </w:r>
      <w:bookmarkEnd w:id="24"/>
    </w:p>
    <w:p w:rsidR="00F44A06" w:rsidRPr="00F44A06" w:rsidRDefault="00F44A06" w:rsidP="00F44A06">
      <w:pPr>
        <w:pStyle w:val="Corpo"/>
        <w:spacing w:after="120"/>
        <w:jc w:val="center"/>
        <w:rPr>
          <w:rFonts w:eastAsiaTheme="majorEastAsia" w:cstheme="majorBidi"/>
          <w:b/>
          <w:color w:val="0082B2"/>
          <w:sz w:val="40"/>
          <w:szCs w:val="26"/>
        </w:rPr>
      </w:pPr>
      <w:r w:rsidRPr="00F44A06">
        <w:rPr>
          <w:rFonts w:eastAsiaTheme="majorEastAsia" w:cstheme="majorBidi"/>
          <w:b/>
          <w:i/>
          <w:color w:val="0082B2"/>
          <w:sz w:val="40"/>
          <w:szCs w:val="26"/>
        </w:rPr>
        <w:t>Bifidobacterium infantis</w:t>
      </w:r>
      <w:r w:rsidRPr="00F44A06">
        <w:rPr>
          <w:rFonts w:eastAsiaTheme="majorEastAsia" w:cstheme="majorBidi"/>
          <w:b/>
          <w:color w:val="0082B2"/>
          <w:sz w:val="40"/>
          <w:szCs w:val="26"/>
        </w:rPr>
        <w:t xml:space="preserve"> Reduz Biomarcadores Inflamatórios</w:t>
      </w:r>
    </w:p>
    <w:p w:rsidR="00F44A06" w:rsidRDefault="00F44A06" w:rsidP="00F44A06">
      <w:pPr>
        <w:pStyle w:val="Corpo"/>
        <w:spacing w:after="120"/>
        <w:rPr>
          <w:szCs w:val="23"/>
        </w:rPr>
      </w:pPr>
    </w:p>
    <w:p w:rsidR="00F44A06" w:rsidRDefault="00F44A06" w:rsidP="00F44A06">
      <w:pPr>
        <w:pStyle w:val="Corpo"/>
        <w:rPr>
          <w:color w:val="000000"/>
          <w:shd w:val="clear" w:color="auto" w:fill="FFFFFF"/>
        </w:rPr>
      </w:pPr>
    </w:p>
    <w:p w:rsidR="00F44A06" w:rsidRPr="00F44A06" w:rsidRDefault="00F44A06" w:rsidP="00F44A06">
      <w:pPr>
        <w:pStyle w:val="Corpo"/>
        <w:rPr>
          <w:color w:val="000000"/>
          <w:shd w:val="clear" w:color="auto" w:fill="FFFFFF"/>
        </w:rPr>
      </w:pPr>
      <w:r w:rsidRPr="00F44A06">
        <w:rPr>
          <w:color w:val="000000"/>
          <w:shd w:val="clear" w:color="auto" w:fill="FFFFFF"/>
        </w:rPr>
        <w:t xml:space="preserve">Um estudo conduzido por Groeger </w:t>
      </w:r>
      <w:r w:rsidRPr="00F44A06">
        <w:rPr>
          <w:i/>
          <w:color w:val="000000"/>
          <w:shd w:val="clear" w:color="auto" w:fill="FFFFFF"/>
        </w:rPr>
        <w:t>et al.</w:t>
      </w:r>
      <w:r w:rsidRPr="00F44A06">
        <w:rPr>
          <w:color w:val="000000"/>
          <w:shd w:val="clear" w:color="auto" w:fill="FFFFFF"/>
        </w:rPr>
        <w:t xml:space="preserve"> (2013) teve como objetivo avaliar o impacto da administração oral de </w:t>
      </w:r>
      <w:r w:rsidRPr="00F44A06">
        <w:rPr>
          <w:i/>
          <w:color w:val="000000"/>
          <w:shd w:val="clear" w:color="auto" w:fill="FFFFFF"/>
        </w:rPr>
        <w:t>Bifidobacterium infantis</w:t>
      </w:r>
      <w:r w:rsidRPr="00F44A06">
        <w:rPr>
          <w:color w:val="000000"/>
          <w:shd w:val="clear" w:color="auto" w:fill="FFFFFF"/>
        </w:rPr>
        <w:t xml:space="preserve"> sobre biomarcadores inflamatórios e nos níveis de citocinas no plasma em pacientes com colite ulcerativa.</w:t>
      </w:r>
    </w:p>
    <w:p w:rsidR="00F44A06" w:rsidRDefault="00F44A06" w:rsidP="00F44A06">
      <w:pPr>
        <w:pStyle w:val="Corpo"/>
        <w:rPr>
          <w:color w:val="000000"/>
          <w:shd w:val="clear" w:color="auto" w:fill="FFFFFF"/>
        </w:rPr>
      </w:pPr>
    </w:p>
    <w:p w:rsidR="00F44A06" w:rsidRDefault="00F44A06" w:rsidP="00F44A06">
      <w:pPr>
        <w:pStyle w:val="Corpo"/>
        <w:rPr>
          <w:color w:val="000000"/>
          <w:shd w:val="clear" w:color="auto" w:fill="FFFFFF"/>
        </w:rPr>
      </w:pPr>
    </w:p>
    <w:p w:rsidR="00F44A06" w:rsidRDefault="00F44A06" w:rsidP="00F44A06">
      <w:pPr>
        <w:pStyle w:val="Corpo"/>
        <w:rPr>
          <w:sz w:val="24"/>
        </w:rPr>
      </w:pPr>
      <w:r>
        <w:rPr>
          <w:noProof/>
          <w:lang w:eastAsia="pt-BR"/>
        </w:rPr>
        <mc:AlternateContent>
          <mc:Choice Requires="wps">
            <w:drawing>
              <wp:anchor distT="0" distB="0" distL="114300" distR="114300" simplePos="0" relativeHeight="251849728" behindDoc="0" locked="0" layoutInCell="1" allowOverlap="1" wp14:anchorId="69BA45F4" wp14:editId="2A1A8380">
                <wp:simplePos x="0" y="0"/>
                <wp:positionH relativeFrom="margin">
                  <wp:align>right</wp:align>
                </wp:positionH>
                <wp:positionV relativeFrom="paragraph">
                  <wp:posOffset>68581</wp:posOffset>
                </wp:positionV>
                <wp:extent cx="5743575" cy="628650"/>
                <wp:effectExtent l="0" t="0" r="28575" b="19050"/>
                <wp:wrapNone/>
                <wp:docPr id="390" name="Caixa de texto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28650"/>
                        </a:xfrm>
                        <a:prstGeom prst="rect">
                          <a:avLst/>
                        </a:prstGeom>
                        <a:solidFill>
                          <a:schemeClr val="bg1">
                            <a:lumMod val="100000"/>
                            <a:lumOff val="0"/>
                          </a:schemeClr>
                        </a:solidFill>
                        <a:ln w="9525">
                          <a:solidFill>
                            <a:srgbClr val="FF8501"/>
                          </a:solidFill>
                          <a:miter lim="800000"/>
                          <a:headEnd/>
                          <a:tailEnd/>
                        </a:ln>
                      </wps:spPr>
                      <wps:txbx>
                        <w:txbxContent>
                          <w:p w:rsidR="006B364E" w:rsidRPr="00F44A06" w:rsidRDefault="006B364E" w:rsidP="00F44A06">
                            <w:pPr>
                              <w:jc w:val="center"/>
                              <w:rPr>
                                <w:rFonts w:ascii="Swis721 Th BT" w:hAnsi="Swis721 Th BT"/>
                                <w:sz w:val="23"/>
                                <w:szCs w:val="23"/>
                              </w:rPr>
                            </w:pPr>
                            <w:r w:rsidRPr="00F44A06">
                              <w:rPr>
                                <w:rFonts w:ascii="Swis721 Th BT" w:hAnsi="Swis721 Th BT"/>
                                <w:sz w:val="23"/>
                                <w:szCs w:val="23"/>
                              </w:rPr>
                              <w:t>Um total de 22 pacientes com colite ulcerativa foi selecionado para participar deste estudo duplo-cego e controlado por placebo e randomizado para receber, durante 6 a 8 semanas:</w:t>
                            </w:r>
                          </w:p>
                          <w:p w:rsidR="006B364E" w:rsidRPr="009D65A4" w:rsidRDefault="006B364E" w:rsidP="00F44A06">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A45F4" id="Caixa de texto 390" o:spid="_x0000_s1071" type="#_x0000_t202" style="position:absolute;left:0;text-align:left;margin-left:401.05pt;margin-top:5.4pt;width:452.25pt;height:49.5pt;z-index:251849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" fillcolor="white [3212]" strokecolor="#ff8501">
                <v:textbox>
                  <w:txbxContent>
                    <w:p w:rsidR="006B364E" w:rsidRPr="00F44A06" w:rsidRDefault="006B364E" w:rsidP="00F44A06">
                      <w:pPr>
                        <w:jc w:val="center"/>
                        <w:rPr>
                          <w:rFonts w:ascii="Swis721 Th BT" w:hAnsi="Swis721 Th BT"/>
                          <w:sz w:val="23"/>
                          <w:szCs w:val="23"/>
                        </w:rPr>
                      </w:pPr>
                      <w:r w:rsidRPr="00F44A06">
                        <w:rPr>
                          <w:rFonts w:ascii="Swis721 Th BT" w:hAnsi="Swis721 Th BT"/>
                          <w:sz w:val="23"/>
                          <w:szCs w:val="23"/>
                        </w:rPr>
                        <w:t>Um total de 22 pacientes com colite ulcerativa foi selecionado para participar deste estudo duplo-cego e controlado por placebo e randomizado para receber, durante 6 a 8 semanas:</w:t>
                      </w:r>
                    </w:p>
                    <w:p w:rsidR="006B364E" w:rsidRPr="009D65A4" w:rsidRDefault="006B364E" w:rsidP="00F44A06">
                      <w:pPr>
                        <w:jc w:val="center"/>
                        <w:rPr>
                          <w:rFonts w:ascii="Swis721 Th BT" w:hAnsi="Swis721 Th BT"/>
                          <w:sz w:val="23"/>
                          <w:szCs w:val="23"/>
                        </w:rPr>
                      </w:pPr>
                    </w:p>
                  </w:txbxContent>
                </v:textbox>
                <w10:wrap anchorx="margin"/>
              </v:shape>
            </w:pict>
          </mc:Fallback>
        </mc:AlternateContent>
      </w:r>
    </w:p>
    <w:p w:rsidR="00F44A06" w:rsidRDefault="00F44A06" w:rsidP="00F44A06">
      <w:pPr>
        <w:pStyle w:val="Corpo"/>
        <w:rPr>
          <w:sz w:val="24"/>
        </w:rPr>
      </w:pPr>
      <w:r>
        <w:rPr>
          <w:sz w:val="24"/>
        </w:rPr>
        <w:br/>
      </w:r>
    </w:p>
    <w:p w:rsidR="00F44A06" w:rsidRDefault="00F44A06" w:rsidP="00F44A06">
      <w:pPr>
        <w:pStyle w:val="Corpo"/>
      </w:pPr>
    </w:p>
    <w:p w:rsidR="00F44A06" w:rsidRDefault="00F44A06" w:rsidP="00F44A06">
      <w:pPr>
        <w:pStyle w:val="Corpo"/>
      </w:pPr>
    </w:p>
    <w:p w:rsidR="00F44A06" w:rsidRDefault="00F44A06" w:rsidP="00F44A06">
      <w:pPr>
        <w:pStyle w:val="Corpo"/>
      </w:pPr>
      <w:r>
        <w:rPr>
          <w:noProof/>
          <w:lang w:eastAsia="pt-BR"/>
        </w:rPr>
        <mc:AlternateContent>
          <mc:Choice Requires="wps">
            <w:drawing>
              <wp:anchor distT="0" distB="0" distL="114300" distR="114300" simplePos="0" relativeHeight="251851776" behindDoc="0" locked="0" layoutInCell="1" allowOverlap="1" wp14:anchorId="56338184" wp14:editId="10FC91C1">
                <wp:simplePos x="0" y="0"/>
                <wp:positionH relativeFrom="column">
                  <wp:posOffset>4683760</wp:posOffset>
                </wp:positionH>
                <wp:positionV relativeFrom="paragraph">
                  <wp:posOffset>10795</wp:posOffset>
                </wp:positionV>
                <wp:extent cx="226695" cy="138430"/>
                <wp:effectExtent l="0" t="0" r="1905" b="0"/>
                <wp:wrapNone/>
                <wp:docPr id="391" name="Triângulo isósceles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9ED26" id="Triângulo isósceles 391" o:spid="_x0000_s1026" type="#_x0000_t5" style="position:absolute;margin-left:368.8pt;margin-top:.85pt;width:17.85pt;height:10.9pt;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rXxgIAAHo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1852800" behindDoc="0" locked="0" layoutInCell="1" allowOverlap="1" wp14:anchorId="447042B3" wp14:editId="21BB9F9A">
                <wp:simplePos x="0" y="0"/>
                <wp:positionH relativeFrom="column">
                  <wp:posOffset>790575</wp:posOffset>
                </wp:positionH>
                <wp:positionV relativeFrom="paragraph">
                  <wp:posOffset>10795</wp:posOffset>
                </wp:positionV>
                <wp:extent cx="226695" cy="138430"/>
                <wp:effectExtent l="0" t="0" r="1905" b="0"/>
                <wp:wrapNone/>
                <wp:docPr id="392" name="Triângulo isósceles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7C0E1" id="Triângulo isósceles 392" o:spid="_x0000_s1026" type="#_x0000_t5" style="position:absolute;margin-left:62.25pt;margin-top:.85pt;width:17.85pt;height:10.9p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J7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TPMVI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iXtCe8gCAAB6BQAADgAAAAAAAAAAAAAAAAAuAgAAZHJzL2Uyb0RvYy54bWxQSwECLQAU&#10;AAYACAAAACEAyug+iNsAAAAIAQAADwAAAAAAAAAAAAAAAAAiBQAAZHJzL2Rvd25yZXYueG1sUEsF&#10;BgAAAAAEAAQA8wAAACoGAAAAAA==&#10;" fillcolor="#d8d8d8 [2732]" stroked="f"/>
            </w:pict>
          </mc:Fallback>
        </mc:AlternateContent>
      </w:r>
    </w:p>
    <w:p w:rsidR="00F44A06" w:rsidRDefault="00F44A06" w:rsidP="00F44A06">
      <w:pPr>
        <w:pStyle w:val="Corpo"/>
      </w:pPr>
      <w:r>
        <w:rPr>
          <w:noProof/>
          <w:lang w:eastAsia="pt-BR"/>
        </w:rPr>
        <mc:AlternateContent>
          <mc:Choice Requires="wps">
            <w:drawing>
              <wp:anchor distT="0" distB="0" distL="114300" distR="114300" simplePos="0" relativeHeight="251853824" behindDoc="0" locked="0" layoutInCell="1" allowOverlap="1" wp14:anchorId="35E690DE" wp14:editId="695057C8">
                <wp:simplePos x="0" y="0"/>
                <wp:positionH relativeFrom="margin">
                  <wp:posOffset>3836035</wp:posOffset>
                </wp:positionH>
                <wp:positionV relativeFrom="paragraph">
                  <wp:posOffset>31750</wp:posOffset>
                </wp:positionV>
                <wp:extent cx="1905000" cy="781685"/>
                <wp:effectExtent l="0" t="0" r="19050" b="18415"/>
                <wp:wrapNone/>
                <wp:docPr id="393" name="Caixa de texto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F44A0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44A06">
                            <w:pPr>
                              <w:spacing w:after="0" w:line="240" w:lineRule="auto"/>
                              <w:jc w:val="center"/>
                              <w:rPr>
                                <w:rFonts w:ascii="Swis721 Th BT" w:hAnsi="Swis721 Th BT"/>
                                <w:b/>
                                <w:color w:val="FFFFFF" w:themeColor="background1"/>
                                <w:sz w:val="12"/>
                                <w:szCs w:val="12"/>
                              </w:rPr>
                            </w:pPr>
                          </w:p>
                          <w:p w:rsidR="006B364E" w:rsidRPr="00086CFC" w:rsidRDefault="006B364E" w:rsidP="00F44A0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F44A06">
                            <w:pPr>
                              <w:spacing w:after="0" w:line="240" w:lineRule="auto"/>
                              <w:jc w:val="center"/>
                              <w:rPr>
                                <w:rFonts w:ascii="Swis721 Th BT" w:hAnsi="Swis721 Th BT"/>
                                <w:b/>
                                <w:color w:val="FFFFFF" w:themeColor="background1"/>
                                <w:sz w:val="12"/>
                                <w:szCs w:val="12"/>
                              </w:rPr>
                            </w:pPr>
                          </w:p>
                          <w:p w:rsidR="006B364E" w:rsidRPr="00190C3C" w:rsidRDefault="006B364E" w:rsidP="00F44A06">
                            <w:pPr>
                              <w:spacing w:after="0" w:line="240" w:lineRule="auto"/>
                              <w:jc w:val="center"/>
                              <w:rPr>
                                <w:rFonts w:ascii="Swis721 Th BT" w:hAnsi="Swis721 Th BT"/>
                                <w:b/>
                                <w:color w:val="FFFFFF" w:themeColor="background1"/>
                                <w:sz w:val="23"/>
                                <w:szCs w:val="23"/>
                              </w:rPr>
                            </w:pPr>
                          </w:p>
                          <w:p w:rsidR="006B364E" w:rsidRPr="00190C3C" w:rsidRDefault="006B364E" w:rsidP="00F44A06">
                            <w:pPr>
                              <w:spacing w:after="0" w:line="240" w:lineRule="auto"/>
                              <w:jc w:val="center"/>
                              <w:rPr>
                                <w:rFonts w:ascii="Swis721 Th BT" w:hAnsi="Swis721 Th BT"/>
                                <w:b/>
                                <w:color w:val="FFFFFF" w:themeColor="background1"/>
                                <w:sz w:val="12"/>
                                <w:szCs w:val="12"/>
                              </w:rPr>
                            </w:pPr>
                          </w:p>
                          <w:p w:rsidR="006B364E" w:rsidRDefault="006B364E" w:rsidP="00F44A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690DE" id="Caixa de texto 393" o:spid="_x0000_s1072" type="#_x0000_t202" style="position:absolute;left:0;text-align:left;margin-left:302.05pt;margin-top:2.5pt;width:150pt;height:61.5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" fillcolor="#ff8501" strokecolor="#ff8501">
                <v:textbox>
                  <w:txbxContent>
                    <w:p w:rsidR="006B364E" w:rsidRDefault="006B364E" w:rsidP="00F44A0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44A06">
                      <w:pPr>
                        <w:spacing w:after="0" w:line="240" w:lineRule="auto"/>
                        <w:jc w:val="center"/>
                        <w:rPr>
                          <w:rFonts w:ascii="Swis721 Th BT" w:hAnsi="Swis721 Th BT"/>
                          <w:b/>
                          <w:color w:val="FFFFFF" w:themeColor="background1"/>
                          <w:sz w:val="12"/>
                          <w:szCs w:val="12"/>
                        </w:rPr>
                      </w:pPr>
                    </w:p>
                    <w:p w:rsidR="006B364E" w:rsidRPr="00086CFC" w:rsidRDefault="006B364E" w:rsidP="00F44A0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F44A06">
                      <w:pPr>
                        <w:spacing w:after="0" w:line="240" w:lineRule="auto"/>
                        <w:jc w:val="center"/>
                        <w:rPr>
                          <w:rFonts w:ascii="Swis721 Th BT" w:hAnsi="Swis721 Th BT"/>
                          <w:b/>
                          <w:color w:val="FFFFFF" w:themeColor="background1"/>
                          <w:sz w:val="12"/>
                          <w:szCs w:val="12"/>
                        </w:rPr>
                      </w:pPr>
                    </w:p>
                    <w:p w:rsidR="006B364E" w:rsidRPr="00190C3C" w:rsidRDefault="006B364E" w:rsidP="00F44A06">
                      <w:pPr>
                        <w:spacing w:after="0" w:line="240" w:lineRule="auto"/>
                        <w:jc w:val="center"/>
                        <w:rPr>
                          <w:rFonts w:ascii="Swis721 Th BT" w:hAnsi="Swis721 Th BT"/>
                          <w:b/>
                          <w:color w:val="FFFFFF" w:themeColor="background1"/>
                          <w:sz w:val="23"/>
                          <w:szCs w:val="23"/>
                        </w:rPr>
                      </w:pPr>
                    </w:p>
                    <w:p w:rsidR="006B364E" w:rsidRPr="00190C3C" w:rsidRDefault="006B364E" w:rsidP="00F44A06">
                      <w:pPr>
                        <w:spacing w:after="0" w:line="240" w:lineRule="auto"/>
                        <w:jc w:val="center"/>
                        <w:rPr>
                          <w:rFonts w:ascii="Swis721 Th BT" w:hAnsi="Swis721 Th BT"/>
                          <w:b/>
                          <w:color w:val="FFFFFF" w:themeColor="background1"/>
                          <w:sz w:val="12"/>
                          <w:szCs w:val="12"/>
                        </w:rPr>
                      </w:pPr>
                    </w:p>
                    <w:p w:rsidR="006B364E" w:rsidRDefault="006B364E" w:rsidP="00F44A06"/>
                  </w:txbxContent>
                </v:textbox>
                <w10:wrap anchorx="margin"/>
              </v:shape>
            </w:pict>
          </mc:Fallback>
        </mc:AlternateContent>
      </w:r>
      <w:r>
        <w:rPr>
          <w:noProof/>
          <w:lang w:eastAsia="pt-BR"/>
        </w:rPr>
        <mc:AlternateContent>
          <mc:Choice Requires="wps">
            <w:drawing>
              <wp:anchor distT="0" distB="0" distL="114300" distR="114300" simplePos="0" relativeHeight="251850752" behindDoc="0" locked="0" layoutInCell="1" allowOverlap="1" wp14:anchorId="4A448A44" wp14:editId="42794126">
                <wp:simplePos x="0" y="0"/>
                <wp:positionH relativeFrom="margin">
                  <wp:posOffset>0</wp:posOffset>
                </wp:positionH>
                <wp:positionV relativeFrom="paragraph">
                  <wp:posOffset>31750</wp:posOffset>
                </wp:positionV>
                <wp:extent cx="1913890" cy="781685"/>
                <wp:effectExtent l="0" t="0" r="10160" b="18415"/>
                <wp:wrapNone/>
                <wp:docPr id="394" name="Caixa de texto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F44A0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F44A06">
                            <w:pPr>
                              <w:spacing w:after="0" w:line="240" w:lineRule="auto"/>
                              <w:rPr>
                                <w:rFonts w:ascii="Swis721 Th BT" w:hAnsi="Swis721 Th BT"/>
                                <w:b/>
                                <w:color w:val="FFFFFF" w:themeColor="background1"/>
                                <w:sz w:val="16"/>
                                <w:szCs w:val="16"/>
                              </w:rPr>
                            </w:pPr>
                          </w:p>
                          <w:p w:rsidR="006B364E" w:rsidRPr="00F44A06" w:rsidRDefault="006B364E" w:rsidP="00F44A06">
                            <w:pPr>
                              <w:spacing w:after="0" w:line="240" w:lineRule="auto"/>
                              <w:jc w:val="center"/>
                              <w:rPr>
                                <w:rFonts w:ascii="Swis721 Th BT" w:hAnsi="Swis721 Th BT"/>
                                <w:i/>
                                <w:color w:val="FFFFFF" w:themeColor="background1"/>
                                <w:sz w:val="23"/>
                                <w:szCs w:val="23"/>
                              </w:rPr>
                            </w:pPr>
                            <w:r w:rsidRPr="00F44A06">
                              <w:rPr>
                                <w:rFonts w:ascii="Swis721 Th BT" w:hAnsi="Swis721 Th BT"/>
                                <w:i/>
                                <w:color w:val="FFFFFF" w:themeColor="background1"/>
                                <w:sz w:val="23"/>
                                <w:szCs w:val="23"/>
                              </w:rPr>
                              <w:t>Bifidobacterium infantis</w:t>
                            </w:r>
                          </w:p>
                          <w:p w:rsidR="006B364E" w:rsidRPr="00F44A06" w:rsidRDefault="006B364E" w:rsidP="00F44A06">
                            <w:pPr>
                              <w:spacing w:after="0" w:line="240" w:lineRule="auto"/>
                              <w:jc w:val="center"/>
                              <w:rPr>
                                <w:rFonts w:ascii="Swis721 Th BT" w:hAnsi="Swis721 Th BT"/>
                                <w:color w:val="FFFFFF" w:themeColor="background1"/>
                                <w:sz w:val="23"/>
                                <w:szCs w:val="23"/>
                              </w:rPr>
                            </w:pPr>
                            <w:r w:rsidRPr="00F44A06">
                              <w:rPr>
                                <w:rFonts w:ascii="Swis721 Th BT" w:hAnsi="Swis721 Th BT"/>
                                <w:color w:val="FFFFFF" w:themeColor="background1"/>
                                <w:sz w:val="23"/>
                                <w:szCs w:val="23"/>
                              </w:rPr>
                              <w:t>1x10</w:t>
                            </w:r>
                            <w:r w:rsidRPr="00F44A06">
                              <w:rPr>
                                <w:rFonts w:ascii="Swis721 Th BT" w:hAnsi="Swis721 Th BT"/>
                                <w:color w:val="FFFFFF" w:themeColor="background1"/>
                                <w:sz w:val="23"/>
                                <w:szCs w:val="23"/>
                                <w:vertAlign w:val="superscript"/>
                              </w:rPr>
                              <w:t>9</w:t>
                            </w:r>
                            <w:r w:rsidRPr="00F44A06">
                              <w:rPr>
                                <w:rFonts w:ascii="Swis721 Th BT" w:hAnsi="Swis721 Th BT"/>
                                <w:color w:val="FFFFFF" w:themeColor="background1"/>
                                <w:sz w:val="23"/>
                                <w:szCs w:val="23"/>
                              </w:rPr>
                              <w:t xml:space="preserve"> UFC/dia</w:t>
                            </w:r>
                          </w:p>
                          <w:p w:rsidR="006B364E" w:rsidRPr="00CC312E" w:rsidRDefault="006B364E" w:rsidP="00F44A06">
                            <w:pPr>
                              <w:spacing w:after="0" w:line="240" w:lineRule="auto"/>
                              <w:jc w:val="center"/>
                              <w:rPr>
                                <w:rFonts w:ascii="Swis721 Th BT" w:hAnsi="Swis721 Th BT"/>
                                <w:color w:val="FFFFFF" w:themeColor="background1"/>
                                <w:sz w:val="23"/>
                                <w:szCs w:val="23"/>
                              </w:rPr>
                            </w:pPr>
                          </w:p>
                          <w:p w:rsidR="006B364E" w:rsidRPr="00086CFC" w:rsidRDefault="006B364E" w:rsidP="00F44A06">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48A44" id="Caixa de texto 394" o:spid="_x0000_s1073" type="#_x0000_t202" style="position:absolute;left:0;text-align:left;margin-left:0;margin-top:2.5pt;width:150.7pt;height:61.5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" fillcolor="#ff8501" strokecolor="#ff8501">
                <v:textbox>
                  <w:txbxContent>
                    <w:p w:rsidR="006B364E" w:rsidRDefault="006B364E" w:rsidP="00F44A0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F44A06">
                      <w:pPr>
                        <w:spacing w:after="0" w:line="240" w:lineRule="auto"/>
                        <w:rPr>
                          <w:rFonts w:ascii="Swis721 Th BT" w:hAnsi="Swis721 Th BT"/>
                          <w:b/>
                          <w:color w:val="FFFFFF" w:themeColor="background1"/>
                          <w:sz w:val="16"/>
                          <w:szCs w:val="16"/>
                        </w:rPr>
                      </w:pPr>
                    </w:p>
                    <w:p w:rsidR="006B364E" w:rsidRPr="00F44A06" w:rsidRDefault="006B364E" w:rsidP="00F44A06">
                      <w:pPr>
                        <w:spacing w:after="0" w:line="240" w:lineRule="auto"/>
                        <w:jc w:val="center"/>
                        <w:rPr>
                          <w:rFonts w:ascii="Swis721 Th BT" w:hAnsi="Swis721 Th BT"/>
                          <w:i/>
                          <w:color w:val="FFFFFF" w:themeColor="background1"/>
                          <w:sz w:val="23"/>
                          <w:szCs w:val="23"/>
                        </w:rPr>
                      </w:pPr>
                      <w:r w:rsidRPr="00F44A06">
                        <w:rPr>
                          <w:rFonts w:ascii="Swis721 Th BT" w:hAnsi="Swis721 Th BT"/>
                          <w:i/>
                          <w:color w:val="FFFFFF" w:themeColor="background1"/>
                          <w:sz w:val="23"/>
                          <w:szCs w:val="23"/>
                        </w:rPr>
                        <w:t>Bifidobacterium infantis</w:t>
                      </w:r>
                    </w:p>
                    <w:p w:rsidR="006B364E" w:rsidRPr="00F44A06" w:rsidRDefault="006B364E" w:rsidP="00F44A06">
                      <w:pPr>
                        <w:spacing w:after="0" w:line="240" w:lineRule="auto"/>
                        <w:jc w:val="center"/>
                        <w:rPr>
                          <w:rFonts w:ascii="Swis721 Th BT" w:hAnsi="Swis721 Th BT"/>
                          <w:color w:val="FFFFFF" w:themeColor="background1"/>
                          <w:sz w:val="23"/>
                          <w:szCs w:val="23"/>
                        </w:rPr>
                      </w:pPr>
                      <w:r w:rsidRPr="00F44A06">
                        <w:rPr>
                          <w:rFonts w:ascii="Swis721 Th BT" w:hAnsi="Swis721 Th BT"/>
                          <w:color w:val="FFFFFF" w:themeColor="background1"/>
                          <w:sz w:val="23"/>
                          <w:szCs w:val="23"/>
                        </w:rPr>
                        <w:t>1x10</w:t>
                      </w:r>
                      <w:r w:rsidRPr="00F44A06">
                        <w:rPr>
                          <w:rFonts w:ascii="Swis721 Th BT" w:hAnsi="Swis721 Th BT"/>
                          <w:color w:val="FFFFFF" w:themeColor="background1"/>
                          <w:sz w:val="23"/>
                          <w:szCs w:val="23"/>
                          <w:vertAlign w:val="superscript"/>
                        </w:rPr>
                        <w:t>9</w:t>
                      </w:r>
                      <w:r w:rsidRPr="00F44A06">
                        <w:rPr>
                          <w:rFonts w:ascii="Swis721 Th BT" w:hAnsi="Swis721 Th BT"/>
                          <w:color w:val="FFFFFF" w:themeColor="background1"/>
                          <w:sz w:val="23"/>
                          <w:szCs w:val="23"/>
                        </w:rPr>
                        <w:t xml:space="preserve"> UFC/dia</w:t>
                      </w:r>
                    </w:p>
                    <w:p w:rsidR="006B364E" w:rsidRPr="00CC312E" w:rsidRDefault="006B364E" w:rsidP="00F44A06">
                      <w:pPr>
                        <w:spacing w:after="0" w:line="240" w:lineRule="auto"/>
                        <w:jc w:val="center"/>
                        <w:rPr>
                          <w:rFonts w:ascii="Swis721 Th BT" w:hAnsi="Swis721 Th BT"/>
                          <w:color w:val="FFFFFF" w:themeColor="background1"/>
                          <w:sz w:val="23"/>
                          <w:szCs w:val="23"/>
                        </w:rPr>
                      </w:pPr>
                    </w:p>
                    <w:p w:rsidR="006B364E" w:rsidRPr="00086CFC" w:rsidRDefault="006B364E" w:rsidP="00F44A06">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F44A06" w:rsidRDefault="00F44A06" w:rsidP="00F44A06">
      <w:pPr>
        <w:pStyle w:val="Corpo"/>
      </w:pPr>
    </w:p>
    <w:p w:rsidR="00F44A06" w:rsidRDefault="00F44A06" w:rsidP="00F44A06">
      <w:pPr>
        <w:pStyle w:val="Corpo"/>
      </w:pPr>
    </w:p>
    <w:p w:rsidR="00F44A06" w:rsidRDefault="00F44A06" w:rsidP="00F44A06">
      <w:pPr>
        <w:pStyle w:val="Corpo"/>
      </w:pPr>
    </w:p>
    <w:p w:rsidR="00F44A06" w:rsidRDefault="00F44A06" w:rsidP="00F44A06">
      <w:pPr>
        <w:pStyle w:val="Corpo"/>
        <w:spacing w:before="120"/>
        <w:rPr>
          <w:sz w:val="20"/>
        </w:rPr>
      </w:pPr>
    </w:p>
    <w:p w:rsidR="00F44A06" w:rsidRDefault="00F44A06" w:rsidP="00F44A06">
      <w:pPr>
        <w:pStyle w:val="Corpo"/>
        <w:rPr>
          <w:b/>
          <w:color w:val="0082B2"/>
        </w:rPr>
      </w:pPr>
    </w:p>
    <w:p w:rsidR="00F44A06" w:rsidRDefault="00F44A06" w:rsidP="00F44A06">
      <w:pPr>
        <w:pStyle w:val="Corpo"/>
        <w:rPr>
          <w:b/>
          <w:color w:val="0082B2"/>
        </w:rPr>
      </w:pPr>
    </w:p>
    <w:p w:rsidR="00F44A06" w:rsidRPr="00F46D9E" w:rsidRDefault="00F44A06" w:rsidP="00F44A06">
      <w:pPr>
        <w:pStyle w:val="Corpo"/>
        <w:rPr>
          <w:b/>
          <w:color w:val="0082B2"/>
        </w:rPr>
      </w:pPr>
      <w:r w:rsidRPr="00F46D9E">
        <w:rPr>
          <w:b/>
          <w:color w:val="0082B2"/>
        </w:rPr>
        <w:t>Resultados:</w:t>
      </w:r>
    </w:p>
    <w:p w:rsidR="00F44A06" w:rsidRPr="00CC312E" w:rsidRDefault="00F44A06" w:rsidP="00F44A06">
      <w:pPr>
        <w:pStyle w:val="Corpo"/>
        <w:rPr>
          <w:sz w:val="24"/>
        </w:rPr>
      </w:pPr>
    </w:p>
    <w:p w:rsidR="00F44A06" w:rsidRDefault="00F44A06" w:rsidP="007A3AB9">
      <w:pPr>
        <w:pStyle w:val="Corpo"/>
        <w:numPr>
          <w:ilvl w:val="0"/>
          <w:numId w:val="8"/>
        </w:numPr>
        <w:spacing w:after="120"/>
        <w:rPr>
          <w:sz w:val="24"/>
        </w:rPr>
      </w:pPr>
      <w:r w:rsidRPr="00F44A06">
        <w:rPr>
          <w:sz w:val="24"/>
        </w:rPr>
        <w:t xml:space="preserve">A suplementação com </w:t>
      </w:r>
      <w:r w:rsidRPr="00F44A06">
        <w:rPr>
          <w:i/>
          <w:sz w:val="24"/>
        </w:rPr>
        <w:t>B. infantis</w:t>
      </w:r>
      <w:r w:rsidRPr="00F44A06">
        <w:rPr>
          <w:sz w:val="24"/>
        </w:rPr>
        <w:t xml:space="preserve"> resultou na diminuição dos níveis plasmáticos de proteína C-reativa (PCR) quando comparada com o placebo;</w:t>
      </w:r>
    </w:p>
    <w:p w:rsidR="00F44A06" w:rsidRPr="00F44A06" w:rsidRDefault="00F44A06" w:rsidP="007A3AB9">
      <w:pPr>
        <w:pStyle w:val="Corpo"/>
        <w:numPr>
          <w:ilvl w:val="0"/>
          <w:numId w:val="8"/>
        </w:numPr>
        <w:spacing w:after="120"/>
        <w:rPr>
          <w:sz w:val="24"/>
        </w:rPr>
      </w:pPr>
      <w:r w:rsidRPr="00F44A06">
        <w:rPr>
          <w:sz w:val="24"/>
        </w:rPr>
        <w:t xml:space="preserve">Os níveis de interleucina-6 (IL-6) também foram reduzidos com a suplementação de </w:t>
      </w:r>
      <w:r w:rsidRPr="00F44A06">
        <w:rPr>
          <w:i/>
          <w:sz w:val="24"/>
        </w:rPr>
        <w:t>B. infantis</w:t>
      </w:r>
      <w:r w:rsidRPr="00F44A06">
        <w:rPr>
          <w:sz w:val="24"/>
        </w:rPr>
        <w:t>.</w:t>
      </w:r>
    </w:p>
    <w:p w:rsidR="00F44A06" w:rsidRDefault="00F44A06" w:rsidP="00F44A06">
      <w:pPr>
        <w:pStyle w:val="Corpo"/>
        <w:rPr>
          <w:b/>
          <w:color w:val="0082B2"/>
        </w:rPr>
      </w:pPr>
    </w:p>
    <w:p w:rsidR="00F44A06" w:rsidRDefault="00F44A06" w:rsidP="00F44A06">
      <w:pPr>
        <w:pStyle w:val="Corpo"/>
        <w:rPr>
          <w:b/>
          <w:color w:val="0082B2"/>
        </w:rPr>
      </w:pPr>
    </w:p>
    <w:p w:rsidR="00F44A06" w:rsidRPr="00F46D9E" w:rsidRDefault="00F44A06" w:rsidP="00F44A06">
      <w:pPr>
        <w:pStyle w:val="Corpo"/>
        <w:rPr>
          <w:b/>
          <w:color w:val="0082B2"/>
        </w:rPr>
      </w:pPr>
      <w:r w:rsidRPr="00F46D9E">
        <w:rPr>
          <w:b/>
          <w:color w:val="0082B2"/>
        </w:rPr>
        <w:t>Conclusão:</w:t>
      </w:r>
    </w:p>
    <w:p w:rsidR="00F44A06" w:rsidRPr="0041379C" w:rsidRDefault="00F44A06" w:rsidP="00F44A06">
      <w:pPr>
        <w:pStyle w:val="Corpo"/>
        <w:rPr>
          <w:b/>
          <w:color w:val="339966"/>
          <w:sz w:val="16"/>
          <w:szCs w:val="16"/>
        </w:rPr>
      </w:pPr>
    </w:p>
    <w:p w:rsidR="00F44A06" w:rsidRPr="00F44A06" w:rsidRDefault="00F44A06" w:rsidP="00F44A06">
      <w:pPr>
        <w:tabs>
          <w:tab w:val="left" w:pos="1905"/>
        </w:tabs>
        <w:jc w:val="center"/>
        <w:rPr>
          <w:rFonts w:ascii="Swis721 Th BT" w:eastAsia="MS Mincho" w:hAnsi="Swis721 Th BT"/>
          <w:b/>
          <w:i/>
          <w:color w:val="404040" w:themeColor="text1" w:themeTint="BF"/>
          <w:sz w:val="23"/>
          <w:szCs w:val="24"/>
        </w:rPr>
      </w:pPr>
      <w:r w:rsidRPr="00F44A06">
        <w:rPr>
          <w:rFonts w:ascii="Swis721 Th BT" w:eastAsia="MS Mincho" w:hAnsi="Swis721 Th BT"/>
          <w:b/>
          <w:i/>
          <w:color w:val="404040" w:themeColor="text1" w:themeTint="BF"/>
          <w:sz w:val="23"/>
          <w:szCs w:val="24"/>
        </w:rPr>
        <w:t>Os resultados demonstraram a capacidade de B. infantis em reduzir biomarcadores inflamatórios em pacientes com colite ulcerativa.</w:t>
      </w:r>
    </w:p>
    <w:p w:rsidR="00F44A06" w:rsidRDefault="00F44A06" w:rsidP="00F47803">
      <w:pPr>
        <w:tabs>
          <w:tab w:val="left" w:pos="1905"/>
        </w:tabs>
        <w:jc w:val="center"/>
        <w:rPr>
          <w:rFonts w:ascii="Swis721 Th BT" w:hAnsi="Swis721 Th BT"/>
          <w:b/>
          <w:i/>
        </w:rPr>
      </w:pPr>
    </w:p>
    <w:p w:rsidR="00F44A06" w:rsidRDefault="00F44A06" w:rsidP="00F47803">
      <w:pPr>
        <w:pStyle w:val="Ttulo1"/>
      </w:pPr>
    </w:p>
    <w:p w:rsidR="00F44A06" w:rsidRPr="00F44A06" w:rsidRDefault="00F44A06" w:rsidP="00F44A06"/>
    <w:p w:rsidR="00F47803" w:rsidRDefault="00F47803" w:rsidP="00F47803">
      <w:pPr>
        <w:pStyle w:val="Ttulo1"/>
      </w:pPr>
      <w:bookmarkStart w:id="25" w:name="_Toc13475714"/>
      <w:r>
        <w:t>Formulário</w:t>
      </w:r>
      <w:bookmarkEnd w:id="25"/>
    </w:p>
    <w:p w:rsidR="00F47803" w:rsidRPr="00805A1A" w:rsidRDefault="00F47803" w:rsidP="00F47803">
      <w:pPr>
        <w:pStyle w:val="Subtitulocorpo"/>
        <w:jc w:val="center"/>
        <w:rPr>
          <w:rFonts w:eastAsiaTheme="majorEastAsia" w:cstheme="majorBidi"/>
          <w:color w:val="0082B2"/>
          <w:szCs w:val="26"/>
        </w:rPr>
      </w:pPr>
      <w:r>
        <w:rPr>
          <w:rFonts w:eastAsiaTheme="majorEastAsia" w:cstheme="majorBidi"/>
          <w:color w:val="0082B2"/>
          <w:szCs w:val="26"/>
        </w:rPr>
        <w:t xml:space="preserve">Formulação para </w:t>
      </w:r>
      <w:r w:rsidR="00BB1BDD">
        <w:rPr>
          <w:rFonts w:eastAsiaTheme="majorEastAsia" w:cstheme="majorBidi"/>
          <w:color w:val="0082B2"/>
          <w:szCs w:val="26"/>
        </w:rPr>
        <w:t>a Melhora da Colite Ulcerativa</w:t>
      </w:r>
    </w:p>
    <w:p w:rsidR="00F47803" w:rsidRDefault="00F47803" w:rsidP="00F47803">
      <w:pPr>
        <w:pStyle w:val="Subtitulocorpo"/>
      </w:pPr>
    </w:p>
    <w:p w:rsidR="00F47803" w:rsidRPr="00E20B62" w:rsidRDefault="005078D4" w:rsidP="00F47803">
      <w:pPr>
        <w:pStyle w:val="Corpo"/>
        <w:rPr>
          <w:b/>
          <w:i/>
          <w:sz w:val="24"/>
          <w:u w:val="single"/>
        </w:rPr>
      </w:pPr>
      <w:r>
        <w:rPr>
          <w:b/>
          <w:i/>
          <w:sz w:val="24"/>
          <w:u w:val="single"/>
        </w:rPr>
        <w:t xml:space="preserve">Associação Simbiótica para a Melhora da Colite Ulcerativa </w:t>
      </w:r>
      <w:r w:rsidR="002E430D">
        <w:rPr>
          <w:b/>
          <w:i/>
          <w:sz w:val="24"/>
          <w:u w:val="single"/>
        </w:rPr>
        <w:t>(Estudo 1)</w:t>
      </w:r>
    </w:p>
    <w:p w:rsidR="00F47803" w:rsidRPr="00C30C20" w:rsidRDefault="00F47803" w:rsidP="00F4780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47803"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F47803" w:rsidRPr="005078D4" w:rsidRDefault="005078D4" w:rsidP="00AE6AFC">
            <w:pPr>
              <w:pStyle w:val="Corpo"/>
              <w:jc w:val="center"/>
              <w:rPr>
                <w:b/>
                <w:color w:val="FFFFFF" w:themeColor="background1"/>
              </w:rPr>
            </w:pPr>
            <w:r>
              <w:rPr>
                <w:b/>
                <w:color w:val="FFFFFF" w:themeColor="background1"/>
                <w:sz w:val="22"/>
              </w:rPr>
              <w:t>Associação Simbiótica</w:t>
            </w:r>
          </w:p>
        </w:tc>
      </w:tr>
      <w:tr w:rsidR="00F47803" w:rsidRPr="009537E7" w:rsidTr="005078D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7803" w:rsidRPr="00B51DE2" w:rsidRDefault="00EE0B19" w:rsidP="005078D4">
            <w:pPr>
              <w:pStyle w:val="formulas"/>
              <w:jc w:val="center"/>
              <w:rPr>
                <w:rFonts w:ascii="Swis721 Th BT" w:hAnsi="Swis721 Th BT"/>
                <w:color w:val="000000" w:themeColor="text1"/>
                <w:szCs w:val="20"/>
              </w:rPr>
            </w:pPr>
            <w:r w:rsidRPr="00EE0B19">
              <w:rPr>
                <w:rFonts w:ascii="Swis721 Th BT" w:hAnsi="Swis721 Th BT"/>
                <w:i/>
                <w:iCs/>
                <w:color w:val="000000" w:themeColor="text1"/>
                <w:szCs w:val="20"/>
              </w:rPr>
              <w:t>Enterococcus faecium</w:t>
            </w:r>
            <w:r>
              <w:rPr>
                <w:rFonts w:ascii="Swis721 Th BT" w:hAnsi="Swis721 Th BT"/>
                <w:color w:val="000000" w:themeColor="text1"/>
                <w:szCs w:val="20"/>
              </w:rPr>
              <w:t>....</w:t>
            </w:r>
            <w:r w:rsidR="00F47803">
              <w:rPr>
                <w:rFonts w:ascii="Swis721 Th BT" w:hAnsi="Swis721 Th BT"/>
                <w:color w:val="000000" w:themeColor="text1"/>
                <w:szCs w:val="20"/>
              </w:rPr>
              <w:t>.</w:t>
            </w:r>
            <w:r>
              <w:rPr>
                <w:rFonts w:ascii="Swis721 Th BT" w:hAnsi="Swis721 Th BT"/>
                <w:color w:val="000000" w:themeColor="text1"/>
                <w:szCs w:val="20"/>
              </w:rPr>
              <w:t>.</w:t>
            </w:r>
            <w:r w:rsidR="00F47803">
              <w:rPr>
                <w:rFonts w:ascii="Swis721 Th BT" w:hAnsi="Swis721 Th BT"/>
                <w:color w:val="000000" w:themeColor="text1"/>
                <w:szCs w:val="20"/>
              </w:rPr>
              <w:t>......</w:t>
            </w:r>
            <w:r>
              <w:rPr>
                <w:rFonts w:ascii="Swis721 Th BT" w:hAnsi="Swis721 Th BT"/>
                <w:color w:val="000000" w:themeColor="text1"/>
                <w:szCs w:val="20"/>
              </w:rPr>
              <w:t>3×1</w:t>
            </w:r>
            <w:r w:rsidRPr="00EE0B19">
              <w:rPr>
                <w:rFonts w:ascii="Swis721 Th BT" w:hAnsi="Swis721 Th BT"/>
                <w:color w:val="000000" w:themeColor="text1"/>
                <w:szCs w:val="20"/>
              </w:rPr>
              <w:t>0 </w:t>
            </w:r>
            <w:r w:rsidRPr="00EE0B19">
              <w:rPr>
                <w:rFonts w:ascii="Swis721 Th BT" w:hAnsi="Swis721 Th BT"/>
                <w:color w:val="000000" w:themeColor="text1"/>
                <w:szCs w:val="20"/>
                <w:vertAlign w:val="superscript"/>
              </w:rPr>
              <w:t>9</w:t>
            </w:r>
            <w:r w:rsidRPr="00EE0B19">
              <w:rPr>
                <w:rFonts w:ascii="Swis721 Th BT" w:hAnsi="Swis721 Th BT"/>
                <w:color w:val="000000" w:themeColor="text1"/>
                <w:szCs w:val="20"/>
              </w:rPr>
              <w:t> UFC</w:t>
            </w:r>
          </w:p>
        </w:tc>
      </w:tr>
      <w:tr w:rsidR="00EE0B19" w:rsidRPr="009537E7" w:rsidTr="005078D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E0B19" w:rsidRDefault="00EE0B19" w:rsidP="005078D4">
            <w:pPr>
              <w:jc w:val="center"/>
            </w:pPr>
            <w:r w:rsidRPr="00EE0B19">
              <w:rPr>
                <w:rFonts w:ascii="Swis721 Th BT" w:hAnsi="Swis721 Th BT"/>
                <w:i/>
                <w:iCs/>
                <w:color w:val="000000" w:themeColor="text1"/>
                <w:szCs w:val="20"/>
              </w:rPr>
              <w:t>Lactobacillus plantarum</w:t>
            </w:r>
            <w:r w:rsidRPr="00B02CF7">
              <w:rPr>
                <w:rFonts w:ascii="Swis721 Th BT" w:hAnsi="Swis721 Th BT"/>
                <w:color w:val="000000" w:themeColor="text1"/>
                <w:szCs w:val="20"/>
              </w:rPr>
              <w:t>....</w:t>
            </w:r>
            <w:r>
              <w:rPr>
                <w:rFonts w:ascii="Swis721 Th BT" w:hAnsi="Swis721 Th BT"/>
                <w:color w:val="000000" w:themeColor="text1"/>
                <w:szCs w:val="20"/>
              </w:rPr>
              <w:t>..</w:t>
            </w:r>
            <w:r w:rsidRPr="00B02CF7">
              <w:rPr>
                <w:rFonts w:ascii="Swis721 Th BT" w:hAnsi="Swis721 Th BT"/>
                <w:color w:val="000000" w:themeColor="text1"/>
                <w:szCs w:val="20"/>
              </w:rPr>
              <w:t>.......3×10 </w:t>
            </w:r>
            <w:r w:rsidRPr="00B02CF7">
              <w:rPr>
                <w:rFonts w:ascii="Swis721 Th BT" w:hAnsi="Swis721 Th BT"/>
                <w:color w:val="000000" w:themeColor="text1"/>
                <w:szCs w:val="20"/>
                <w:vertAlign w:val="superscript"/>
              </w:rPr>
              <w:t>9</w:t>
            </w:r>
            <w:r w:rsidRPr="00B02CF7">
              <w:rPr>
                <w:rFonts w:ascii="Swis721 Th BT" w:hAnsi="Swis721 Th BT"/>
                <w:color w:val="000000" w:themeColor="text1"/>
                <w:szCs w:val="20"/>
              </w:rPr>
              <w:t> UFC</w:t>
            </w:r>
          </w:p>
        </w:tc>
      </w:tr>
      <w:tr w:rsidR="00EE0B19" w:rsidRPr="009537E7" w:rsidTr="005078D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E0B19" w:rsidRDefault="00EE0B19" w:rsidP="005078D4">
            <w:pPr>
              <w:jc w:val="center"/>
            </w:pPr>
            <w:r w:rsidRPr="00EE0B19">
              <w:rPr>
                <w:rFonts w:ascii="Swis721 Th BT" w:hAnsi="Swis721 Th BT"/>
                <w:i/>
                <w:iCs/>
                <w:color w:val="000000" w:themeColor="text1"/>
                <w:szCs w:val="20"/>
              </w:rPr>
              <w:t>Streptococcus thermophilus</w:t>
            </w:r>
            <w:r w:rsidRPr="00B02CF7">
              <w:rPr>
                <w:rFonts w:ascii="Swis721 Th BT" w:hAnsi="Swis721 Th BT"/>
                <w:color w:val="000000" w:themeColor="text1"/>
                <w:szCs w:val="20"/>
              </w:rPr>
              <w:t>......3×10 </w:t>
            </w:r>
            <w:r w:rsidRPr="00B02CF7">
              <w:rPr>
                <w:rFonts w:ascii="Swis721 Th BT" w:hAnsi="Swis721 Th BT"/>
                <w:color w:val="000000" w:themeColor="text1"/>
                <w:szCs w:val="20"/>
                <w:vertAlign w:val="superscript"/>
              </w:rPr>
              <w:t>9</w:t>
            </w:r>
            <w:r w:rsidRPr="00B02CF7">
              <w:rPr>
                <w:rFonts w:ascii="Swis721 Th BT" w:hAnsi="Swis721 Th BT"/>
                <w:color w:val="000000" w:themeColor="text1"/>
                <w:szCs w:val="20"/>
              </w:rPr>
              <w:t> UFC</w:t>
            </w:r>
          </w:p>
        </w:tc>
      </w:tr>
      <w:tr w:rsidR="00EE0B19" w:rsidRPr="009537E7" w:rsidTr="005078D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E0B19" w:rsidRDefault="00EE0B19" w:rsidP="005078D4">
            <w:pPr>
              <w:jc w:val="center"/>
            </w:pPr>
            <w:r w:rsidRPr="00EE0B19">
              <w:rPr>
                <w:rFonts w:ascii="Swis721 Th BT" w:hAnsi="Swis721 Th BT"/>
                <w:i/>
                <w:iCs/>
                <w:color w:val="000000" w:themeColor="text1"/>
                <w:szCs w:val="20"/>
              </w:rPr>
              <w:t>Bifidobacterium lactis</w:t>
            </w:r>
            <w:r w:rsidRPr="00B02CF7">
              <w:rPr>
                <w:rFonts w:ascii="Swis721 Th BT" w:hAnsi="Swis721 Th BT"/>
                <w:color w:val="000000" w:themeColor="text1"/>
                <w:szCs w:val="20"/>
              </w:rPr>
              <w:t>.....</w:t>
            </w:r>
            <w:r w:rsidR="005078D4">
              <w:rPr>
                <w:rFonts w:ascii="Swis721 Th BT" w:hAnsi="Swis721 Th BT"/>
                <w:color w:val="000000" w:themeColor="text1"/>
                <w:szCs w:val="20"/>
              </w:rPr>
              <w:t>.......</w:t>
            </w:r>
            <w:r w:rsidRPr="00B02CF7">
              <w:rPr>
                <w:rFonts w:ascii="Swis721 Th BT" w:hAnsi="Swis721 Th BT"/>
                <w:color w:val="000000" w:themeColor="text1"/>
                <w:szCs w:val="20"/>
              </w:rPr>
              <w:t>......3×10 </w:t>
            </w:r>
            <w:r w:rsidRPr="00B02CF7">
              <w:rPr>
                <w:rFonts w:ascii="Swis721 Th BT" w:hAnsi="Swis721 Th BT"/>
                <w:color w:val="000000" w:themeColor="text1"/>
                <w:szCs w:val="20"/>
                <w:vertAlign w:val="superscript"/>
              </w:rPr>
              <w:t>9</w:t>
            </w:r>
            <w:r w:rsidRPr="00B02CF7">
              <w:rPr>
                <w:rFonts w:ascii="Swis721 Th BT" w:hAnsi="Swis721 Th BT"/>
                <w:color w:val="000000" w:themeColor="text1"/>
                <w:szCs w:val="20"/>
              </w:rPr>
              <w:t> UFC</w:t>
            </w:r>
          </w:p>
        </w:tc>
      </w:tr>
      <w:tr w:rsidR="00EE0B19" w:rsidRPr="009537E7" w:rsidTr="005078D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E0B19" w:rsidRDefault="00EE0B19" w:rsidP="005078D4">
            <w:pPr>
              <w:jc w:val="center"/>
            </w:pPr>
            <w:r w:rsidRPr="00EE0B19">
              <w:rPr>
                <w:rFonts w:ascii="Swis721 Th BT" w:hAnsi="Swis721 Th BT"/>
                <w:i/>
                <w:iCs/>
                <w:color w:val="000000" w:themeColor="text1"/>
                <w:szCs w:val="20"/>
              </w:rPr>
              <w:t>Lactobacillus acidophilus</w:t>
            </w:r>
            <w:r w:rsidRPr="00B02CF7">
              <w:rPr>
                <w:rFonts w:ascii="Swis721 Th BT" w:hAnsi="Swis721 Th BT"/>
                <w:color w:val="000000" w:themeColor="text1"/>
                <w:szCs w:val="20"/>
              </w:rPr>
              <w:t>...........3×10 </w:t>
            </w:r>
            <w:r w:rsidRPr="00B02CF7">
              <w:rPr>
                <w:rFonts w:ascii="Swis721 Th BT" w:hAnsi="Swis721 Th BT"/>
                <w:color w:val="000000" w:themeColor="text1"/>
                <w:szCs w:val="20"/>
                <w:vertAlign w:val="superscript"/>
              </w:rPr>
              <w:t>9</w:t>
            </w:r>
            <w:r w:rsidRPr="00B02CF7">
              <w:rPr>
                <w:rFonts w:ascii="Swis721 Th BT" w:hAnsi="Swis721 Th BT"/>
                <w:color w:val="000000" w:themeColor="text1"/>
                <w:szCs w:val="20"/>
              </w:rPr>
              <w:t> UFC</w:t>
            </w:r>
          </w:p>
        </w:tc>
      </w:tr>
      <w:tr w:rsidR="00EE0B19" w:rsidRPr="009537E7" w:rsidTr="005078D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E0B19" w:rsidRDefault="00EE0B19" w:rsidP="005078D4">
            <w:pPr>
              <w:jc w:val="center"/>
            </w:pPr>
            <w:r w:rsidRPr="00EE0B19">
              <w:rPr>
                <w:rFonts w:ascii="Swis721 Th BT" w:hAnsi="Swis721 Th BT"/>
                <w:i/>
                <w:iCs/>
                <w:color w:val="000000" w:themeColor="text1"/>
                <w:szCs w:val="20"/>
              </w:rPr>
              <w:t>Bifidobacterium longum </w:t>
            </w:r>
            <w:r w:rsidRPr="00B02CF7">
              <w:rPr>
                <w:rFonts w:ascii="Swis721 Th BT" w:hAnsi="Swis721 Th BT"/>
                <w:color w:val="000000" w:themeColor="text1"/>
                <w:szCs w:val="20"/>
              </w:rPr>
              <w:t>...........3×10 </w:t>
            </w:r>
            <w:r w:rsidRPr="00B02CF7">
              <w:rPr>
                <w:rFonts w:ascii="Swis721 Th BT" w:hAnsi="Swis721 Th BT"/>
                <w:color w:val="000000" w:themeColor="text1"/>
                <w:szCs w:val="20"/>
                <w:vertAlign w:val="superscript"/>
              </w:rPr>
              <w:t>9</w:t>
            </w:r>
            <w:r w:rsidRPr="00B02CF7">
              <w:rPr>
                <w:rFonts w:ascii="Swis721 Th BT" w:hAnsi="Swis721 Th BT"/>
                <w:color w:val="000000" w:themeColor="text1"/>
                <w:szCs w:val="20"/>
              </w:rPr>
              <w:t> UFC</w:t>
            </w:r>
          </w:p>
        </w:tc>
      </w:tr>
      <w:tr w:rsidR="00EE0B19" w:rsidRPr="009537E7" w:rsidTr="005078D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E0B19" w:rsidRDefault="005078D4" w:rsidP="005078D4">
            <w:pPr>
              <w:jc w:val="center"/>
            </w:pPr>
            <w:proofErr w:type="gramStart"/>
            <w:r w:rsidRPr="005078D4">
              <w:rPr>
                <w:rFonts w:ascii="Swis721 Th BT" w:hAnsi="Swis721 Th BT"/>
                <w:iCs/>
                <w:color w:val="000000" w:themeColor="text1"/>
                <w:szCs w:val="20"/>
              </w:rPr>
              <w:t>frutooligossacarídeo</w:t>
            </w:r>
            <w:proofErr w:type="gramEnd"/>
            <w:r w:rsidRPr="005078D4">
              <w:rPr>
                <w:rFonts w:ascii="Swis721 Th BT" w:hAnsi="Swis721 Th BT"/>
                <w:i/>
                <w:iCs/>
                <w:color w:val="000000" w:themeColor="text1"/>
                <w:szCs w:val="20"/>
              </w:rPr>
              <w:t> </w:t>
            </w:r>
            <w:r w:rsidR="00EE0B19" w:rsidRPr="00B02CF7">
              <w:rPr>
                <w:rFonts w:ascii="Swis721 Th BT" w:hAnsi="Swis721 Th BT"/>
                <w:color w:val="000000" w:themeColor="text1"/>
                <w:szCs w:val="20"/>
              </w:rPr>
              <w:t>....</w:t>
            </w:r>
            <w:r>
              <w:rPr>
                <w:rFonts w:ascii="Swis721 Th BT" w:hAnsi="Swis721 Th BT"/>
                <w:color w:val="000000" w:themeColor="text1"/>
                <w:szCs w:val="20"/>
              </w:rPr>
              <w:t>............</w:t>
            </w:r>
            <w:r w:rsidR="00EE0B19" w:rsidRPr="00B02CF7">
              <w:rPr>
                <w:rFonts w:ascii="Swis721 Th BT" w:hAnsi="Swis721 Th BT"/>
                <w:color w:val="000000" w:themeColor="text1"/>
                <w:szCs w:val="20"/>
              </w:rPr>
              <w:t>.......</w:t>
            </w:r>
            <w:r>
              <w:rPr>
                <w:rFonts w:ascii="Swis721 Th BT" w:hAnsi="Swis721 Th BT"/>
                <w:color w:val="000000" w:themeColor="text1"/>
                <w:szCs w:val="20"/>
              </w:rPr>
              <w:t xml:space="preserve"> 225 mg</w:t>
            </w:r>
          </w:p>
        </w:tc>
      </w:tr>
      <w:tr w:rsidR="00EE0B19"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E0B19" w:rsidRDefault="005078D4" w:rsidP="005078D4">
            <w:pPr>
              <w:pStyle w:val="formulas"/>
              <w:jc w:val="center"/>
              <w:rPr>
                <w:rFonts w:ascii="Swis721 Th BT" w:hAnsi="Swis721 Th BT"/>
                <w:i/>
                <w:color w:val="000000" w:themeColor="text1"/>
                <w:szCs w:val="20"/>
              </w:rPr>
            </w:pPr>
            <w:r w:rsidRPr="00C86EDB">
              <w:rPr>
                <w:rFonts w:ascii="Swis721 Th BT" w:hAnsi="Swis721 Th BT"/>
                <w:color w:val="000000" w:themeColor="text1"/>
                <w:szCs w:val="20"/>
              </w:rPr>
              <w:t xml:space="preserve">Excipiente qsp............................1 </w:t>
            </w:r>
            <w:r>
              <w:rPr>
                <w:rFonts w:ascii="Swis721 Th BT" w:hAnsi="Swis721 Th BT"/>
                <w:color w:val="000000" w:themeColor="text1"/>
                <w:szCs w:val="20"/>
              </w:rPr>
              <w:t>Cápsula</w:t>
            </w:r>
          </w:p>
        </w:tc>
      </w:tr>
    </w:tbl>
    <w:p w:rsidR="005078D4" w:rsidRDefault="00F47803" w:rsidP="00F47803">
      <w:pPr>
        <w:pStyle w:val="Corpo"/>
        <w:spacing w:after="0"/>
        <w:rPr>
          <w:sz w:val="16"/>
          <w:szCs w:val="16"/>
        </w:rPr>
      </w:pPr>
      <w:r w:rsidRPr="00805A1A">
        <w:rPr>
          <w:sz w:val="16"/>
          <w:szCs w:val="16"/>
        </w:rPr>
        <w:t xml:space="preserve">Administrar 1 </w:t>
      </w:r>
      <w:r w:rsidR="005078D4">
        <w:rPr>
          <w:sz w:val="16"/>
          <w:szCs w:val="16"/>
        </w:rPr>
        <w:t xml:space="preserve">cápsula duas vezes </w:t>
      </w:r>
      <w:r w:rsidRPr="00805A1A">
        <w:rPr>
          <w:sz w:val="16"/>
          <w:szCs w:val="16"/>
        </w:rPr>
        <w:t>ao dia ou conforme orientação</w:t>
      </w:r>
    </w:p>
    <w:p w:rsidR="00F47803" w:rsidRPr="00805A1A" w:rsidRDefault="00F47803" w:rsidP="00F47803">
      <w:pPr>
        <w:pStyle w:val="Corpo"/>
        <w:spacing w:after="0"/>
        <w:rPr>
          <w:sz w:val="16"/>
          <w:szCs w:val="16"/>
        </w:rPr>
      </w:pPr>
      <w:proofErr w:type="gramStart"/>
      <w:r w:rsidRPr="00805A1A">
        <w:rPr>
          <w:sz w:val="16"/>
          <w:szCs w:val="16"/>
        </w:rPr>
        <w:t>médica</w:t>
      </w:r>
      <w:proofErr w:type="gramEnd"/>
      <w:r w:rsidRPr="00805A1A">
        <w:rPr>
          <w:sz w:val="16"/>
          <w:szCs w:val="16"/>
        </w:rPr>
        <w:t>.</w:t>
      </w:r>
    </w:p>
    <w:p w:rsidR="00F47803" w:rsidRDefault="00F47803" w:rsidP="00F47803">
      <w:pPr>
        <w:tabs>
          <w:tab w:val="left" w:pos="1905"/>
        </w:tabs>
      </w:pPr>
    </w:p>
    <w:p w:rsidR="00F47803" w:rsidRDefault="00F47803" w:rsidP="00715005">
      <w:pPr>
        <w:tabs>
          <w:tab w:val="left" w:pos="1905"/>
        </w:tabs>
        <w:rPr>
          <w:rFonts w:ascii="Swis721 Th BT" w:hAnsi="Swis721 Th BT"/>
          <w:b/>
          <w:i/>
        </w:rPr>
      </w:pPr>
    </w:p>
    <w:p w:rsidR="00715005" w:rsidRPr="00E20B62" w:rsidRDefault="00715005" w:rsidP="00715005">
      <w:pPr>
        <w:pStyle w:val="Corpo"/>
        <w:rPr>
          <w:b/>
          <w:i/>
          <w:sz w:val="24"/>
          <w:u w:val="single"/>
        </w:rPr>
      </w:pPr>
      <w:r w:rsidRPr="00715005">
        <w:rPr>
          <w:b/>
          <w:i/>
          <w:sz w:val="24"/>
          <w:u w:val="single"/>
        </w:rPr>
        <w:t xml:space="preserve">Bifidobacterium infantis </w:t>
      </w:r>
      <w:r>
        <w:rPr>
          <w:b/>
          <w:i/>
          <w:sz w:val="24"/>
          <w:u w:val="single"/>
        </w:rPr>
        <w:t xml:space="preserve">na Redução da Inflamação em Pacientes com Colite Ulcerativa </w:t>
      </w:r>
      <w:r w:rsidR="002E430D">
        <w:rPr>
          <w:b/>
          <w:i/>
          <w:sz w:val="24"/>
          <w:u w:val="single"/>
        </w:rPr>
        <w:t>(Estudo 2)</w:t>
      </w:r>
    </w:p>
    <w:p w:rsidR="00715005" w:rsidRPr="00C30C20" w:rsidRDefault="00715005" w:rsidP="0071500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15005"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15005" w:rsidRPr="00715005" w:rsidRDefault="00715005" w:rsidP="00AE6AFC">
            <w:pPr>
              <w:pStyle w:val="Corpo"/>
              <w:jc w:val="center"/>
              <w:rPr>
                <w:b/>
                <w:i/>
                <w:color w:val="FFFFFF" w:themeColor="background1"/>
              </w:rPr>
            </w:pPr>
            <w:r w:rsidRPr="00715005">
              <w:rPr>
                <w:b/>
                <w:i/>
                <w:color w:val="FFFFFF" w:themeColor="background1"/>
                <w:sz w:val="22"/>
              </w:rPr>
              <w:t>Bifidobacterium infantis</w:t>
            </w:r>
          </w:p>
        </w:tc>
      </w:tr>
      <w:tr w:rsidR="00715005"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15005" w:rsidRPr="00917433" w:rsidRDefault="00715005" w:rsidP="00715005">
            <w:pPr>
              <w:pStyle w:val="formulas"/>
              <w:jc w:val="center"/>
              <w:rPr>
                <w:rFonts w:ascii="Swis721 Th BT" w:hAnsi="Swis721 Th BT"/>
                <w:color w:val="000000" w:themeColor="text1"/>
                <w:szCs w:val="20"/>
              </w:rPr>
            </w:pPr>
            <w:r w:rsidRPr="00917433">
              <w:rPr>
                <w:rFonts w:ascii="Swis721 Th BT" w:hAnsi="Swis721 Th BT"/>
                <w:i/>
                <w:color w:val="000000" w:themeColor="text1"/>
                <w:szCs w:val="20"/>
              </w:rPr>
              <w:t>Bifidobacterium infantis</w:t>
            </w:r>
            <w:r>
              <w:rPr>
                <w:rFonts w:ascii="Swis721 Th BT" w:hAnsi="Swis721 Th BT"/>
                <w:color w:val="000000" w:themeColor="text1"/>
                <w:szCs w:val="20"/>
              </w:rPr>
              <w:t xml:space="preserve">........1 </w:t>
            </w:r>
            <w:proofErr w:type="gramStart"/>
            <w:r>
              <w:rPr>
                <w:rFonts w:ascii="Swis721 Th BT" w:hAnsi="Swis721 Th BT"/>
                <w:color w:val="000000" w:themeColor="text1"/>
                <w:szCs w:val="20"/>
              </w:rPr>
              <w:t>x</w:t>
            </w:r>
            <w:proofErr w:type="gramEnd"/>
            <w:r>
              <w:rPr>
                <w:rFonts w:ascii="Swis721 Th BT" w:hAnsi="Swis721 Th BT"/>
                <w:color w:val="000000" w:themeColor="text1"/>
                <w:szCs w:val="20"/>
              </w:rPr>
              <w:t xml:space="preserve"> 10</w:t>
            </w:r>
            <w:r>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715005" w:rsidRPr="009537E7" w:rsidTr="00AE6AF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15005" w:rsidRPr="00917433" w:rsidRDefault="00715005" w:rsidP="00715005">
            <w:pPr>
              <w:pStyle w:val="formulas"/>
              <w:jc w:val="center"/>
              <w:rPr>
                <w:rFonts w:ascii="Swis721 Th BT" w:hAnsi="Swis721 Th BT"/>
                <w:color w:val="000000" w:themeColor="text1"/>
                <w:szCs w:val="20"/>
              </w:rPr>
            </w:pPr>
            <w:r w:rsidRPr="00917433">
              <w:rPr>
                <w:rFonts w:ascii="Swis721 Th BT" w:hAnsi="Swis721 Th BT"/>
                <w:color w:val="000000" w:themeColor="text1"/>
                <w:szCs w:val="20"/>
              </w:rPr>
              <w:t>Excipiente qsp.........................1 Cápsula</w:t>
            </w:r>
          </w:p>
        </w:tc>
      </w:tr>
    </w:tbl>
    <w:p w:rsidR="00715005" w:rsidRPr="00805A1A" w:rsidRDefault="00715005" w:rsidP="00715005">
      <w:pPr>
        <w:pStyle w:val="Corpo"/>
        <w:spacing w:after="0"/>
        <w:rPr>
          <w:sz w:val="16"/>
          <w:szCs w:val="16"/>
        </w:rPr>
      </w:pPr>
      <w:r w:rsidRPr="00805A1A">
        <w:rPr>
          <w:sz w:val="16"/>
          <w:szCs w:val="16"/>
        </w:rPr>
        <w:t xml:space="preserve">Administrar 1 </w:t>
      </w:r>
      <w:r>
        <w:rPr>
          <w:sz w:val="16"/>
          <w:szCs w:val="16"/>
        </w:rPr>
        <w:t xml:space="preserve">cápsula </w:t>
      </w:r>
      <w:r w:rsidRPr="00805A1A">
        <w:rPr>
          <w:sz w:val="16"/>
          <w:szCs w:val="16"/>
        </w:rPr>
        <w:t>ao dia ou conforme orientação</w:t>
      </w:r>
      <w:r>
        <w:rPr>
          <w:sz w:val="16"/>
          <w:szCs w:val="16"/>
        </w:rPr>
        <w:t xml:space="preserve"> </w:t>
      </w:r>
      <w:r w:rsidRPr="00805A1A">
        <w:rPr>
          <w:sz w:val="16"/>
          <w:szCs w:val="16"/>
        </w:rPr>
        <w:t>médica.</w:t>
      </w:r>
    </w:p>
    <w:p w:rsidR="00715005" w:rsidRDefault="00715005" w:rsidP="00715005">
      <w:pPr>
        <w:tabs>
          <w:tab w:val="left" w:pos="1905"/>
        </w:tabs>
        <w:rPr>
          <w:rFonts w:ascii="Swis721 Th BT" w:hAnsi="Swis721 Th BT"/>
          <w:b/>
          <w:i/>
        </w:rPr>
      </w:pPr>
    </w:p>
    <w:p w:rsidR="003A6430" w:rsidRDefault="003A6430" w:rsidP="00715005">
      <w:pPr>
        <w:tabs>
          <w:tab w:val="left" w:pos="1905"/>
        </w:tabs>
        <w:rPr>
          <w:rFonts w:ascii="Swis721 Th BT" w:hAnsi="Swis721 Th BT"/>
          <w:b/>
          <w:i/>
        </w:rPr>
      </w:pPr>
    </w:p>
    <w:p w:rsidR="003A6430" w:rsidRDefault="003A6430" w:rsidP="00715005">
      <w:pPr>
        <w:tabs>
          <w:tab w:val="left" w:pos="1905"/>
        </w:tabs>
        <w:rPr>
          <w:rFonts w:ascii="Swis721 Th BT" w:hAnsi="Swis721 Th BT"/>
          <w:b/>
          <w:i/>
        </w:rPr>
      </w:pPr>
    </w:p>
    <w:p w:rsidR="003A6430" w:rsidRDefault="003A6430" w:rsidP="00715005">
      <w:pPr>
        <w:tabs>
          <w:tab w:val="left" w:pos="1905"/>
        </w:tabs>
        <w:rPr>
          <w:rFonts w:ascii="Swis721 Th BT" w:hAnsi="Swis721 Th BT"/>
          <w:b/>
          <w:i/>
        </w:rPr>
      </w:pPr>
    </w:p>
    <w:p w:rsidR="003A6430" w:rsidRDefault="003A6430" w:rsidP="00715005">
      <w:pPr>
        <w:tabs>
          <w:tab w:val="left" w:pos="1905"/>
        </w:tabs>
        <w:rPr>
          <w:rFonts w:ascii="Swis721 Th BT" w:hAnsi="Swis721 Th BT"/>
          <w:b/>
          <w:i/>
        </w:rPr>
      </w:pPr>
    </w:p>
    <w:p w:rsidR="00AE6AFC" w:rsidRPr="00AE6AFC" w:rsidRDefault="00AE6AFC" w:rsidP="00AE6AFC">
      <w:pPr>
        <w:pStyle w:val="Ttulo1"/>
        <w:rPr>
          <w:b/>
          <w:i/>
        </w:rPr>
      </w:pPr>
      <w:bookmarkStart w:id="26" w:name="_Toc13475715"/>
      <w:r>
        <w:rPr>
          <w:b/>
          <w:i/>
        </w:rPr>
        <w:t>Helicobacter pylori</w:t>
      </w:r>
      <w:bookmarkEnd w:id="26"/>
    </w:p>
    <w:p w:rsidR="00363F13" w:rsidRDefault="00363F13" w:rsidP="00363F13">
      <w:pPr>
        <w:tabs>
          <w:tab w:val="left" w:pos="1905"/>
        </w:tabs>
        <w:jc w:val="both"/>
        <w:rPr>
          <w:rFonts w:ascii="Swis721 Th BT" w:eastAsia="MS Mincho" w:hAnsi="Swis721 Th BT"/>
          <w:i/>
          <w:iCs/>
          <w:color w:val="000000"/>
          <w:sz w:val="23"/>
          <w:szCs w:val="24"/>
          <w:shd w:val="clear" w:color="auto" w:fill="FFFFFF"/>
        </w:rPr>
      </w:pPr>
    </w:p>
    <w:p w:rsidR="00E76393" w:rsidRDefault="00E76393" w:rsidP="00363F13">
      <w:pPr>
        <w:tabs>
          <w:tab w:val="left" w:pos="1905"/>
        </w:tabs>
        <w:jc w:val="both"/>
        <w:rPr>
          <w:rFonts w:ascii="Swis721 Th BT" w:eastAsia="MS Mincho" w:hAnsi="Swis721 Th BT"/>
          <w:i/>
          <w:iCs/>
          <w:color w:val="000000"/>
          <w:sz w:val="23"/>
          <w:szCs w:val="24"/>
          <w:shd w:val="clear" w:color="auto" w:fill="FFFFFF"/>
        </w:rPr>
      </w:pPr>
    </w:p>
    <w:p w:rsidR="003A6430" w:rsidRDefault="00E46071" w:rsidP="00363F13">
      <w:pPr>
        <w:tabs>
          <w:tab w:val="left" w:pos="1905"/>
        </w:tabs>
        <w:jc w:val="both"/>
        <w:rPr>
          <w:rFonts w:ascii="Swis721 Th BT" w:eastAsia="MS Mincho" w:hAnsi="Swis721 Th BT"/>
          <w:color w:val="000000"/>
          <w:sz w:val="23"/>
          <w:szCs w:val="24"/>
          <w:shd w:val="clear" w:color="auto" w:fill="FFFFFF"/>
        </w:rPr>
      </w:pPr>
      <w:r>
        <w:rPr>
          <w:noProof/>
          <w:lang w:eastAsia="pt-BR"/>
        </w:rPr>
        <w:drawing>
          <wp:anchor distT="0" distB="0" distL="114300" distR="114300" simplePos="0" relativeHeight="252355584" behindDoc="0" locked="0" layoutInCell="1" allowOverlap="1" wp14:anchorId="6F33E8AC" wp14:editId="35720BC4">
            <wp:simplePos x="0" y="0"/>
            <wp:positionH relativeFrom="margin">
              <wp:align>right</wp:align>
            </wp:positionH>
            <wp:positionV relativeFrom="paragraph">
              <wp:posOffset>4445</wp:posOffset>
            </wp:positionV>
            <wp:extent cx="2057400" cy="2057400"/>
            <wp:effectExtent l="0" t="0" r="0" b="0"/>
            <wp:wrapThrough wrapText="bothSides">
              <wp:wrapPolygon edited="0">
                <wp:start x="0" y="0"/>
                <wp:lineTo x="0" y="21400"/>
                <wp:lineTo x="21400" y="21400"/>
                <wp:lineTo x="21400" y="0"/>
                <wp:lineTo x="0" y="0"/>
              </wp:wrapPolygon>
            </wp:wrapThrough>
            <wp:docPr id="395" name="Imagem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cobacter pylori bacteria stomach research illustration. Magnifying glass with bacteria unde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574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6430" w:rsidRPr="003A6430">
        <w:rPr>
          <w:rFonts w:ascii="Swis721 Th BT" w:eastAsia="MS Mincho" w:hAnsi="Swis721 Th BT"/>
          <w:i/>
          <w:iCs/>
          <w:color w:val="000000"/>
          <w:sz w:val="23"/>
          <w:szCs w:val="24"/>
          <w:shd w:val="clear" w:color="auto" w:fill="FFFFFF"/>
        </w:rPr>
        <w:t>Helicobacter pylori</w:t>
      </w:r>
      <w:r w:rsidR="003A6430">
        <w:rPr>
          <w:rFonts w:ascii="Swis721 Th BT" w:eastAsia="MS Mincho" w:hAnsi="Swis721 Th BT"/>
          <w:color w:val="000000"/>
          <w:sz w:val="23"/>
          <w:szCs w:val="24"/>
          <w:shd w:val="clear" w:color="auto" w:fill="FFFFFF"/>
        </w:rPr>
        <w:t> (</w:t>
      </w:r>
      <w:r w:rsidR="003A6430" w:rsidRPr="003A6430">
        <w:rPr>
          <w:rFonts w:ascii="Swis721 Th BT" w:eastAsia="MS Mincho" w:hAnsi="Swis721 Th BT"/>
          <w:i/>
          <w:iCs/>
          <w:color w:val="000000"/>
          <w:sz w:val="23"/>
          <w:szCs w:val="24"/>
          <w:shd w:val="clear" w:color="auto" w:fill="FFFFFF"/>
        </w:rPr>
        <w:t>H. pylori</w:t>
      </w:r>
      <w:r w:rsidR="003A6430" w:rsidRPr="003A6430">
        <w:rPr>
          <w:rFonts w:ascii="Swis721 Th BT" w:eastAsia="MS Mincho" w:hAnsi="Swis721 Th BT"/>
          <w:color w:val="000000"/>
          <w:sz w:val="23"/>
          <w:szCs w:val="24"/>
          <w:shd w:val="clear" w:color="auto" w:fill="FFFFFF"/>
        </w:rPr>
        <w:t>) é uma bactéria gram-negativa em forma de espiral que coloniza o estômago humano. Está</w:t>
      </w:r>
      <w:r w:rsidR="003E3B60">
        <w:rPr>
          <w:rFonts w:ascii="Swis721 Th BT" w:eastAsia="MS Mincho" w:hAnsi="Swis721 Th BT"/>
          <w:color w:val="000000"/>
          <w:sz w:val="23"/>
          <w:szCs w:val="24"/>
          <w:shd w:val="clear" w:color="auto" w:fill="FFFFFF"/>
        </w:rPr>
        <w:t xml:space="preserve"> fortemente associada a doenças, como </w:t>
      </w:r>
      <w:r w:rsidR="003A6430" w:rsidRPr="003A6430">
        <w:rPr>
          <w:rFonts w:ascii="Swis721 Th BT" w:eastAsia="MS Mincho" w:hAnsi="Swis721 Th BT"/>
          <w:color w:val="000000"/>
          <w:sz w:val="23"/>
          <w:szCs w:val="24"/>
          <w:shd w:val="clear" w:color="auto" w:fill="FFFFFF"/>
        </w:rPr>
        <w:t>gastrite e úlcera péptica, embora tenha sido considerada a principal causa de úlcera duodenal primária em crianças. </w:t>
      </w:r>
    </w:p>
    <w:p w:rsidR="003A6430" w:rsidRDefault="003A6430" w:rsidP="00715005">
      <w:pPr>
        <w:tabs>
          <w:tab w:val="left" w:pos="1905"/>
        </w:tabs>
        <w:rPr>
          <w:rFonts w:ascii="Swis721 Th BT" w:eastAsia="MS Mincho" w:hAnsi="Swis721 Th BT"/>
          <w:color w:val="000000"/>
          <w:sz w:val="23"/>
          <w:szCs w:val="24"/>
          <w:shd w:val="clear" w:color="auto" w:fill="FFFFFF"/>
        </w:rPr>
      </w:pPr>
    </w:p>
    <w:p w:rsidR="003A6430" w:rsidRDefault="003A6430" w:rsidP="00363F13">
      <w:pPr>
        <w:tabs>
          <w:tab w:val="left" w:pos="1905"/>
        </w:tabs>
        <w:jc w:val="both"/>
        <w:rPr>
          <w:rFonts w:ascii="Swis721 Th BT" w:hAnsi="Swis721 Th BT"/>
        </w:rPr>
      </w:pPr>
      <w:r w:rsidRPr="003A6430">
        <w:rPr>
          <w:rFonts w:ascii="Swis721 Th BT" w:hAnsi="Swis721 Th BT"/>
        </w:rPr>
        <w:t>Estima-se que a prevalência da infecção seja tão alta quanto 90%, enquanto a taxa de prevalência nos países desenvolvidos é inferior a 40%</w:t>
      </w:r>
      <w:r>
        <w:rPr>
          <w:rFonts w:ascii="Swis721 Th BT" w:hAnsi="Swis721 Th BT"/>
        </w:rPr>
        <w:t>.</w:t>
      </w:r>
    </w:p>
    <w:p w:rsidR="003A6430" w:rsidRDefault="003A6430" w:rsidP="00715005">
      <w:pPr>
        <w:tabs>
          <w:tab w:val="left" w:pos="1905"/>
        </w:tabs>
        <w:rPr>
          <w:rFonts w:ascii="Swis721 Th BT" w:hAnsi="Swis721 Th BT"/>
        </w:rPr>
      </w:pPr>
    </w:p>
    <w:p w:rsidR="00E76393" w:rsidRDefault="00E76393" w:rsidP="00715005">
      <w:pPr>
        <w:tabs>
          <w:tab w:val="left" w:pos="1905"/>
        </w:tabs>
        <w:rPr>
          <w:rFonts w:ascii="Swis721 Th BT" w:hAnsi="Swis721 Th BT"/>
        </w:rPr>
      </w:pPr>
    </w:p>
    <w:p w:rsidR="00363F13" w:rsidRDefault="00363F13" w:rsidP="003A6430">
      <w:pPr>
        <w:tabs>
          <w:tab w:val="left" w:pos="1905"/>
        </w:tabs>
        <w:jc w:val="both"/>
        <w:rPr>
          <w:rFonts w:ascii="Swis721 Th BT" w:hAnsi="Swis721 Th BT"/>
        </w:rPr>
      </w:pPr>
      <w:r>
        <w:rPr>
          <w:b/>
          <w:noProof/>
          <w:color w:val="339966"/>
          <w:lang w:eastAsia="pt-BR"/>
        </w:rPr>
        <mc:AlternateContent>
          <mc:Choice Requires="wps">
            <w:drawing>
              <wp:anchor distT="0" distB="0" distL="114300" distR="114300" simplePos="0" relativeHeight="251856896" behindDoc="0" locked="0" layoutInCell="1" allowOverlap="1" wp14:anchorId="7E7D8659" wp14:editId="3097F57A">
                <wp:simplePos x="0" y="0"/>
                <wp:positionH relativeFrom="margin">
                  <wp:align>left</wp:align>
                </wp:positionH>
                <wp:positionV relativeFrom="paragraph">
                  <wp:posOffset>55880</wp:posOffset>
                </wp:positionV>
                <wp:extent cx="5734050" cy="695325"/>
                <wp:effectExtent l="0" t="0" r="19050" b="28575"/>
                <wp:wrapNone/>
                <wp:docPr id="39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95325"/>
                        </a:xfrm>
                        <a:prstGeom prst="rect">
                          <a:avLst/>
                        </a:prstGeom>
                        <a:solidFill>
                          <a:srgbClr val="0070C0"/>
                        </a:solidFill>
                        <a:ln w="9525">
                          <a:solidFill>
                            <a:srgbClr val="0070C0"/>
                          </a:solidFill>
                          <a:miter lim="800000"/>
                          <a:headEnd/>
                          <a:tailEnd/>
                        </a:ln>
                      </wps:spPr>
                      <wps:txbx>
                        <w:txbxContent>
                          <w:p w:rsidR="006B364E" w:rsidRPr="00363F13" w:rsidRDefault="006B364E" w:rsidP="00363F13">
                            <w:pPr>
                              <w:jc w:val="center"/>
                              <w:rPr>
                                <w:rFonts w:ascii="Swis721 Th BT" w:hAnsi="Swis721 Th BT"/>
                                <w:b/>
                                <w:i/>
                                <w:color w:val="FFFFFF" w:themeColor="background1"/>
                                <w:sz w:val="23"/>
                                <w:szCs w:val="23"/>
                              </w:rPr>
                            </w:pPr>
                            <w:r w:rsidRPr="00363F13">
                              <w:rPr>
                                <w:rFonts w:ascii="Swis721 Th BT" w:hAnsi="Swis721 Th BT"/>
                                <w:b/>
                                <w:i/>
                                <w:color w:val="FFFFFF" w:themeColor="background1"/>
                                <w:sz w:val="23"/>
                                <w:szCs w:val="23"/>
                              </w:rPr>
                              <w:t>A terapia de erradicação padrão do </w:t>
                            </w:r>
                            <w:r w:rsidRPr="00363F13">
                              <w:rPr>
                                <w:rFonts w:ascii="Swis721 Th BT" w:hAnsi="Swis721 Th BT"/>
                                <w:b/>
                                <w:i/>
                                <w:iCs/>
                                <w:color w:val="FFFFFF" w:themeColor="background1"/>
                                <w:sz w:val="23"/>
                                <w:szCs w:val="23"/>
                              </w:rPr>
                              <w:t>H. pylori</w:t>
                            </w:r>
                            <w:r>
                              <w:rPr>
                                <w:rFonts w:ascii="Swis721 Th BT" w:hAnsi="Swis721 Th BT"/>
                                <w:b/>
                                <w:i/>
                                <w:iCs/>
                                <w:color w:val="FFFFFF" w:themeColor="background1"/>
                                <w:sz w:val="23"/>
                                <w:szCs w:val="23"/>
                              </w:rPr>
                              <w:t xml:space="preserve"> c</w:t>
                            </w:r>
                            <w:r w:rsidRPr="00363F13">
                              <w:rPr>
                                <w:rFonts w:ascii="Swis721 Th BT" w:hAnsi="Swis721 Th BT"/>
                                <w:b/>
                                <w:i/>
                                <w:color w:val="FFFFFF" w:themeColor="background1"/>
                                <w:sz w:val="23"/>
                                <w:szCs w:val="23"/>
                              </w:rPr>
                              <w:t>onsiste em inibidores da bomba de prótons (IBP como omeprazol, lansoprazol e pantoprazol) e dois antibióticos (amoxicilina mais claritromicina 500 mg ou metronidazol).</w:t>
                            </w:r>
                          </w:p>
                          <w:p w:rsidR="006B364E" w:rsidRPr="007121E7" w:rsidRDefault="006B364E" w:rsidP="00363F13">
                            <w:pPr>
                              <w:jc w:val="center"/>
                              <w:rPr>
                                <w:rFonts w:ascii="Swis721 Th BT" w:hAnsi="Swis721 Th BT"/>
                                <w:b/>
                                <w:i/>
                                <w:color w:val="FFFFFF" w:themeColor="background1"/>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D8659" id="_x0000_s1074" type="#_x0000_t202" style="position:absolute;left:0;text-align:left;margin-left:0;margin-top:4.4pt;width:451.5pt;height:54.75pt;z-index:251856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" fillcolor="#0070c0" strokecolor="#0070c0">
                <v:textbox>
                  <w:txbxContent>
                    <w:p w:rsidR="006B364E" w:rsidRPr="00363F13" w:rsidRDefault="006B364E" w:rsidP="00363F13">
                      <w:pPr>
                        <w:jc w:val="center"/>
                        <w:rPr>
                          <w:rFonts w:ascii="Swis721 Th BT" w:hAnsi="Swis721 Th BT"/>
                          <w:b/>
                          <w:i/>
                          <w:color w:val="FFFFFF" w:themeColor="background1"/>
                          <w:sz w:val="23"/>
                          <w:szCs w:val="23"/>
                        </w:rPr>
                      </w:pPr>
                      <w:r w:rsidRPr="00363F13">
                        <w:rPr>
                          <w:rFonts w:ascii="Swis721 Th BT" w:hAnsi="Swis721 Th BT"/>
                          <w:b/>
                          <w:i/>
                          <w:color w:val="FFFFFF" w:themeColor="background1"/>
                          <w:sz w:val="23"/>
                          <w:szCs w:val="23"/>
                        </w:rPr>
                        <w:t>A terapia de erradicação padrão do </w:t>
                      </w:r>
                      <w:r w:rsidRPr="00363F13">
                        <w:rPr>
                          <w:rFonts w:ascii="Swis721 Th BT" w:hAnsi="Swis721 Th BT"/>
                          <w:b/>
                          <w:i/>
                          <w:iCs/>
                          <w:color w:val="FFFFFF" w:themeColor="background1"/>
                          <w:sz w:val="23"/>
                          <w:szCs w:val="23"/>
                        </w:rPr>
                        <w:t>H. pylori</w:t>
                      </w:r>
                      <w:r>
                        <w:rPr>
                          <w:rFonts w:ascii="Swis721 Th BT" w:hAnsi="Swis721 Th BT"/>
                          <w:b/>
                          <w:i/>
                          <w:iCs/>
                          <w:color w:val="FFFFFF" w:themeColor="background1"/>
                          <w:sz w:val="23"/>
                          <w:szCs w:val="23"/>
                        </w:rPr>
                        <w:t xml:space="preserve"> c</w:t>
                      </w:r>
                      <w:r w:rsidRPr="00363F13">
                        <w:rPr>
                          <w:rFonts w:ascii="Swis721 Th BT" w:hAnsi="Swis721 Th BT"/>
                          <w:b/>
                          <w:i/>
                          <w:color w:val="FFFFFF" w:themeColor="background1"/>
                          <w:sz w:val="23"/>
                          <w:szCs w:val="23"/>
                        </w:rPr>
                        <w:t>onsiste em inibidores da bomba de prótons (IBP como omeprazol, lansoprazol e pantoprazol) e dois antibióticos (amoxicilina mais claritromicina 500 mg ou metronidazol).</w:t>
                      </w:r>
                    </w:p>
                    <w:p w:rsidR="006B364E" w:rsidRPr="007121E7" w:rsidRDefault="006B364E" w:rsidP="00363F13">
                      <w:pPr>
                        <w:jc w:val="center"/>
                        <w:rPr>
                          <w:rFonts w:ascii="Swis721 Th BT" w:hAnsi="Swis721 Th BT"/>
                          <w:b/>
                          <w:i/>
                          <w:color w:val="FFFFFF" w:themeColor="background1"/>
                          <w:sz w:val="23"/>
                          <w:szCs w:val="23"/>
                        </w:rPr>
                      </w:pPr>
                    </w:p>
                  </w:txbxContent>
                </v:textbox>
                <w10:wrap anchorx="margin"/>
              </v:shape>
            </w:pict>
          </mc:Fallback>
        </mc:AlternateContent>
      </w:r>
    </w:p>
    <w:p w:rsidR="00363F13" w:rsidRDefault="00363F13" w:rsidP="003A6430">
      <w:pPr>
        <w:tabs>
          <w:tab w:val="left" w:pos="1905"/>
        </w:tabs>
        <w:jc w:val="both"/>
        <w:rPr>
          <w:rFonts w:ascii="Swis721 Th BT" w:hAnsi="Swis721 Th BT"/>
        </w:rPr>
      </w:pPr>
    </w:p>
    <w:p w:rsidR="003A6430" w:rsidRDefault="003A6430" w:rsidP="003A6430">
      <w:pPr>
        <w:tabs>
          <w:tab w:val="left" w:pos="1905"/>
        </w:tabs>
        <w:jc w:val="both"/>
        <w:rPr>
          <w:rFonts w:ascii="Swis721 Th BT" w:hAnsi="Swis721 Th BT"/>
        </w:rPr>
      </w:pPr>
    </w:p>
    <w:p w:rsidR="00363F13" w:rsidRDefault="00363F13" w:rsidP="003A6430">
      <w:pPr>
        <w:tabs>
          <w:tab w:val="left" w:pos="1905"/>
        </w:tabs>
        <w:jc w:val="both"/>
        <w:rPr>
          <w:rFonts w:ascii="Swis721 Th BT" w:hAnsi="Swis721 Th BT"/>
        </w:rPr>
      </w:pPr>
    </w:p>
    <w:p w:rsidR="00AE6AFC" w:rsidRPr="005A303C" w:rsidRDefault="00AE6AFC" w:rsidP="00AE6AFC">
      <w:pPr>
        <w:pStyle w:val="Corpo"/>
        <w:rPr>
          <w:color w:val="0082B2"/>
        </w:rPr>
      </w:pPr>
      <w:r>
        <w:rPr>
          <w:b/>
          <w:color w:val="0082B2"/>
        </w:rPr>
        <w:t>Tratamento</w:t>
      </w:r>
    </w:p>
    <w:p w:rsidR="00363F13" w:rsidRDefault="003E3B60" w:rsidP="003A6430">
      <w:pPr>
        <w:tabs>
          <w:tab w:val="left" w:pos="1905"/>
        </w:tabs>
        <w:jc w:val="both"/>
        <w:rPr>
          <w:rFonts w:ascii="Swis721 Th BT" w:hAnsi="Swis721 Th BT"/>
        </w:rPr>
      </w:pPr>
      <w:r>
        <w:rPr>
          <w:rFonts w:ascii="Swis721 Th BT" w:hAnsi="Swis721 Th BT"/>
        </w:rPr>
        <w:t xml:space="preserve"> </w:t>
      </w:r>
    </w:p>
    <w:p w:rsidR="00AE6AFC" w:rsidRDefault="003A6430" w:rsidP="00363F13">
      <w:pPr>
        <w:pStyle w:val="Corpo"/>
        <w:spacing w:after="0"/>
      </w:pPr>
      <w:r>
        <w:t>Nos últimos anos houve relatos de queda na taxa de erradicação da bactéria com a terapia padrão</w:t>
      </w:r>
      <w:r w:rsidR="00166B94">
        <w:t>,</w:t>
      </w:r>
      <w:r>
        <w:t xml:space="preserve"> baseando-se principalmente na resistência bacteriana aos antibióticos. </w:t>
      </w:r>
    </w:p>
    <w:p w:rsidR="00AE6AFC" w:rsidRDefault="00AE6AFC" w:rsidP="00363F13">
      <w:pPr>
        <w:pStyle w:val="Corpo"/>
        <w:spacing w:after="0"/>
      </w:pPr>
      <w:r>
        <w:rPr>
          <w:noProof/>
          <w:lang w:eastAsia="pt-BR"/>
        </w:rPr>
        <mc:AlternateContent>
          <mc:Choice Requires="wps">
            <w:drawing>
              <wp:anchor distT="0" distB="0" distL="114300" distR="114300" simplePos="0" relativeHeight="251857920" behindDoc="0" locked="0" layoutInCell="1" allowOverlap="1">
                <wp:simplePos x="0" y="0"/>
                <wp:positionH relativeFrom="margin">
                  <wp:posOffset>2777490</wp:posOffset>
                </wp:positionH>
                <wp:positionV relativeFrom="paragraph">
                  <wp:posOffset>123825</wp:posOffset>
                </wp:positionV>
                <wp:extent cx="171450" cy="333375"/>
                <wp:effectExtent l="19050" t="0" r="19050" b="47625"/>
                <wp:wrapNone/>
                <wp:docPr id="397" name="Seta para baixo 397"/>
                <wp:cNvGraphicFramePr/>
                <a:graphic xmlns:a="http://schemas.openxmlformats.org/drawingml/2006/main">
                  <a:graphicData uri="http://schemas.microsoft.com/office/word/2010/wordprocessingShape">
                    <wps:wsp>
                      <wps:cNvSpPr/>
                      <wps:spPr>
                        <a:xfrm>
                          <a:off x="0" y="0"/>
                          <a:ext cx="171450" cy="333375"/>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627A0E" id="Seta para baixo 397" o:spid="_x0000_s1026" type="#_x0000_t67" style="position:absolute;margin-left:218.7pt;margin-top:9.75pt;width:13.5pt;height:26.25pt;z-index:251857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" adj="16046" fillcolor="#aaa [3030]" strokecolor="#a5a5a5 [3206]" strokeweight=".5pt">
                <v:fill color2="#a3a3a3 [3174]" rotate="t" colors="0 #afafaf;.5 #a5a5a5;1 #929292" focus="100%" type="gradient">
                  <o:fill v:ext="view" type="gradientUnscaled"/>
                </v:fill>
                <w10:wrap anchorx="margin"/>
              </v:shape>
            </w:pict>
          </mc:Fallback>
        </mc:AlternateContent>
      </w:r>
    </w:p>
    <w:p w:rsidR="00AE6AFC" w:rsidRDefault="00AE6AFC" w:rsidP="00363F13">
      <w:pPr>
        <w:pStyle w:val="Corpo"/>
        <w:spacing w:after="0"/>
      </w:pPr>
    </w:p>
    <w:p w:rsidR="00AE6AFC" w:rsidRDefault="00AE6AFC" w:rsidP="00363F13">
      <w:pPr>
        <w:pStyle w:val="Corpo"/>
        <w:spacing w:after="0"/>
      </w:pPr>
    </w:p>
    <w:p w:rsidR="00E76393" w:rsidRDefault="00E76393" w:rsidP="00363F13">
      <w:pPr>
        <w:pStyle w:val="Corpo"/>
        <w:spacing w:after="0"/>
      </w:pPr>
    </w:p>
    <w:p w:rsidR="0029750C" w:rsidRPr="0029750C" w:rsidRDefault="003A6430" w:rsidP="0029750C">
      <w:pPr>
        <w:pStyle w:val="Corpo"/>
        <w:spacing w:after="0"/>
        <w:jc w:val="center"/>
        <w:rPr>
          <w:b/>
        </w:rPr>
      </w:pPr>
      <w:r w:rsidRPr="00E76393">
        <w:rPr>
          <w:b/>
        </w:rPr>
        <w:t xml:space="preserve">Por esse motivo, há um grande interesse </w:t>
      </w:r>
      <w:r w:rsidR="00166B94">
        <w:rPr>
          <w:b/>
        </w:rPr>
        <w:t>pela</w:t>
      </w:r>
      <w:r w:rsidRPr="00E76393">
        <w:rPr>
          <w:b/>
        </w:rPr>
        <w:t xml:space="preserve"> administração de suplementos probióticos</w:t>
      </w:r>
      <w:r w:rsidR="00166B94">
        <w:rPr>
          <w:b/>
        </w:rPr>
        <w:t>,</w:t>
      </w:r>
      <w:r w:rsidRPr="00E76393">
        <w:rPr>
          <w:b/>
        </w:rPr>
        <w:t xml:space="preserve"> além do protocolo padrão para</w:t>
      </w:r>
      <w:r w:rsidR="0029750C">
        <w:rPr>
          <w:b/>
        </w:rPr>
        <w:t xml:space="preserve"> melhorar a taxa de erradicação </w:t>
      </w:r>
      <w:r w:rsidR="0029750C" w:rsidRPr="0029750C">
        <w:rPr>
          <w:b/>
          <w:lang w:val="en-US"/>
        </w:rPr>
        <w:fldChar w:fldCharType="begin"/>
      </w:r>
      <w:r w:rsidR="0029750C" w:rsidRPr="0029750C">
        <w:rPr>
          <w:b/>
        </w:rPr>
        <w:instrText xml:space="preserve"> ADDIN EN.CITE &lt;EndNote&gt;&lt;Cite&gt;&lt;Author&gt;Haghdoost&lt;/Author&gt;&lt;Year&gt;2017&lt;/Year&gt;&lt;IDText&gt;Double strain probiotic effect on Helicobacter pylori infection treatment: A double-blinded randomized controlled trial&lt;/IDText&gt;&lt;DisplayText&gt;(Haghdoost&lt;style face="italic"&gt; et al.&lt;/style&gt;, 2017)&lt;/DisplayText&gt;&lt;record&gt;&lt;dates&gt;&lt;pub-dates&gt;&lt;date&gt;Summer&lt;/date&gt;&lt;/pub-dates&gt;&lt;year&gt;2017&lt;/year&gt;&lt;/dates&gt;&lt;keywords&gt;&lt;keyword&gt;Helicobacter pylori&lt;/keyword&gt;&lt;keyword&gt;Lactobacillus&lt;/keyword&gt;&lt;keyword&gt;Probiotic&lt;/keyword&gt;&lt;keyword&gt;Recurrence&lt;/keyword&gt;&lt;keyword&gt;Standard triple therapy&lt;/keyword&gt;&lt;/keywords&gt;&lt;urls&gt;&lt;related-urls&gt;&lt;url&gt;https://www.ncbi.nlm.nih.gov/pubmed/28932367&lt;/url&gt;&lt;url&gt;https://www.ncbi.nlm.nih.gov/pmc/articles/PMC5596186/&lt;/url&gt;&lt;/related-urls&gt;&lt;/urls&gt;&lt;isbn&gt;2008-6164&amp;#xD;2008-6172&lt;/isbn&gt;&lt;titles&gt;&lt;title&gt;Double strain probiotic effect on Helicobacter pylori infection treatment: A double-blinded randomized controlled trial&lt;/title&gt;&lt;secondary-title&gt;Caspian journal of internal medicine&lt;/secondary-title&gt;&lt;alt-title&gt;Caspian J Intern Med&lt;/alt-title&gt;&lt;/titles&gt;&lt;pages&gt;165-171&lt;/pages&gt;&lt;number&gt;3&lt;/number&gt;&lt;contributors&gt;&lt;authors&gt;&lt;author&gt;Haghdoost, Mehdi&lt;/author&gt;&lt;author&gt;Taghizadeh, Sepehr&lt;/author&gt;&lt;author&gt;Montazer, Majid&lt;/author&gt;&lt;author&gt;Poorshahverdi, Parinaz&lt;/author&gt;&lt;author&gt;Ramouz, Ali&lt;/author&gt;&lt;author&gt;Fakour, Sanam&lt;/author&gt;&lt;/authors&gt;&lt;/contributors&gt;&lt;language&gt;eng&lt;/language&gt;&lt;added-date format="utc"&gt;1560197890&lt;/added-date&gt;&lt;ref-type name="Journal Article"&gt;17&lt;/ref-type&gt;&lt;rec-number&gt;634&lt;/rec-number&gt;&lt;publisher&gt;Babol University of Medical Sciences&lt;/publisher&gt;&lt;last-updated-date format="utc"&gt;1560197890&lt;/last-updated-date&gt;&lt;accession-num&gt;28932367&lt;/accession-num&gt;&lt;electronic-resource-num&gt;10.22088/cjim.8.3.165&lt;/electronic-resource-num&gt;&lt;volume&gt;8&lt;/volume&gt;&lt;remote-database-name&gt;PubMed&lt;/remote-database-name&gt;&lt;/record&gt;&lt;/Cite&gt;&lt;/EndNote&gt;</w:instrText>
      </w:r>
      <w:r w:rsidR="0029750C" w:rsidRPr="0029750C">
        <w:rPr>
          <w:b/>
          <w:lang w:val="en-US"/>
        </w:rPr>
        <w:fldChar w:fldCharType="separate"/>
      </w:r>
      <w:r w:rsidR="0029750C" w:rsidRPr="0029750C">
        <w:rPr>
          <w:b/>
        </w:rPr>
        <w:t>(Haghdoost</w:t>
      </w:r>
      <w:r w:rsidR="0029750C" w:rsidRPr="0029750C">
        <w:rPr>
          <w:b/>
          <w:i/>
        </w:rPr>
        <w:t xml:space="preserve"> et al.</w:t>
      </w:r>
      <w:r w:rsidR="0029750C" w:rsidRPr="0029750C">
        <w:rPr>
          <w:b/>
        </w:rPr>
        <w:t>, 2017)</w:t>
      </w:r>
      <w:r w:rsidR="0029750C" w:rsidRPr="0029750C">
        <w:rPr>
          <w:b/>
        </w:rPr>
        <w:fldChar w:fldCharType="end"/>
      </w:r>
      <w:r w:rsidR="0029750C">
        <w:rPr>
          <w:b/>
        </w:rPr>
        <w:t>.</w:t>
      </w:r>
    </w:p>
    <w:p w:rsidR="00363F13" w:rsidRPr="00E76393" w:rsidRDefault="00363F13" w:rsidP="00E76393">
      <w:pPr>
        <w:pStyle w:val="Corpo"/>
        <w:spacing w:after="0"/>
        <w:jc w:val="center"/>
        <w:rPr>
          <w:b/>
        </w:rPr>
      </w:pPr>
    </w:p>
    <w:p w:rsidR="00363F13" w:rsidRDefault="00363F13" w:rsidP="00363F13">
      <w:pPr>
        <w:pStyle w:val="Corpo"/>
        <w:spacing w:after="0"/>
      </w:pPr>
      <w:r>
        <w:t xml:space="preserve"> </w:t>
      </w:r>
    </w:p>
    <w:p w:rsidR="00363F13" w:rsidRDefault="00363F13" w:rsidP="00363F13">
      <w:pPr>
        <w:pStyle w:val="Corpo"/>
        <w:spacing w:after="120"/>
      </w:pPr>
    </w:p>
    <w:p w:rsidR="00363F13" w:rsidRDefault="00363F13" w:rsidP="00363F13">
      <w:pPr>
        <w:pStyle w:val="Corpo"/>
        <w:rPr>
          <w:b/>
          <w:color w:val="339966"/>
        </w:rPr>
      </w:pPr>
    </w:p>
    <w:p w:rsidR="003A6430" w:rsidRDefault="003A6430" w:rsidP="003A6430">
      <w:pPr>
        <w:tabs>
          <w:tab w:val="left" w:pos="1905"/>
        </w:tabs>
        <w:jc w:val="both"/>
        <w:rPr>
          <w:rFonts w:ascii="Swis721 Th BT" w:hAnsi="Swis721 Th BT"/>
        </w:rPr>
      </w:pPr>
    </w:p>
    <w:p w:rsidR="00E76393" w:rsidRDefault="00E76393" w:rsidP="003A6430">
      <w:pPr>
        <w:tabs>
          <w:tab w:val="left" w:pos="1905"/>
        </w:tabs>
        <w:jc w:val="both"/>
        <w:rPr>
          <w:rFonts w:ascii="Swis721 Th BT" w:hAnsi="Swis721 Th BT"/>
        </w:rPr>
      </w:pPr>
    </w:p>
    <w:p w:rsidR="00E76393" w:rsidRDefault="00E76393" w:rsidP="003A6430">
      <w:pPr>
        <w:tabs>
          <w:tab w:val="left" w:pos="1905"/>
        </w:tabs>
        <w:jc w:val="both"/>
        <w:rPr>
          <w:rFonts w:ascii="Swis721 Th BT" w:hAnsi="Swis721 Th BT"/>
        </w:rPr>
      </w:pPr>
    </w:p>
    <w:p w:rsidR="00BB5A10" w:rsidRPr="005A303C" w:rsidRDefault="00BB5A10" w:rsidP="00BB5A10">
      <w:pPr>
        <w:pStyle w:val="Ttulo1"/>
        <w:jc w:val="right"/>
        <w:rPr>
          <w:b/>
        </w:rPr>
      </w:pPr>
      <w:bookmarkStart w:id="27" w:name="_Toc13475716"/>
      <w:proofErr w:type="gramStart"/>
      <w:r>
        <w:rPr>
          <w:b/>
        </w:rPr>
        <w:t>Estudos Comprovam</w:t>
      </w:r>
      <w:bookmarkEnd w:id="27"/>
      <w:proofErr w:type="gramEnd"/>
    </w:p>
    <w:p w:rsidR="00E76393" w:rsidRDefault="00E76393"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Default="00BB5A10" w:rsidP="003A6430">
      <w:pPr>
        <w:tabs>
          <w:tab w:val="left" w:pos="1905"/>
        </w:tabs>
        <w:jc w:val="both"/>
        <w:rPr>
          <w:rFonts w:ascii="Swis721 Th BT" w:hAnsi="Swis721 Th BT"/>
        </w:rPr>
      </w:pPr>
    </w:p>
    <w:p w:rsidR="00BB5A10" w:rsidRPr="005A303C" w:rsidRDefault="00BB5A10" w:rsidP="00BB5A10">
      <w:pPr>
        <w:pStyle w:val="Ttulo1"/>
        <w:rPr>
          <w:b/>
        </w:rPr>
      </w:pPr>
      <w:bookmarkStart w:id="28" w:name="_Toc13475717"/>
      <w:r>
        <w:rPr>
          <w:b/>
        </w:rPr>
        <w:t>Estudo 1</w:t>
      </w:r>
      <w:bookmarkEnd w:id="28"/>
    </w:p>
    <w:p w:rsidR="00A416E3" w:rsidRPr="00A416E3" w:rsidRDefault="00A416E3" w:rsidP="00A416E3">
      <w:pPr>
        <w:pStyle w:val="Corpo"/>
        <w:spacing w:after="120"/>
        <w:jc w:val="center"/>
        <w:rPr>
          <w:rFonts w:eastAsiaTheme="majorEastAsia" w:cstheme="majorBidi"/>
          <w:b/>
          <w:color w:val="0082B2"/>
          <w:sz w:val="40"/>
          <w:szCs w:val="26"/>
        </w:rPr>
      </w:pPr>
      <w:r w:rsidRPr="00A416E3">
        <w:rPr>
          <w:rFonts w:eastAsiaTheme="majorEastAsia" w:cstheme="majorBidi"/>
          <w:b/>
          <w:i/>
          <w:color w:val="0082B2"/>
          <w:sz w:val="40"/>
          <w:szCs w:val="26"/>
        </w:rPr>
        <w:t>Lactobacillus reuteri</w:t>
      </w:r>
      <w:r w:rsidRPr="00A416E3">
        <w:rPr>
          <w:rFonts w:eastAsiaTheme="majorEastAsia" w:cstheme="majorBidi"/>
          <w:b/>
          <w:color w:val="0082B2"/>
          <w:sz w:val="40"/>
          <w:szCs w:val="26"/>
        </w:rPr>
        <w:t xml:space="preserve"> Reduz Efeitos Adversos Associados à Terapia Antibiótica</w:t>
      </w:r>
    </w:p>
    <w:p w:rsidR="00BB5A10" w:rsidRDefault="00BB5A10" w:rsidP="00BB5A10">
      <w:pPr>
        <w:pStyle w:val="Corpo"/>
        <w:spacing w:after="120"/>
        <w:rPr>
          <w:szCs w:val="23"/>
        </w:rPr>
      </w:pPr>
    </w:p>
    <w:p w:rsidR="00A416E3" w:rsidRPr="00A416E3" w:rsidRDefault="00A416E3" w:rsidP="00A416E3">
      <w:pPr>
        <w:pStyle w:val="Corpo"/>
        <w:spacing w:after="120"/>
        <w:rPr>
          <w:color w:val="000000"/>
          <w:shd w:val="clear" w:color="auto" w:fill="FFFFFF"/>
        </w:rPr>
      </w:pPr>
      <w:r w:rsidRPr="00A416E3">
        <w:rPr>
          <w:color w:val="000000"/>
          <w:shd w:val="clear" w:color="auto" w:fill="FFFFFF"/>
        </w:rPr>
        <w:t xml:space="preserve">O objetivo desse estudo conduzido por Efrati </w:t>
      </w:r>
      <w:r w:rsidRPr="00A416E3">
        <w:rPr>
          <w:i/>
          <w:color w:val="000000"/>
          <w:shd w:val="clear" w:color="auto" w:fill="FFFFFF"/>
        </w:rPr>
        <w:t>et al</w:t>
      </w:r>
      <w:r w:rsidRPr="00A416E3">
        <w:rPr>
          <w:color w:val="000000"/>
          <w:shd w:val="clear" w:color="auto" w:fill="FFFFFF"/>
        </w:rPr>
        <w:t xml:space="preserve">. (2012) foi avaliar a terapia sequencial e a suplementação com </w:t>
      </w:r>
      <w:r w:rsidRPr="00A416E3">
        <w:rPr>
          <w:i/>
          <w:color w:val="000000"/>
          <w:shd w:val="clear" w:color="auto" w:fill="FFFFFF"/>
        </w:rPr>
        <w:t>L. reuteri</w:t>
      </w:r>
      <w:r w:rsidRPr="00A416E3">
        <w:rPr>
          <w:color w:val="000000"/>
          <w:shd w:val="clear" w:color="auto" w:fill="FFFFFF"/>
        </w:rPr>
        <w:t xml:space="preserve"> no tratamento para erradicação de </w:t>
      </w:r>
      <w:r w:rsidRPr="00A416E3">
        <w:rPr>
          <w:i/>
          <w:color w:val="000000"/>
          <w:shd w:val="clear" w:color="auto" w:fill="FFFFFF"/>
        </w:rPr>
        <w:t>H. pylori</w:t>
      </w:r>
      <w:r w:rsidRPr="00A416E3">
        <w:rPr>
          <w:color w:val="000000"/>
          <w:shd w:val="clear" w:color="auto" w:fill="FFFFFF"/>
        </w:rPr>
        <w:t xml:space="preserve">. </w:t>
      </w:r>
    </w:p>
    <w:p w:rsidR="00BB5A10" w:rsidRPr="00737444" w:rsidRDefault="00BB5A10" w:rsidP="00BB5A10">
      <w:pPr>
        <w:pStyle w:val="Corpo"/>
        <w:rPr>
          <w:sz w:val="24"/>
          <w:highlight w:val="yellow"/>
        </w:rPr>
      </w:pPr>
      <w:r w:rsidRPr="00737444">
        <w:rPr>
          <w:noProof/>
          <w:highlight w:val="yellow"/>
          <w:lang w:eastAsia="pt-BR"/>
        </w:rPr>
        <mc:AlternateContent>
          <mc:Choice Requires="wps">
            <w:drawing>
              <wp:anchor distT="0" distB="0" distL="114300" distR="114300" simplePos="0" relativeHeight="251859968" behindDoc="0" locked="0" layoutInCell="1" allowOverlap="1" wp14:anchorId="63CDB73C" wp14:editId="65FB5927">
                <wp:simplePos x="0" y="0"/>
                <wp:positionH relativeFrom="margin">
                  <wp:align>right</wp:align>
                </wp:positionH>
                <wp:positionV relativeFrom="paragraph">
                  <wp:posOffset>189865</wp:posOffset>
                </wp:positionV>
                <wp:extent cx="5743575" cy="504825"/>
                <wp:effectExtent l="0" t="0" r="28575" b="28575"/>
                <wp:wrapNone/>
                <wp:docPr id="398" name="Caixa de texto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A416E3" w:rsidRDefault="006B364E" w:rsidP="00A416E3">
                            <w:pPr>
                              <w:jc w:val="center"/>
                              <w:rPr>
                                <w:rFonts w:ascii="Swis721 Th BT" w:hAnsi="Swis721 Th BT"/>
                                <w:sz w:val="23"/>
                                <w:szCs w:val="23"/>
                              </w:rPr>
                            </w:pPr>
                            <w:r>
                              <w:rPr>
                                <w:rFonts w:ascii="Swis721 Th BT" w:hAnsi="Swis721 Th BT"/>
                                <w:sz w:val="23"/>
                                <w:szCs w:val="23"/>
                              </w:rPr>
                              <w:t>Para isso, 90 pacientes dispépticos e</w:t>
                            </w:r>
                            <w:r w:rsidRPr="00A416E3">
                              <w:rPr>
                                <w:rFonts w:ascii="Swis721 Th BT" w:hAnsi="Swis721 Th BT"/>
                                <w:sz w:val="23"/>
                                <w:szCs w:val="23"/>
                              </w:rPr>
                              <w:t xml:space="preserve"> </w:t>
                            </w:r>
                            <w:r w:rsidRPr="00A416E3">
                              <w:rPr>
                                <w:rFonts w:ascii="Swis721 Th BT" w:hAnsi="Swis721 Th BT"/>
                                <w:i/>
                                <w:sz w:val="23"/>
                                <w:szCs w:val="23"/>
                              </w:rPr>
                              <w:t>H. pylori</w:t>
                            </w:r>
                            <w:r w:rsidRPr="00A416E3">
                              <w:rPr>
                                <w:rFonts w:ascii="Swis721 Th BT" w:hAnsi="Swis721 Th BT"/>
                                <w:sz w:val="23"/>
                                <w:szCs w:val="23"/>
                              </w:rPr>
                              <w:t xml:space="preserve"> positivos foram submetidos a 2 protocolos de tratamento:</w:t>
                            </w:r>
                          </w:p>
                          <w:p w:rsidR="006B364E" w:rsidRPr="009D65A4" w:rsidRDefault="006B364E" w:rsidP="00BB5A10">
                            <w:pPr>
                              <w:jc w:val="center"/>
                              <w:rPr>
                                <w:rFonts w:ascii="Swis721 Th BT" w:hAnsi="Swis721 Th BT"/>
                                <w:sz w:val="23"/>
                                <w:szCs w:val="23"/>
                              </w:rPr>
                            </w:pPr>
                            <w:r>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DB73C" id="Caixa de texto 398" o:spid="_x0000_s1075" type="#_x0000_t202" style="position:absolute;left:0;text-align:left;margin-left:401.05pt;margin-top:14.95pt;width:452.25pt;height:39.75pt;z-index:251859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" fillcolor="white [3212]" strokecolor="#ff8501">
                <v:textbox>
                  <w:txbxContent>
                    <w:p w:rsidR="006B364E" w:rsidRPr="00A416E3" w:rsidRDefault="006B364E" w:rsidP="00A416E3">
                      <w:pPr>
                        <w:jc w:val="center"/>
                        <w:rPr>
                          <w:rFonts w:ascii="Swis721 Th BT" w:hAnsi="Swis721 Th BT"/>
                          <w:sz w:val="23"/>
                          <w:szCs w:val="23"/>
                        </w:rPr>
                      </w:pPr>
                      <w:r>
                        <w:rPr>
                          <w:rFonts w:ascii="Swis721 Th BT" w:hAnsi="Swis721 Th BT"/>
                          <w:sz w:val="23"/>
                          <w:szCs w:val="23"/>
                        </w:rPr>
                        <w:t>Para isso, 90 pacientes dispépticos e</w:t>
                      </w:r>
                      <w:r w:rsidRPr="00A416E3">
                        <w:rPr>
                          <w:rFonts w:ascii="Swis721 Th BT" w:hAnsi="Swis721 Th BT"/>
                          <w:sz w:val="23"/>
                          <w:szCs w:val="23"/>
                        </w:rPr>
                        <w:t xml:space="preserve"> </w:t>
                      </w:r>
                      <w:r w:rsidRPr="00A416E3">
                        <w:rPr>
                          <w:rFonts w:ascii="Swis721 Th BT" w:hAnsi="Swis721 Th BT"/>
                          <w:i/>
                          <w:sz w:val="23"/>
                          <w:szCs w:val="23"/>
                        </w:rPr>
                        <w:t>H. pylori</w:t>
                      </w:r>
                      <w:r w:rsidRPr="00A416E3">
                        <w:rPr>
                          <w:rFonts w:ascii="Swis721 Th BT" w:hAnsi="Swis721 Th BT"/>
                          <w:sz w:val="23"/>
                          <w:szCs w:val="23"/>
                        </w:rPr>
                        <w:t xml:space="preserve"> positivos foram submetidos a 2 protocolos de tratamento:</w:t>
                      </w:r>
                    </w:p>
                    <w:p w:rsidR="006B364E" w:rsidRPr="009D65A4" w:rsidRDefault="006B364E" w:rsidP="00BB5A10">
                      <w:pPr>
                        <w:jc w:val="center"/>
                        <w:rPr>
                          <w:rFonts w:ascii="Swis721 Th BT" w:hAnsi="Swis721 Th BT"/>
                          <w:sz w:val="23"/>
                          <w:szCs w:val="23"/>
                        </w:rPr>
                      </w:pPr>
                      <w:r>
                        <w:rPr>
                          <w:rFonts w:ascii="Swis721 Th BT" w:hAnsi="Swis721 Th BT"/>
                          <w:sz w:val="23"/>
                          <w:szCs w:val="23"/>
                        </w:rPr>
                        <w:t>:</w:t>
                      </w:r>
                    </w:p>
                  </w:txbxContent>
                </v:textbox>
                <w10:wrap anchorx="margin"/>
              </v:shape>
            </w:pict>
          </mc:Fallback>
        </mc:AlternateContent>
      </w:r>
    </w:p>
    <w:p w:rsidR="00BB5A10" w:rsidRPr="00737444" w:rsidRDefault="00BB5A10" w:rsidP="00BB5A10">
      <w:pPr>
        <w:pStyle w:val="Corpo"/>
        <w:rPr>
          <w:sz w:val="24"/>
          <w:highlight w:val="yellow"/>
        </w:rPr>
      </w:pPr>
      <w:r w:rsidRPr="00737444">
        <w:rPr>
          <w:sz w:val="24"/>
          <w:highlight w:val="yellow"/>
        </w:rPr>
        <w:br/>
      </w:r>
    </w:p>
    <w:p w:rsidR="00BB5A10" w:rsidRPr="00737444" w:rsidRDefault="00BB5A10" w:rsidP="00BB5A10">
      <w:pPr>
        <w:pStyle w:val="Corpo"/>
        <w:rPr>
          <w:highlight w:val="yellow"/>
        </w:rPr>
      </w:pPr>
    </w:p>
    <w:p w:rsidR="00BB5A10" w:rsidRPr="00737444" w:rsidRDefault="00BB5A10" w:rsidP="00BB5A10">
      <w:pPr>
        <w:pStyle w:val="Corpo"/>
        <w:rPr>
          <w:highlight w:val="yellow"/>
        </w:rPr>
      </w:pPr>
    </w:p>
    <w:p w:rsidR="00BB5A10" w:rsidRPr="00737444" w:rsidRDefault="001D4318" w:rsidP="00BB5A10">
      <w:pPr>
        <w:pStyle w:val="Corpo"/>
        <w:rPr>
          <w:highlight w:val="yellow"/>
        </w:rPr>
      </w:pPr>
      <w:r w:rsidRPr="00737444">
        <w:rPr>
          <w:noProof/>
          <w:highlight w:val="yellow"/>
          <w:lang w:eastAsia="pt-BR"/>
        </w:rPr>
        <mc:AlternateContent>
          <mc:Choice Requires="wps">
            <w:drawing>
              <wp:anchor distT="0" distB="0" distL="114300" distR="114300" simplePos="0" relativeHeight="251863040" behindDoc="0" locked="0" layoutInCell="1" allowOverlap="1" wp14:anchorId="0BED726E" wp14:editId="2F4B8BE0">
                <wp:simplePos x="0" y="0"/>
                <wp:positionH relativeFrom="column">
                  <wp:posOffset>1066800</wp:posOffset>
                </wp:positionH>
                <wp:positionV relativeFrom="paragraph">
                  <wp:posOffset>10795</wp:posOffset>
                </wp:positionV>
                <wp:extent cx="226695" cy="138430"/>
                <wp:effectExtent l="0" t="0" r="1905" b="0"/>
                <wp:wrapNone/>
                <wp:docPr id="400" name="Triângulo isósceles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D45B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00" o:spid="_x0000_s1026" type="#_x0000_t5" style="position:absolute;margin-left:84pt;margin-top:.85pt;width:17.85pt;height:10.9pt;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c6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" fillcolor="#d8d8d8 [2732]" stroked="f"/>
            </w:pict>
          </mc:Fallback>
        </mc:AlternateContent>
      </w:r>
      <w:r w:rsidR="00BB5A10" w:rsidRPr="00737444">
        <w:rPr>
          <w:noProof/>
          <w:highlight w:val="yellow"/>
          <w:lang w:eastAsia="pt-BR"/>
        </w:rPr>
        <mc:AlternateContent>
          <mc:Choice Requires="wps">
            <w:drawing>
              <wp:anchor distT="0" distB="0" distL="114300" distR="114300" simplePos="0" relativeHeight="251862016" behindDoc="0" locked="0" layoutInCell="1" allowOverlap="1" wp14:anchorId="76981DA2" wp14:editId="44B5C258">
                <wp:simplePos x="0" y="0"/>
                <wp:positionH relativeFrom="column">
                  <wp:posOffset>4483735</wp:posOffset>
                </wp:positionH>
                <wp:positionV relativeFrom="paragraph">
                  <wp:posOffset>10795</wp:posOffset>
                </wp:positionV>
                <wp:extent cx="226695" cy="138430"/>
                <wp:effectExtent l="0" t="0" r="1905" b="0"/>
                <wp:wrapNone/>
                <wp:docPr id="399" name="Triângulo isósceles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DF73" id="Triângulo isósceles 399" o:spid="_x0000_s1026" type="#_x0000_t5" style="position:absolute;margin-left:353.05pt;margin-top:.85pt;width:17.85pt;height:10.9p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D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TPMdI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" fillcolor="#d8d8d8 [2732]" stroked="f"/>
            </w:pict>
          </mc:Fallback>
        </mc:AlternateContent>
      </w:r>
    </w:p>
    <w:p w:rsidR="00BB5A10" w:rsidRPr="00737444" w:rsidRDefault="00A416E3" w:rsidP="00BB5A10">
      <w:pPr>
        <w:pStyle w:val="Corpo"/>
        <w:rPr>
          <w:highlight w:val="yellow"/>
        </w:rPr>
      </w:pPr>
      <w:r w:rsidRPr="00737444">
        <w:rPr>
          <w:noProof/>
          <w:highlight w:val="yellow"/>
          <w:lang w:eastAsia="pt-BR"/>
        </w:rPr>
        <mc:AlternateContent>
          <mc:Choice Requires="wps">
            <w:drawing>
              <wp:anchor distT="0" distB="0" distL="114300" distR="114300" simplePos="0" relativeHeight="251860992" behindDoc="0" locked="0" layoutInCell="1" allowOverlap="1" wp14:anchorId="34E20617" wp14:editId="5E106BCF">
                <wp:simplePos x="0" y="0"/>
                <wp:positionH relativeFrom="margin">
                  <wp:align>left</wp:align>
                </wp:positionH>
                <wp:positionV relativeFrom="paragraph">
                  <wp:posOffset>12700</wp:posOffset>
                </wp:positionV>
                <wp:extent cx="2305050" cy="1285875"/>
                <wp:effectExtent l="0" t="0" r="19050" b="28575"/>
                <wp:wrapNone/>
                <wp:docPr id="402" name="Caixa de texto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285875"/>
                        </a:xfrm>
                        <a:prstGeom prst="rect">
                          <a:avLst/>
                        </a:prstGeom>
                        <a:solidFill>
                          <a:srgbClr val="FF8501"/>
                        </a:solidFill>
                        <a:ln w="9525">
                          <a:solidFill>
                            <a:srgbClr val="FF8501"/>
                          </a:solidFill>
                          <a:miter lim="800000"/>
                          <a:headEnd/>
                          <a:tailEnd/>
                        </a:ln>
                      </wps:spPr>
                      <wps:txbx>
                        <w:txbxContent>
                          <w:p w:rsidR="006B364E" w:rsidRDefault="006B364E" w:rsidP="00BB5A1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Protocolo 1 – 7 Dias </w:t>
                            </w:r>
                          </w:p>
                          <w:p w:rsidR="006B364E" w:rsidRPr="00E20B62" w:rsidRDefault="006B364E" w:rsidP="00BB5A10">
                            <w:pPr>
                              <w:spacing w:after="0" w:line="240" w:lineRule="auto"/>
                              <w:rPr>
                                <w:rFonts w:ascii="Swis721 Th BT" w:hAnsi="Swis721 Th BT"/>
                                <w:b/>
                                <w:color w:val="FFFFFF" w:themeColor="background1"/>
                                <w:sz w:val="16"/>
                                <w:szCs w:val="16"/>
                              </w:rPr>
                            </w:pPr>
                          </w:p>
                          <w:p w:rsidR="006B364E" w:rsidRPr="001D4318" w:rsidRDefault="006B364E" w:rsidP="00A416E3">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Terapia Tripla por 7 dias </w:t>
                            </w:r>
                          </w:p>
                          <w:p w:rsidR="006B364E" w:rsidRDefault="006B364E" w:rsidP="00A416E3">
                            <w:pPr>
                              <w:spacing w:after="0" w:line="240" w:lineRule="auto"/>
                              <w:jc w:val="center"/>
                              <w:rPr>
                                <w:rFonts w:ascii="Swis721 Th BT" w:hAnsi="Swis721 Th BT"/>
                                <w:color w:val="FFFFFF" w:themeColor="background1"/>
                                <w:sz w:val="23"/>
                                <w:szCs w:val="23"/>
                              </w:rPr>
                            </w:pPr>
                            <w:r w:rsidRPr="00A416E3">
                              <w:rPr>
                                <w:rFonts w:ascii="Swis721 Th BT" w:hAnsi="Swis721 Th BT"/>
                                <w:color w:val="FFFFFF" w:themeColor="background1"/>
                                <w:sz w:val="23"/>
                                <w:szCs w:val="23"/>
                              </w:rPr>
                              <w:t xml:space="preserve">+ </w:t>
                            </w:r>
                          </w:p>
                          <w:p w:rsidR="006B364E" w:rsidRPr="00A416E3" w:rsidRDefault="006B364E" w:rsidP="00A416E3">
                            <w:pPr>
                              <w:spacing w:after="0" w:line="240" w:lineRule="auto"/>
                              <w:jc w:val="center"/>
                              <w:rPr>
                                <w:rFonts w:ascii="Swis721 Th BT" w:hAnsi="Swis721 Th BT"/>
                                <w:color w:val="FFFFFF" w:themeColor="background1"/>
                                <w:sz w:val="23"/>
                                <w:szCs w:val="23"/>
                              </w:rPr>
                            </w:pPr>
                            <w:r w:rsidRPr="00A416E3">
                              <w:rPr>
                                <w:rFonts w:ascii="Swis721 Th BT" w:hAnsi="Swis721 Th BT"/>
                                <w:i/>
                                <w:color w:val="FFFFFF" w:themeColor="background1"/>
                                <w:sz w:val="23"/>
                                <w:szCs w:val="23"/>
                              </w:rPr>
                              <w:t>Lactobacillus reuteri</w:t>
                            </w:r>
                            <w:r w:rsidRPr="00A416E3">
                              <w:rPr>
                                <w:rFonts w:ascii="Swis721 Th BT" w:hAnsi="Swis721 Th BT"/>
                                <w:color w:val="FFFFFF" w:themeColor="background1"/>
                                <w:sz w:val="23"/>
                                <w:szCs w:val="23"/>
                              </w:rPr>
                              <w:t xml:space="preserve"> 1x10</w:t>
                            </w:r>
                            <w:r w:rsidRPr="00A416E3">
                              <w:rPr>
                                <w:rFonts w:ascii="Swis721 Th BT" w:hAnsi="Swis721 Th BT"/>
                                <w:color w:val="FFFFFF" w:themeColor="background1"/>
                                <w:sz w:val="23"/>
                                <w:szCs w:val="23"/>
                                <w:vertAlign w:val="superscript"/>
                              </w:rPr>
                              <w:t>8</w:t>
                            </w:r>
                            <w:r w:rsidRPr="00A416E3">
                              <w:rPr>
                                <w:rFonts w:ascii="Swis721 Th BT" w:hAnsi="Swis721 Th BT"/>
                                <w:color w:val="FFFFFF" w:themeColor="background1"/>
                                <w:sz w:val="23"/>
                                <w:szCs w:val="23"/>
                              </w:rPr>
                              <w:t xml:space="preserve"> UFC/dia (durante o tratamento ou após sua finalização).</w:t>
                            </w:r>
                          </w:p>
                          <w:p w:rsidR="006B364E" w:rsidRPr="00CC312E" w:rsidRDefault="006B364E" w:rsidP="00BB5A10">
                            <w:pPr>
                              <w:spacing w:after="0" w:line="240" w:lineRule="auto"/>
                              <w:jc w:val="center"/>
                              <w:rPr>
                                <w:rFonts w:ascii="Swis721 Th BT" w:hAnsi="Swis721 Th BT"/>
                                <w:color w:val="FFFFFF" w:themeColor="background1"/>
                                <w:sz w:val="23"/>
                                <w:szCs w:val="23"/>
                              </w:rPr>
                            </w:pPr>
                          </w:p>
                          <w:p w:rsidR="006B364E" w:rsidRPr="00086CFC" w:rsidRDefault="006B364E" w:rsidP="00BB5A1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20617" id="Caixa de texto 402" o:spid="_x0000_s1076" type="#_x0000_t202" style="position:absolute;left:0;text-align:left;margin-left:0;margin-top:1pt;width:181.5pt;height:101.25pt;z-index:251860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" fillcolor="#ff8501" strokecolor="#ff8501">
                <v:textbox>
                  <w:txbxContent>
                    <w:p w:rsidR="006B364E" w:rsidRDefault="006B364E" w:rsidP="00BB5A1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Protocolo 1 – 7 Dias </w:t>
                      </w:r>
                    </w:p>
                    <w:p w:rsidR="006B364E" w:rsidRPr="00E20B62" w:rsidRDefault="006B364E" w:rsidP="00BB5A10">
                      <w:pPr>
                        <w:spacing w:after="0" w:line="240" w:lineRule="auto"/>
                        <w:rPr>
                          <w:rFonts w:ascii="Swis721 Th BT" w:hAnsi="Swis721 Th BT"/>
                          <w:b/>
                          <w:color w:val="FFFFFF" w:themeColor="background1"/>
                          <w:sz w:val="16"/>
                          <w:szCs w:val="16"/>
                        </w:rPr>
                      </w:pPr>
                    </w:p>
                    <w:p w:rsidR="006B364E" w:rsidRPr="001D4318" w:rsidRDefault="006B364E" w:rsidP="00A416E3">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Terapia Tripla por 7 dias </w:t>
                      </w:r>
                    </w:p>
                    <w:p w:rsidR="006B364E" w:rsidRDefault="006B364E" w:rsidP="00A416E3">
                      <w:pPr>
                        <w:spacing w:after="0" w:line="240" w:lineRule="auto"/>
                        <w:jc w:val="center"/>
                        <w:rPr>
                          <w:rFonts w:ascii="Swis721 Th BT" w:hAnsi="Swis721 Th BT"/>
                          <w:color w:val="FFFFFF" w:themeColor="background1"/>
                          <w:sz w:val="23"/>
                          <w:szCs w:val="23"/>
                        </w:rPr>
                      </w:pPr>
                      <w:r w:rsidRPr="00A416E3">
                        <w:rPr>
                          <w:rFonts w:ascii="Swis721 Th BT" w:hAnsi="Swis721 Th BT"/>
                          <w:color w:val="FFFFFF" w:themeColor="background1"/>
                          <w:sz w:val="23"/>
                          <w:szCs w:val="23"/>
                        </w:rPr>
                        <w:t xml:space="preserve">+ </w:t>
                      </w:r>
                    </w:p>
                    <w:p w:rsidR="006B364E" w:rsidRPr="00A416E3" w:rsidRDefault="006B364E" w:rsidP="00A416E3">
                      <w:pPr>
                        <w:spacing w:after="0" w:line="240" w:lineRule="auto"/>
                        <w:jc w:val="center"/>
                        <w:rPr>
                          <w:rFonts w:ascii="Swis721 Th BT" w:hAnsi="Swis721 Th BT"/>
                          <w:color w:val="FFFFFF" w:themeColor="background1"/>
                          <w:sz w:val="23"/>
                          <w:szCs w:val="23"/>
                        </w:rPr>
                      </w:pPr>
                      <w:r w:rsidRPr="00A416E3">
                        <w:rPr>
                          <w:rFonts w:ascii="Swis721 Th BT" w:hAnsi="Swis721 Th BT"/>
                          <w:i/>
                          <w:color w:val="FFFFFF" w:themeColor="background1"/>
                          <w:sz w:val="23"/>
                          <w:szCs w:val="23"/>
                        </w:rPr>
                        <w:t>Lactobacillus reuteri</w:t>
                      </w:r>
                      <w:r w:rsidRPr="00A416E3">
                        <w:rPr>
                          <w:rFonts w:ascii="Swis721 Th BT" w:hAnsi="Swis721 Th BT"/>
                          <w:color w:val="FFFFFF" w:themeColor="background1"/>
                          <w:sz w:val="23"/>
                          <w:szCs w:val="23"/>
                        </w:rPr>
                        <w:t xml:space="preserve"> 1x10</w:t>
                      </w:r>
                      <w:r w:rsidRPr="00A416E3">
                        <w:rPr>
                          <w:rFonts w:ascii="Swis721 Th BT" w:hAnsi="Swis721 Th BT"/>
                          <w:color w:val="FFFFFF" w:themeColor="background1"/>
                          <w:sz w:val="23"/>
                          <w:szCs w:val="23"/>
                          <w:vertAlign w:val="superscript"/>
                        </w:rPr>
                        <w:t>8</w:t>
                      </w:r>
                      <w:r w:rsidRPr="00A416E3">
                        <w:rPr>
                          <w:rFonts w:ascii="Swis721 Th BT" w:hAnsi="Swis721 Th BT"/>
                          <w:color w:val="FFFFFF" w:themeColor="background1"/>
                          <w:sz w:val="23"/>
                          <w:szCs w:val="23"/>
                        </w:rPr>
                        <w:t xml:space="preserve"> UFC/dia (durante o tratamento ou após sua finalização).</w:t>
                      </w:r>
                    </w:p>
                    <w:p w:rsidR="006B364E" w:rsidRPr="00CC312E" w:rsidRDefault="006B364E" w:rsidP="00BB5A10">
                      <w:pPr>
                        <w:spacing w:after="0" w:line="240" w:lineRule="auto"/>
                        <w:jc w:val="center"/>
                        <w:rPr>
                          <w:rFonts w:ascii="Swis721 Th BT" w:hAnsi="Swis721 Th BT"/>
                          <w:color w:val="FFFFFF" w:themeColor="background1"/>
                          <w:sz w:val="23"/>
                          <w:szCs w:val="23"/>
                        </w:rPr>
                      </w:pPr>
                    </w:p>
                    <w:p w:rsidR="006B364E" w:rsidRPr="00086CFC" w:rsidRDefault="006B364E" w:rsidP="00BB5A10">
                      <w:pPr>
                        <w:spacing w:after="0" w:line="240" w:lineRule="auto"/>
                        <w:jc w:val="center"/>
                        <w:rPr>
                          <w:rFonts w:ascii="Swis721 Th BT" w:hAnsi="Swis721 Th BT"/>
                          <w:color w:val="FFFFFF" w:themeColor="background1"/>
                          <w:szCs w:val="23"/>
                        </w:rPr>
                      </w:pPr>
                    </w:p>
                  </w:txbxContent>
                </v:textbox>
                <w10:wrap anchorx="margin"/>
              </v:shape>
            </w:pict>
          </mc:Fallback>
        </mc:AlternateContent>
      </w:r>
      <w:r w:rsidRPr="00737444">
        <w:rPr>
          <w:noProof/>
          <w:highlight w:val="yellow"/>
          <w:lang w:eastAsia="pt-BR"/>
        </w:rPr>
        <mc:AlternateContent>
          <mc:Choice Requires="wps">
            <w:drawing>
              <wp:anchor distT="0" distB="0" distL="114300" distR="114300" simplePos="0" relativeHeight="251864064" behindDoc="0" locked="0" layoutInCell="1" allowOverlap="1" wp14:anchorId="0041E6C6" wp14:editId="7B3ED799">
                <wp:simplePos x="0" y="0"/>
                <wp:positionH relativeFrom="margin">
                  <wp:posOffset>3439795</wp:posOffset>
                </wp:positionH>
                <wp:positionV relativeFrom="paragraph">
                  <wp:posOffset>12700</wp:posOffset>
                </wp:positionV>
                <wp:extent cx="2294255" cy="1285875"/>
                <wp:effectExtent l="0" t="0" r="10795" b="28575"/>
                <wp:wrapNone/>
                <wp:docPr id="401" name="Caixa de texto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1285875"/>
                        </a:xfrm>
                        <a:prstGeom prst="rect">
                          <a:avLst/>
                        </a:prstGeom>
                        <a:solidFill>
                          <a:srgbClr val="FF8501"/>
                        </a:solidFill>
                        <a:ln w="9525">
                          <a:solidFill>
                            <a:srgbClr val="FF8501"/>
                          </a:solidFill>
                          <a:miter lim="800000"/>
                          <a:headEnd/>
                          <a:tailEnd/>
                        </a:ln>
                      </wps:spPr>
                      <wps:txbx>
                        <w:txbxContent>
                          <w:p w:rsidR="006B364E" w:rsidRDefault="006B364E" w:rsidP="00BB5A1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Protocolo 2 – 10 dias </w:t>
                            </w:r>
                          </w:p>
                          <w:p w:rsidR="006B364E" w:rsidRPr="001D4318" w:rsidRDefault="006B364E" w:rsidP="001D4318">
                            <w:pPr>
                              <w:spacing w:after="0" w:line="240" w:lineRule="auto"/>
                              <w:jc w:val="center"/>
                              <w:rPr>
                                <w:rFonts w:ascii="Swis721 Th BT" w:hAnsi="Swis721 Th BT"/>
                                <w:color w:val="FFFFFF" w:themeColor="background1"/>
                                <w:sz w:val="16"/>
                                <w:szCs w:val="16"/>
                                <w:u w:val="single"/>
                              </w:rPr>
                            </w:pPr>
                          </w:p>
                          <w:p w:rsidR="006B364E" w:rsidRPr="001D4318" w:rsidRDefault="006B364E" w:rsidP="001D4318">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Terapia sequencial </w:t>
                            </w:r>
                          </w:p>
                          <w:p w:rsidR="006B364E" w:rsidRDefault="006B364E" w:rsidP="001D4318">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 +</w:t>
                            </w:r>
                          </w:p>
                          <w:p w:rsidR="006B364E" w:rsidRPr="001D4318" w:rsidRDefault="006B364E" w:rsidP="001D4318">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 </w:t>
                            </w:r>
                            <w:r w:rsidRPr="001D4318">
                              <w:rPr>
                                <w:rFonts w:ascii="Swis721 Th BT" w:hAnsi="Swis721 Th BT"/>
                                <w:i/>
                                <w:color w:val="FFFFFF" w:themeColor="background1"/>
                                <w:sz w:val="23"/>
                                <w:szCs w:val="23"/>
                              </w:rPr>
                              <w:t>L</w:t>
                            </w:r>
                            <w:r>
                              <w:rPr>
                                <w:rFonts w:ascii="Swis721 Th BT" w:hAnsi="Swis721 Th BT"/>
                                <w:i/>
                                <w:color w:val="FFFFFF" w:themeColor="background1"/>
                                <w:sz w:val="23"/>
                                <w:szCs w:val="23"/>
                              </w:rPr>
                              <w:t>.</w:t>
                            </w:r>
                            <w:r w:rsidRPr="001D4318">
                              <w:rPr>
                                <w:rFonts w:ascii="Swis721 Th BT" w:hAnsi="Swis721 Th BT"/>
                                <w:i/>
                                <w:color w:val="FFFFFF" w:themeColor="background1"/>
                                <w:sz w:val="23"/>
                                <w:szCs w:val="23"/>
                              </w:rPr>
                              <w:t xml:space="preserve"> reuteri</w:t>
                            </w:r>
                            <w:r w:rsidRPr="001D4318">
                              <w:rPr>
                                <w:rFonts w:ascii="Swis721 Th BT" w:hAnsi="Swis721 Th BT"/>
                                <w:color w:val="FFFFFF" w:themeColor="background1"/>
                                <w:sz w:val="23"/>
                                <w:szCs w:val="23"/>
                              </w:rPr>
                              <w:t xml:space="preserve"> 1x10</w:t>
                            </w:r>
                            <w:r w:rsidRPr="001D4318">
                              <w:rPr>
                                <w:rFonts w:ascii="Swis721 Th BT" w:hAnsi="Swis721 Th BT"/>
                                <w:color w:val="FFFFFF" w:themeColor="background1"/>
                                <w:sz w:val="23"/>
                                <w:szCs w:val="23"/>
                                <w:vertAlign w:val="superscript"/>
                              </w:rPr>
                              <w:t>8</w:t>
                            </w:r>
                            <w:r w:rsidRPr="001D4318">
                              <w:rPr>
                                <w:rFonts w:ascii="Swis721 Th BT" w:hAnsi="Swis721 Th BT"/>
                                <w:color w:val="FFFFFF" w:themeColor="background1"/>
                                <w:sz w:val="23"/>
                                <w:szCs w:val="23"/>
                              </w:rPr>
                              <w:t xml:space="preserve"> UFC/dia (durante o tratamento ou após sua finalização).</w:t>
                            </w:r>
                          </w:p>
                          <w:p w:rsidR="006B364E" w:rsidRPr="00086CFC" w:rsidRDefault="006B364E" w:rsidP="001D4318">
                            <w:pPr>
                              <w:spacing w:after="0" w:line="240" w:lineRule="auto"/>
                              <w:jc w:val="center"/>
                              <w:rPr>
                                <w:rFonts w:ascii="Swis721 Th BT" w:hAnsi="Swis721 Th BT"/>
                                <w:color w:val="FFFFFF" w:themeColor="background1"/>
                                <w:sz w:val="23"/>
                                <w:szCs w:val="23"/>
                              </w:rPr>
                            </w:pPr>
                          </w:p>
                          <w:p w:rsidR="006B364E" w:rsidRPr="006F3219" w:rsidRDefault="006B364E" w:rsidP="00BB5A10">
                            <w:pPr>
                              <w:spacing w:after="0" w:line="240" w:lineRule="auto"/>
                              <w:jc w:val="center"/>
                              <w:rPr>
                                <w:rFonts w:ascii="Swis721 Th BT" w:hAnsi="Swis721 Th BT"/>
                                <w:b/>
                                <w:color w:val="FFFFFF" w:themeColor="background1"/>
                                <w:sz w:val="12"/>
                                <w:szCs w:val="12"/>
                              </w:rPr>
                            </w:pPr>
                          </w:p>
                          <w:p w:rsidR="006B364E" w:rsidRPr="00190C3C" w:rsidRDefault="006B364E" w:rsidP="00BB5A10">
                            <w:pPr>
                              <w:spacing w:after="0" w:line="240" w:lineRule="auto"/>
                              <w:jc w:val="center"/>
                              <w:rPr>
                                <w:rFonts w:ascii="Swis721 Th BT" w:hAnsi="Swis721 Th BT"/>
                                <w:b/>
                                <w:color w:val="FFFFFF" w:themeColor="background1"/>
                                <w:sz w:val="23"/>
                                <w:szCs w:val="23"/>
                              </w:rPr>
                            </w:pPr>
                          </w:p>
                          <w:p w:rsidR="006B364E" w:rsidRPr="00190C3C" w:rsidRDefault="006B364E" w:rsidP="00BB5A10">
                            <w:pPr>
                              <w:spacing w:after="0" w:line="240" w:lineRule="auto"/>
                              <w:jc w:val="center"/>
                              <w:rPr>
                                <w:rFonts w:ascii="Swis721 Th BT" w:hAnsi="Swis721 Th BT"/>
                                <w:b/>
                                <w:color w:val="FFFFFF" w:themeColor="background1"/>
                                <w:sz w:val="12"/>
                                <w:szCs w:val="12"/>
                              </w:rPr>
                            </w:pPr>
                          </w:p>
                          <w:p w:rsidR="006B364E" w:rsidRDefault="006B364E" w:rsidP="00BB5A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1E6C6" id="Caixa de texto 401" o:spid="_x0000_s1077" type="#_x0000_t202" style="position:absolute;left:0;text-align:left;margin-left:270.85pt;margin-top:1pt;width:180.65pt;height:101.2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" fillcolor="#ff8501" strokecolor="#ff8501">
                <v:textbox>
                  <w:txbxContent>
                    <w:p w:rsidR="006B364E" w:rsidRDefault="006B364E" w:rsidP="00BB5A1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Protocolo 2 – 10 dias </w:t>
                      </w:r>
                    </w:p>
                    <w:p w:rsidR="006B364E" w:rsidRPr="001D4318" w:rsidRDefault="006B364E" w:rsidP="001D4318">
                      <w:pPr>
                        <w:spacing w:after="0" w:line="240" w:lineRule="auto"/>
                        <w:jc w:val="center"/>
                        <w:rPr>
                          <w:rFonts w:ascii="Swis721 Th BT" w:hAnsi="Swis721 Th BT"/>
                          <w:color w:val="FFFFFF" w:themeColor="background1"/>
                          <w:sz w:val="16"/>
                          <w:szCs w:val="16"/>
                          <w:u w:val="single"/>
                        </w:rPr>
                      </w:pPr>
                    </w:p>
                    <w:p w:rsidR="006B364E" w:rsidRPr="001D4318" w:rsidRDefault="006B364E" w:rsidP="001D4318">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Terapia sequencial </w:t>
                      </w:r>
                    </w:p>
                    <w:p w:rsidR="006B364E" w:rsidRDefault="006B364E" w:rsidP="001D4318">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 +</w:t>
                      </w:r>
                    </w:p>
                    <w:p w:rsidR="006B364E" w:rsidRPr="001D4318" w:rsidRDefault="006B364E" w:rsidP="001D4318">
                      <w:pPr>
                        <w:spacing w:after="0" w:line="240" w:lineRule="auto"/>
                        <w:jc w:val="center"/>
                        <w:rPr>
                          <w:rFonts w:ascii="Swis721 Th BT" w:hAnsi="Swis721 Th BT"/>
                          <w:color w:val="FFFFFF" w:themeColor="background1"/>
                          <w:sz w:val="23"/>
                          <w:szCs w:val="23"/>
                        </w:rPr>
                      </w:pPr>
                      <w:r w:rsidRPr="001D4318">
                        <w:rPr>
                          <w:rFonts w:ascii="Swis721 Th BT" w:hAnsi="Swis721 Th BT"/>
                          <w:color w:val="FFFFFF" w:themeColor="background1"/>
                          <w:sz w:val="23"/>
                          <w:szCs w:val="23"/>
                        </w:rPr>
                        <w:t xml:space="preserve"> </w:t>
                      </w:r>
                      <w:r w:rsidRPr="001D4318">
                        <w:rPr>
                          <w:rFonts w:ascii="Swis721 Th BT" w:hAnsi="Swis721 Th BT"/>
                          <w:i/>
                          <w:color w:val="FFFFFF" w:themeColor="background1"/>
                          <w:sz w:val="23"/>
                          <w:szCs w:val="23"/>
                        </w:rPr>
                        <w:t>L</w:t>
                      </w:r>
                      <w:r>
                        <w:rPr>
                          <w:rFonts w:ascii="Swis721 Th BT" w:hAnsi="Swis721 Th BT"/>
                          <w:i/>
                          <w:color w:val="FFFFFF" w:themeColor="background1"/>
                          <w:sz w:val="23"/>
                          <w:szCs w:val="23"/>
                        </w:rPr>
                        <w:t>.</w:t>
                      </w:r>
                      <w:r w:rsidRPr="001D4318">
                        <w:rPr>
                          <w:rFonts w:ascii="Swis721 Th BT" w:hAnsi="Swis721 Th BT"/>
                          <w:i/>
                          <w:color w:val="FFFFFF" w:themeColor="background1"/>
                          <w:sz w:val="23"/>
                          <w:szCs w:val="23"/>
                        </w:rPr>
                        <w:t xml:space="preserve"> reuteri</w:t>
                      </w:r>
                      <w:r w:rsidRPr="001D4318">
                        <w:rPr>
                          <w:rFonts w:ascii="Swis721 Th BT" w:hAnsi="Swis721 Th BT"/>
                          <w:color w:val="FFFFFF" w:themeColor="background1"/>
                          <w:sz w:val="23"/>
                          <w:szCs w:val="23"/>
                        </w:rPr>
                        <w:t xml:space="preserve"> 1x10</w:t>
                      </w:r>
                      <w:r w:rsidRPr="001D4318">
                        <w:rPr>
                          <w:rFonts w:ascii="Swis721 Th BT" w:hAnsi="Swis721 Th BT"/>
                          <w:color w:val="FFFFFF" w:themeColor="background1"/>
                          <w:sz w:val="23"/>
                          <w:szCs w:val="23"/>
                          <w:vertAlign w:val="superscript"/>
                        </w:rPr>
                        <w:t>8</w:t>
                      </w:r>
                      <w:r w:rsidRPr="001D4318">
                        <w:rPr>
                          <w:rFonts w:ascii="Swis721 Th BT" w:hAnsi="Swis721 Th BT"/>
                          <w:color w:val="FFFFFF" w:themeColor="background1"/>
                          <w:sz w:val="23"/>
                          <w:szCs w:val="23"/>
                        </w:rPr>
                        <w:t xml:space="preserve"> UFC/dia (durante o tratamento ou após sua finalização).</w:t>
                      </w:r>
                    </w:p>
                    <w:p w:rsidR="006B364E" w:rsidRPr="00086CFC" w:rsidRDefault="006B364E" w:rsidP="001D4318">
                      <w:pPr>
                        <w:spacing w:after="0" w:line="240" w:lineRule="auto"/>
                        <w:jc w:val="center"/>
                        <w:rPr>
                          <w:rFonts w:ascii="Swis721 Th BT" w:hAnsi="Swis721 Th BT"/>
                          <w:color w:val="FFFFFF" w:themeColor="background1"/>
                          <w:sz w:val="23"/>
                          <w:szCs w:val="23"/>
                        </w:rPr>
                      </w:pPr>
                    </w:p>
                    <w:p w:rsidR="006B364E" w:rsidRPr="006F3219" w:rsidRDefault="006B364E" w:rsidP="00BB5A10">
                      <w:pPr>
                        <w:spacing w:after="0" w:line="240" w:lineRule="auto"/>
                        <w:jc w:val="center"/>
                        <w:rPr>
                          <w:rFonts w:ascii="Swis721 Th BT" w:hAnsi="Swis721 Th BT"/>
                          <w:b/>
                          <w:color w:val="FFFFFF" w:themeColor="background1"/>
                          <w:sz w:val="12"/>
                          <w:szCs w:val="12"/>
                        </w:rPr>
                      </w:pPr>
                    </w:p>
                    <w:p w:rsidR="006B364E" w:rsidRPr="00190C3C" w:rsidRDefault="006B364E" w:rsidP="00BB5A10">
                      <w:pPr>
                        <w:spacing w:after="0" w:line="240" w:lineRule="auto"/>
                        <w:jc w:val="center"/>
                        <w:rPr>
                          <w:rFonts w:ascii="Swis721 Th BT" w:hAnsi="Swis721 Th BT"/>
                          <w:b/>
                          <w:color w:val="FFFFFF" w:themeColor="background1"/>
                          <w:sz w:val="23"/>
                          <w:szCs w:val="23"/>
                        </w:rPr>
                      </w:pPr>
                    </w:p>
                    <w:p w:rsidR="006B364E" w:rsidRPr="00190C3C" w:rsidRDefault="006B364E" w:rsidP="00BB5A10">
                      <w:pPr>
                        <w:spacing w:after="0" w:line="240" w:lineRule="auto"/>
                        <w:jc w:val="center"/>
                        <w:rPr>
                          <w:rFonts w:ascii="Swis721 Th BT" w:hAnsi="Swis721 Th BT"/>
                          <w:b/>
                          <w:color w:val="FFFFFF" w:themeColor="background1"/>
                          <w:sz w:val="12"/>
                          <w:szCs w:val="12"/>
                        </w:rPr>
                      </w:pPr>
                    </w:p>
                    <w:p w:rsidR="006B364E" w:rsidRDefault="006B364E" w:rsidP="00BB5A10"/>
                  </w:txbxContent>
                </v:textbox>
                <w10:wrap anchorx="margin"/>
              </v:shape>
            </w:pict>
          </mc:Fallback>
        </mc:AlternateContent>
      </w:r>
    </w:p>
    <w:p w:rsidR="00BB5A10" w:rsidRPr="00737444" w:rsidRDefault="00BB5A10" w:rsidP="00BB5A10">
      <w:pPr>
        <w:pStyle w:val="Corpo"/>
        <w:rPr>
          <w:highlight w:val="yellow"/>
        </w:rPr>
      </w:pPr>
    </w:p>
    <w:p w:rsidR="00BB5A10" w:rsidRPr="00737444" w:rsidRDefault="00BB5A10" w:rsidP="00BB5A10">
      <w:pPr>
        <w:pStyle w:val="Corpo"/>
        <w:rPr>
          <w:highlight w:val="yellow"/>
        </w:rPr>
      </w:pPr>
    </w:p>
    <w:p w:rsidR="00BB5A10" w:rsidRPr="00737444" w:rsidRDefault="00BB5A10" w:rsidP="00BB5A10">
      <w:pPr>
        <w:pStyle w:val="Corpo"/>
        <w:rPr>
          <w:highlight w:val="yellow"/>
        </w:rPr>
      </w:pPr>
    </w:p>
    <w:p w:rsidR="00BB5A10" w:rsidRDefault="00BB5A10" w:rsidP="00BB5A10">
      <w:pPr>
        <w:pStyle w:val="Corpo"/>
        <w:spacing w:before="120"/>
        <w:rPr>
          <w:sz w:val="20"/>
          <w:highlight w:val="yellow"/>
        </w:rPr>
      </w:pPr>
    </w:p>
    <w:p w:rsidR="00A416E3" w:rsidRDefault="00A416E3" w:rsidP="00BB5A10">
      <w:pPr>
        <w:pStyle w:val="Corpo"/>
        <w:spacing w:before="120"/>
        <w:rPr>
          <w:sz w:val="20"/>
          <w:highlight w:val="yellow"/>
        </w:rPr>
      </w:pPr>
    </w:p>
    <w:p w:rsidR="00A416E3" w:rsidRDefault="00A416E3" w:rsidP="00BB5A10">
      <w:pPr>
        <w:pStyle w:val="Corpo"/>
        <w:spacing w:before="120"/>
        <w:rPr>
          <w:sz w:val="20"/>
          <w:highlight w:val="yellow"/>
        </w:rPr>
      </w:pPr>
    </w:p>
    <w:p w:rsidR="00A416E3" w:rsidRPr="00737444" w:rsidRDefault="00A416E3" w:rsidP="00BB5A10">
      <w:pPr>
        <w:pStyle w:val="Corpo"/>
        <w:spacing w:before="120"/>
        <w:rPr>
          <w:sz w:val="20"/>
          <w:highlight w:val="yellow"/>
        </w:rPr>
      </w:pPr>
    </w:p>
    <w:p w:rsidR="00BB5A10" w:rsidRDefault="00A416E3" w:rsidP="00BB5A10">
      <w:pPr>
        <w:pStyle w:val="Corpo"/>
        <w:numPr>
          <w:ilvl w:val="0"/>
          <w:numId w:val="2"/>
        </w:numPr>
        <w:rPr>
          <w:sz w:val="20"/>
          <w:szCs w:val="23"/>
        </w:rPr>
      </w:pPr>
      <w:r>
        <w:rPr>
          <w:sz w:val="20"/>
          <w:szCs w:val="23"/>
        </w:rPr>
        <w:t xml:space="preserve">Terapia tripla: </w:t>
      </w:r>
      <w:r w:rsidRPr="00A416E3">
        <w:rPr>
          <w:sz w:val="20"/>
          <w:szCs w:val="23"/>
        </w:rPr>
        <w:t>(</w:t>
      </w:r>
      <w:r>
        <w:rPr>
          <w:sz w:val="20"/>
          <w:szCs w:val="23"/>
        </w:rPr>
        <w:t>Inibidor de bomba protônica</w:t>
      </w:r>
      <w:r w:rsidR="001D4318">
        <w:rPr>
          <w:sz w:val="20"/>
          <w:szCs w:val="23"/>
        </w:rPr>
        <w:t xml:space="preserve"> (IBP)</w:t>
      </w:r>
      <w:r w:rsidRPr="00A416E3">
        <w:rPr>
          <w:sz w:val="20"/>
          <w:szCs w:val="23"/>
        </w:rPr>
        <w:t xml:space="preserve"> + claritromicin</w:t>
      </w:r>
      <w:r w:rsidR="001D4318">
        <w:rPr>
          <w:sz w:val="20"/>
          <w:szCs w:val="23"/>
        </w:rPr>
        <w:t xml:space="preserve">a </w:t>
      </w:r>
      <w:proofErr w:type="gramStart"/>
      <w:r w:rsidR="001D4318">
        <w:rPr>
          <w:sz w:val="20"/>
          <w:szCs w:val="23"/>
        </w:rPr>
        <w:t>+</w:t>
      </w:r>
      <w:proofErr w:type="gramEnd"/>
      <w:r w:rsidR="001D4318">
        <w:rPr>
          <w:sz w:val="20"/>
          <w:szCs w:val="23"/>
        </w:rPr>
        <w:t xml:space="preserve"> amoxicilina ou metronidazol);</w:t>
      </w:r>
    </w:p>
    <w:p w:rsidR="001D4318" w:rsidRPr="00A416E3" w:rsidRDefault="001D4318" w:rsidP="00BB5A10">
      <w:pPr>
        <w:pStyle w:val="Corpo"/>
        <w:numPr>
          <w:ilvl w:val="0"/>
          <w:numId w:val="2"/>
        </w:numPr>
        <w:rPr>
          <w:sz w:val="20"/>
          <w:szCs w:val="23"/>
        </w:rPr>
      </w:pPr>
      <w:r>
        <w:rPr>
          <w:sz w:val="20"/>
          <w:szCs w:val="23"/>
        </w:rPr>
        <w:t xml:space="preserve">Terapia sequencial: </w:t>
      </w:r>
      <w:r w:rsidRPr="001D4318">
        <w:rPr>
          <w:sz w:val="20"/>
          <w:szCs w:val="23"/>
        </w:rPr>
        <w:t xml:space="preserve">(IBP + amoxicilina por 5 dias, seguido de IBP + claritromicina </w:t>
      </w:r>
      <w:proofErr w:type="gramStart"/>
      <w:r w:rsidRPr="001D4318">
        <w:rPr>
          <w:sz w:val="20"/>
          <w:szCs w:val="23"/>
        </w:rPr>
        <w:t>+</w:t>
      </w:r>
      <w:proofErr w:type="gramEnd"/>
      <w:r w:rsidRPr="001D4318">
        <w:rPr>
          <w:sz w:val="20"/>
          <w:szCs w:val="23"/>
        </w:rPr>
        <w:t xml:space="preserve"> tinidazol por mais 5 dias)</w:t>
      </w:r>
      <w:r w:rsidR="007E0F1D">
        <w:rPr>
          <w:sz w:val="20"/>
          <w:szCs w:val="23"/>
        </w:rPr>
        <w:t>.</w:t>
      </w:r>
    </w:p>
    <w:p w:rsidR="00BB5A10" w:rsidRPr="00737444" w:rsidRDefault="00BB5A10" w:rsidP="00BB5A10">
      <w:pPr>
        <w:pStyle w:val="Corpo"/>
        <w:rPr>
          <w:b/>
          <w:color w:val="0082B2"/>
          <w:highlight w:val="yellow"/>
        </w:rPr>
      </w:pPr>
    </w:p>
    <w:p w:rsidR="00BB5A10" w:rsidRPr="001D4318" w:rsidRDefault="00BB5A10" w:rsidP="00BB5A10">
      <w:pPr>
        <w:pStyle w:val="Corpo"/>
        <w:rPr>
          <w:b/>
          <w:color w:val="0082B2"/>
        </w:rPr>
      </w:pPr>
      <w:r w:rsidRPr="001D4318">
        <w:rPr>
          <w:b/>
          <w:color w:val="0082B2"/>
        </w:rPr>
        <w:t>Resultados:</w:t>
      </w:r>
    </w:p>
    <w:p w:rsidR="00BB5A10" w:rsidRPr="001D4318" w:rsidRDefault="00BB5A10" w:rsidP="00BB5A10">
      <w:pPr>
        <w:pStyle w:val="Corpo"/>
        <w:rPr>
          <w:sz w:val="24"/>
        </w:rPr>
      </w:pPr>
    </w:p>
    <w:p w:rsidR="001D4318" w:rsidRPr="001D4318" w:rsidRDefault="001D4318" w:rsidP="007A3AB9">
      <w:pPr>
        <w:pStyle w:val="Corpo"/>
        <w:numPr>
          <w:ilvl w:val="0"/>
          <w:numId w:val="9"/>
        </w:numPr>
        <w:rPr>
          <w:sz w:val="24"/>
        </w:rPr>
      </w:pPr>
      <w:r w:rsidRPr="001D4318">
        <w:rPr>
          <w:sz w:val="24"/>
        </w:rPr>
        <w:t>A taxa de erradicação foi significativamente maior no grupo que recebeu a terapia por 10 dias;</w:t>
      </w:r>
    </w:p>
    <w:p w:rsidR="001D4318" w:rsidRPr="001D4318" w:rsidRDefault="001D4318" w:rsidP="007A3AB9">
      <w:pPr>
        <w:pStyle w:val="Corpo"/>
        <w:numPr>
          <w:ilvl w:val="0"/>
          <w:numId w:val="9"/>
        </w:numPr>
        <w:rPr>
          <w:sz w:val="24"/>
        </w:rPr>
      </w:pPr>
      <w:r w:rsidRPr="001D4318">
        <w:rPr>
          <w:sz w:val="24"/>
        </w:rPr>
        <w:t xml:space="preserve">Não foram observadas diferenças entre as taxas de erradicação nos pacientes que receberam a suplementação com </w:t>
      </w:r>
      <w:r w:rsidRPr="001D4318">
        <w:rPr>
          <w:i/>
          <w:sz w:val="24"/>
        </w:rPr>
        <w:t>L. reuteri</w:t>
      </w:r>
      <w:r w:rsidRPr="001D4318">
        <w:rPr>
          <w:sz w:val="24"/>
        </w:rPr>
        <w:t xml:space="preserve"> durante ou após a terapia tripla;</w:t>
      </w:r>
    </w:p>
    <w:p w:rsidR="001D4318" w:rsidRPr="001D4318" w:rsidRDefault="001D4318" w:rsidP="007A3AB9">
      <w:pPr>
        <w:pStyle w:val="Corpo"/>
        <w:numPr>
          <w:ilvl w:val="0"/>
          <w:numId w:val="9"/>
        </w:numPr>
        <w:rPr>
          <w:sz w:val="24"/>
        </w:rPr>
      </w:pPr>
      <w:r w:rsidRPr="001D4318">
        <w:rPr>
          <w:sz w:val="24"/>
        </w:rPr>
        <w:t>As taxas de erradicação foram excelentes em todos os pacientes;</w:t>
      </w:r>
    </w:p>
    <w:p w:rsidR="001D4318" w:rsidRPr="001D4318" w:rsidRDefault="001D4318" w:rsidP="007A3AB9">
      <w:pPr>
        <w:pStyle w:val="Corpo"/>
        <w:numPr>
          <w:ilvl w:val="0"/>
          <w:numId w:val="9"/>
        </w:numPr>
        <w:rPr>
          <w:sz w:val="24"/>
        </w:rPr>
      </w:pPr>
      <w:r w:rsidRPr="001D4318">
        <w:rPr>
          <w:sz w:val="24"/>
        </w:rPr>
        <w:t>Não foram observadas difere</w:t>
      </w:r>
      <w:r w:rsidR="00166B94">
        <w:rPr>
          <w:sz w:val="24"/>
        </w:rPr>
        <w:t>nças nos efeitos adversos entre</w:t>
      </w:r>
      <w:r w:rsidRPr="001D4318">
        <w:rPr>
          <w:sz w:val="24"/>
        </w:rPr>
        <w:t xml:space="preserve"> os diferentes antibióticos utilizados e também na forma de suplementação de </w:t>
      </w:r>
      <w:r w:rsidRPr="001D4318">
        <w:rPr>
          <w:i/>
          <w:sz w:val="24"/>
        </w:rPr>
        <w:t>L. reuteri</w:t>
      </w:r>
      <w:r w:rsidRPr="001D4318">
        <w:rPr>
          <w:sz w:val="24"/>
        </w:rPr>
        <w:t>;</w:t>
      </w:r>
    </w:p>
    <w:p w:rsidR="001D4318" w:rsidRPr="001D4318" w:rsidRDefault="001D4318" w:rsidP="007A3AB9">
      <w:pPr>
        <w:pStyle w:val="Corpo"/>
        <w:numPr>
          <w:ilvl w:val="0"/>
          <w:numId w:val="9"/>
        </w:numPr>
        <w:rPr>
          <w:sz w:val="24"/>
        </w:rPr>
      </w:pPr>
      <w:r w:rsidRPr="001D4318">
        <w:rPr>
          <w:sz w:val="24"/>
        </w:rPr>
        <w:t xml:space="preserve">A baixa incidência de efeitos adversos em todos os grupos foi provavelmente devido à presença do </w:t>
      </w:r>
      <w:r w:rsidRPr="001D4318">
        <w:rPr>
          <w:i/>
          <w:sz w:val="24"/>
        </w:rPr>
        <w:t>L. reuteri</w:t>
      </w:r>
      <w:r w:rsidRPr="001D4318">
        <w:rPr>
          <w:sz w:val="24"/>
        </w:rPr>
        <w:t>.</w:t>
      </w:r>
    </w:p>
    <w:p w:rsidR="00BB5A10" w:rsidRPr="00737444" w:rsidRDefault="00BB5A10" w:rsidP="00BB5A10">
      <w:pPr>
        <w:pStyle w:val="Corpo"/>
        <w:rPr>
          <w:b/>
          <w:color w:val="0082B2"/>
          <w:highlight w:val="yellow"/>
        </w:rPr>
      </w:pPr>
    </w:p>
    <w:p w:rsidR="00BB5A10" w:rsidRPr="001D4318" w:rsidRDefault="00BB5A10" w:rsidP="001D4318">
      <w:pPr>
        <w:pStyle w:val="Corpo"/>
        <w:rPr>
          <w:b/>
          <w:color w:val="0082B2"/>
        </w:rPr>
      </w:pPr>
      <w:r w:rsidRPr="001D4318">
        <w:rPr>
          <w:b/>
          <w:color w:val="0082B2"/>
        </w:rPr>
        <w:t>Conclusão:</w:t>
      </w:r>
    </w:p>
    <w:p w:rsidR="00BB5A10" w:rsidRPr="001D4318" w:rsidRDefault="00BB5A10" w:rsidP="00BB5A10">
      <w:pPr>
        <w:pStyle w:val="Corpo"/>
        <w:rPr>
          <w:b/>
          <w:color w:val="339966"/>
          <w:sz w:val="16"/>
          <w:szCs w:val="16"/>
        </w:rPr>
      </w:pPr>
    </w:p>
    <w:p w:rsidR="001D4318" w:rsidRPr="001D4318" w:rsidRDefault="001D4318" w:rsidP="001D4318">
      <w:pPr>
        <w:tabs>
          <w:tab w:val="left" w:pos="1905"/>
        </w:tabs>
        <w:jc w:val="center"/>
        <w:rPr>
          <w:rFonts w:ascii="Swis721 Th BT" w:eastAsia="MS Mincho" w:hAnsi="Swis721 Th BT"/>
          <w:b/>
          <w:i/>
          <w:color w:val="404040" w:themeColor="text1" w:themeTint="BF"/>
          <w:sz w:val="23"/>
          <w:szCs w:val="24"/>
        </w:rPr>
      </w:pPr>
      <w:r w:rsidRPr="001D4318">
        <w:rPr>
          <w:rFonts w:ascii="Swis721 Th BT" w:eastAsia="MS Mincho" w:hAnsi="Swis721 Th BT"/>
          <w:b/>
          <w:i/>
          <w:color w:val="404040" w:themeColor="text1" w:themeTint="BF"/>
          <w:sz w:val="23"/>
          <w:szCs w:val="24"/>
        </w:rPr>
        <w:t>O tratamento de 10 dias alcançou uma taxa de erradicação mais elevada de H. pylori quando comparado com o regime de 7 dias. A suplementação com L. reuteri reduziu a frequência e a intensidade dos efeitos adversos associados ao regime com antibióticos.</w:t>
      </w:r>
    </w:p>
    <w:p w:rsidR="00490DBF" w:rsidRPr="005A303C" w:rsidRDefault="00490DBF" w:rsidP="00490DBF">
      <w:pPr>
        <w:pStyle w:val="Ttulo1"/>
        <w:rPr>
          <w:b/>
        </w:rPr>
      </w:pPr>
      <w:bookmarkStart w:id="29" w:name="_Toc13475718"/>
      <w:r>
        <w:rPr>
          <w:b/>
        </w:rPr>
        <w:t>Estudo 2</w:t>
      </w:r>
      <w:bookmarkEnd w:id="29"/>
    </w:p>
    <w:p w:rsidR="00490DBF" w:rsidRPr="00490DBF" w:rsidRDefault="00490DBF" w:rsidP="00490DBF">
      <w:pPr>
        <w:pStyle w:val="Corpo"/>
        <w:spacing w:after="120"/>
        <w:jc w:val="center"/>
        <w:rPr>
          <w:rFonts w:eastAsiaTheme="majorEastAsia" w:cstheme="majorBidi"/>
          <w:b/>
          <w:color w:val="0082B2"/>
          <w:sz w:val="40"/>
          <w:szCs w:val="26"/>
        </w:rPr>
      </w:pPr>
      <w:r w:rsidRPr="00490DBF">
        <w:rPr>
          <w:rFonts w:eastAsiaTheme="majorEastAsia" w:cstheme="majorBidi"/>
          <w:b/>
          <w:color w:val="0082B2"/>
          <w:sz w:val="40"/>
          <w:szCs w:val="26"/>
        </w:rPr>
        <w:t>Associação Probiótica Aumenta a Eficácia da Terapia Tripla, Reduzindo a Ocorrência de Efeitos Adversos</w:t>
      </w:r>
    </w:p>
    <w:p w:rsidR="00490DBF" w:rsidRDefault="00490DBF" w:rsidP="00490DBF">
      <w:pPr>
        <w:pStyle w:val="Corpo"/>
        <w:spacing w:after="120"/>
        <w:rPr>
          <w:szCs w:val="23"/>
        </w:rPr>
      </w:pPr>
    </w:p>
    <w:p w:rsidR="00490DBF" w:rsidRDefault="00490DBF" w:rsidP="00490DBF">
      <w:pPr>
        <w:pStyle w:val="Subtitulocorpo"/>
        <w:jc w:val="both"/>
        <w:rPr>
          <w:b w:val="0"/>
          <w:color w:val="404040" w:themeColor="text1" w:themeTint="BF"/>
          <w:sz w:val="23"/>
          <w:szCs w:val="24"/>
        </w:rPr>
      </w:pPr>
      <w:r>
        <w:rPr>
          <w:b w:val="0"/>
          <w:color w:val="404040" w:themeColor="text1" w:themeTint="BF"/>
          <w:sz w:val="23"/>
          <w:szCs w:val="24"/>
        </w:rPr>
        <w:t xml:space="preserve">Hauser </w:t>
      </w:r>
      <w:r w:rsidRPr="00C86EDB">
        <w:rPr>
          <w:b w:val="0"/>
          <w:i/>
          <w:color w:val="404040" w:themeColor="text1" w:themeTint="BF"/>
          <w:sz w:val="23"/>
          <w:szCs w:val="24"/>
        </w:rPr>
        <w:t>et al</w:t>
      </w:r>
      <w:r>
        <w:rPr>
          <w:b w:val="0"/>
          <w:color w:val="404040" w:themeColor="text1" w:themeTint="BF"/>
          <w:sz w:val="23"/>
          <w:szCs w:val="24"/>
        </w:rPr>
        <w:t xml:space="preserve">. (2015) conduziram um estudo para avaliar a eficácia da associação de probióticos com a terapia padrão na erradicação da infecção por </w:t>
      </w:r>
      <w:r w:rsidRPr="00DF2C8F">
        <w:rPr>
          <w:b w:val="0"/>
          <w:i/>
          <w:color w:val="404040" w:themeColor="text1" w:themeTint="BF"/>
          <w:sz w:val="23"/>
          <w:szCs w:val="24"/>
        </w:rPr>
        <w:t>H. pylori</w:t>
      </w:r>
      <w:r>
        <w:rPr>
          <w:b w:val="0"/>
          <w:color w:val="404040" w:themeColor="text1" w:themeTint="BF"/>
          <w:sz w:val="23"/>
          <w:szCs w:val="24"/>
        </w:rPr>
        <w:t xml:space="preserve">. </w:t>
      </w:r>
    </w:p>
    <w:p w:rsidR="00490DBF" w:rsidRPr="00737444" w:rsidRDefault="00490DBF" w:rsidP="00490DBF">
      <w:pPr>
        <w:pStyle w:val="Corpo"/>
        <w:rPr>
          <w:sz w:val="24"/>
          <w:highlight w:val="yellow"/>
        </w:rPr>
      </w:pPr>
      <w:r w:rsidRPr="00737444">
        <w:rPr>
          <w:noProof/>
          <w:highlight w:val="yellow"/>
          <w:lang w:eastAsia="pt-BR"/>
        </w:rPr>
        <mc:AlternateContent>
          <mc:Choice Requires="wps">
            <w:drawing>
              <wp:anchor distT="0" distB="0" distL="114300" distR="114300" simplePos="0" relativeHeight="251866112" behindDoc="0" locked="0" layoutInCell="1" allowOverlap="1" wp14:anchorId="5EB4F113" wp14:editId="5E91497B">
                <wp:simplePos x="0" y="0"/>
                <wp:positionH relativeFrom="margin">
                  <wp:align>right</wp:align>
                </wp:positionH>
                <wp:positionV relativeFrom="paragraph">
                  <wp:posOffset>189865</wp:posOffset>
                </wp:positionV>
                <wp:extent cx="5743575" cy="504825"/>
                <wp:effectExtent l="0" t="0" r="28575" b="2857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490DBF" w:rsidRDefault="006B364E" w:rsidP="00490DBF">
                            <w:pPr>
                              <w:jc w:val="center"/>
                              <w:rPr>
                                <w:rFonts w:ascii="Swis721 Th BT" w:hAnsi="Swis721 Th BT"/>
                                <w:sz w:val="23"/>
                                <w:szCs w:val="23"/>
                              </w:rPr>
                            </w:pPr>
                            <w:r>
                              <w:rPr>
                                <w:rFonts w:ascii="Swis721 Th BT" w:hAnsi="Swis721 Th BT"/>
                                <w:sz w:val="23"/>
                                <w:szCs w:val="23"/>
                              </w:rPr>
                              <w:t xml:space="preserve">Para isso, </w:t>
                            </w:r>
                            <w:r w:rsidRPr="00490DBF">
                              <w:rPr>
                                <w:rFonts w:ascii="Swis721 Th BT" w:hAnsi="Swis721 Th BT"/>
                                <w:sz w:val="23"/>
                                <w:szCs w:val="23"/>
                              </w:rPr>
                              <w:t xml:space="preserve">um total de 804 pacientes </w:t>
                            </w:r>
                            <w:r w:rsidRPr="00490DBF">
                              <w:rPr>
                                <w:rFonts w:ascii="Swis721 Th BT" w:hAnsi="Swis721 Th BT"/>
                                <w:i/>
                                <w:sz w:val="23"/>
                                <w:szCs w:val="23"/>
                              </w:rPr>
                              <w:t>H. pylori</w:t>
                            </w:r>
                            <w:r w:rsidRPr="00490DBF">
                              <w:rPr>
                                <w:rFonts w:ascii="Swis721 Th BT" w:hAnsi="Swis721 Th BT"/>
                                <w:sz w:val="23"/>
                                <w:szCs w:val="23"/>
                              </w:rPr>
                              <w:t xml:space="preserve"> positivos foi selecionado para receber 1 dos seguintes protocolos abaixo por 14 dias:</w:t>
                            </w:r>
                          </w:p>
                          <w:p w:rsidR="006B364E" w:rsidRPr="009D65A4" w:rsidRDefault="006B364E" w:rsidP="00490DBF">
                            <w:pPr>
                              <w:jc w:val="center"/>
                              <w:rPr>
                                <w:rFonts w:ascii="Swis721 Th BT" w:hAnsi="Swis721 Th BT"/>
                                <w:sz w:val="23"/>
                                <w:szCs w:val="23"/>
                              </w:rPr>
                            </w:pPr>
                            <w:r>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4F113" id="_x0000_s1078" type="#_x0000_t202" style="position:absolute;left:0;text-align:left;margin-left:401.05pt;margin-top:14.95pt;width:452.25pt;height:39.75pt;z-index:251866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" fillcolor="white [3212]" strokecolor="#ff8501">
                <v:textbox>
                  <w:txbxContent>
                    <w:p w:rsidR="006B364E" w:rsidRPr="00490DBF" w:rsidRDefault="006B364E" w:rsidP="00490DBF">
                      <w:pPr>
                        <w:jc w:val="center"/>
                        <w:rPr>
                          <w:rFonts w:ascii="Swis721 Th BT" w:hAnsi="Swis721 Th BT"/>
                          <w:sz w:val="23"/>
                          <w:szCs w:val="23"/>
                        </w:rPr>
                      </w:pPr>
                      <w:r>
                        <w:rPr>
                          <w:rFonts w:ascii="Swis721 Th BT" w:hAnsi="Swis721 Th BT"/>
                          <w:sz w:val="23"/>
                          <w:szCs w:val="23"/>
                        </w:rPr>
                        <w:t xml:space="preserve">Para isso, </w:t>
                      </w:r>
                      <w:r w:rsidRPr="00490DBF">
                        <w:rPr>
                          <w:rFonts w:ascii="Swis721 Th BT" w:hAnsi="Swis721 Th BT"/>
                          <w:sz w:val="23"/>
                          <w:szCs w:val="23"/>
                        </w:rPr>
                        <w:t xml:space="preserve">um total de 804 pacientes </w:t>
                      </w:r>
                      <w:r w:rsidRPr="00490DBF">
                        <w:rPr>
                          <w:rFonts w:ascii="Swis721 Th BT" w:hAnsi="Swis721 Th BT"/>
                          <w:i/>
                          <w:sz w:val="23"/>
                          <w:szCs w:val="23"/>
                        </w:rPr>
                        <w:t>H. pylori</w:t>
                      </w:r>
                      <w:r w:rsidRPr="00490DBF">
                        <w:rPr>
                          <w:rFonts w:ascii="Swis721 Th BT" w:hAnsi="Swis721 Th BT"/>
                          <w:sz w:val="23"/>
                          <w:szCs w:val="23"/>
                        </w:rPr>
                        <w:t xml:space="preserve"> positivos foi selecionado para receber 1 dos seguintes protocolos abaixo por 14 dias:</w:t>
                      </w:r>
                    </w:p>
                    <w:p w:rsidR="006B364E" w:rsidRPr="009D65A4" w:rsidRDefault="006B364E" w:rsidP="00490DBF">
                      <w:pPr>
                        <w:jc w:val="center"/>
                        <w:rPr>
                          <w:rFonts w:ascii="Swis721 Th BT" w:hAnsi="Swis721 Th BT"/>
                          <w:sz w:val="23"/>
                          <w:szCs w:val="23"/>
                        </w:rPr>
                      </w:pPr>
                      <w:r>
                        <w:rPr>
                          <w:rFonts w:ascii="Swis721 Th BT" w:hAnsi="Swis721 Th BT"/>
                          <w:sz w:val="23"/>
                          <w:szCs w:val="23"/>
                        </w:rPr>
                        <w:t>:</w:t>
                      </w:r>
                    </w:p>
                  </w:txbxContent>
                </v:textbox>
                <w10:wrap anchorx="margin"/>
              </v:shape>
            </w:pict>
          </mc:Fallback>
        </mc:AlternateContent>
      </w:r>
    </w:p>
    <w:p w:rsidR="00490DBF" w:rsidRPr="00737444" w:rsidRDefault="00490DBF" w:rsidP="00490DBF">
      <w:pPr>
        <w:pStyle w:val="Corpo"/>
        <w:rPr>
          <w:sz w:val="24"/>
          <w:highlight w:val="yellow"/>
        </w:rPr>
      </w:pPr>
      <w:r w:rsidRPr="00737444">
        <w:rPr>
          <w:sz w:val="24"/>
          <w:highlight w:val="yellow"/>
        </w:rPr>
        <w:br/>
      </w:r>
    </w:p>
    <w:p w:rsidR="00490DBF" w:rsidRPr="00737444" w:rsidRDefault="00490DBF" w:rsidP="00490DBF">
      <w:pPr>
        <w:pStyle w:val="Corpo"/>
        <w:rPr>
          <w:highlight w:val="yellow"/>
        </w:rPr>
      </w:pPr>
    </w:p>
    <w:p w:rsidR="00490DBF" w:rsidRPr="00737444" w:rsidRDefault="00490DBF" w:rsidP="00490DBF">
      <w:pPr>
        <w:pStyle w:val="Corpo"/>
        <w:rPr>
          <w:highlight w:val="yellow"/>
        </w:rPr>
      </w:pPr>
    </w:p>
    <w:p w:rsidR="00490DBF" w:rsidRPr="00737444" w:rsidRDefault="00490DBF" w:rsidP="00490DBF">
      <w:pPr>
        <w:pStyle w:val="Corpo"/>
        <w:rPr>
          <w:highlight w:val="yellow"/>
        </w:rPr>
      </w:pPr>
      <w:r w:rsidRPr="00737444">
        <w:rPr>
          <w:noProof/>
          <w:highlight w:val="yellow"/>
          <w:lang w:eastAsia="pt-BR"/>
        </w:rPr>
        <mc:AlternateContent>
          <mc:Choice Requires="wps">
            <w:drawing>
              <wp:anchor distT="0" distB="0" distL="114300" distR="114300" simplePos="0" relativeHeight="251869184" behindDoc="0" locked="0" layoutInCell="1" allowOverlap="1" wp14:anchorId="06BCDCE3" wp14:editId="1672A4D8">
                <wp:simplePos x="0" y="0"/>
                <wp:positionH relativeFrom="column">
                  <wp:posOffset>1066800</wp:posOffset>
                </wp:positionH>
                <wp:positionV relativeFrom="paragraph">
                  <wp:posOffset>10795</wp:posOffset>
                </wp:positionV>
                <wp:extent cx="226695" cy="138430"/>
                <wp:effectExtent l="0" t="0" r="1905" b="0"/>
                <wp:wrapNone/>
                <wp:docPr id="3" name="Triângulo isóscel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B749C" id="Triângulo isósceles 3" o:spid="_x0000_s1026" type="#_x0000_t5" style="position:absolute;margin-left:84pt;margin-top:.85pt;width:17.85pt;height:10.9pt;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" fillcolor="#d8d8d8 [2732]" stroked="f"/>
            </w:pict>
          </mc:Fallback>
        </mc:AlternateContent>
      </w:r>
      <w:r w:rsidRPr="00737444">
        <w:rPr>
          <w:noProof/>
          <w:highlight w:val="yellow"/>
          <w:lang w:eastAsia="pt-BR"/>
        </w:rPr>
        <mc:AlternateContent>
          <mc:Choice Requires="wps">
            <w:drawing>
              <wp:anchor distT="0" distB="0" distL="114300" distR="114300" simplePos="0" relativeHeight="251868160" behindDoc="0" locked="0" layoutInCell="1" allowOverlap="1" wp14:anchorId="472AA4AC" wp14:editId="49FC28C9">
                <wp:simplePos x="0" y="0"/>
                <wp:positionH relativeFrom="column">
                  <wp:posOffset>4483735</wp:posOffset>
                </wp:positionH>
                <wp:positionV relativeFrom="paragraph">
                  <wp:posOffset>10795</wp:posOffset>
                </wp:positionV>
                <wp:extent cx="226695" cy="138430"/>
                <wp:effectExtent l="0" t="0" r="1905" b="0"/>
                <wp:wrapNone/>
                <wp:docPr id="5" name="Triângulo isóscel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D95EE" id="Triângulo isósceles 5" o:spid="_x0000_s1026" type="#_x0000_t5" style="position:absolute;margin-left:353.05pt;margin-top:.85pt;width:17.85pt;height:10.9pt;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" fillcolor="#d8d8d8 [2732]" stroked="f"/>
            </w:pict>
          </mc:Fallback>
        </mc:AlternateContent>
      </w:r>
    </w:p>
    <w:p w:rsidR="00490DBF" w:rsidRPr="00737444" w:rsidRDefault="00490DBF" w:rsidP="00490DBF">
      <w:pPr>
        <w:pStyle w:val="Corpo"/>
        <w:rPr>
          <w:highlight w:val="yellow"/>
        </w:rPr>
      </w:pPr>
      <w:r w:rsidRPr="00737444">
        <w:rPr>
          <w:noProof/>
          <w:highlight w:val="yellow"/>
          <w:lang w:eastAsia="pt-BR"/>
        </w:rPr>
        <mc:AlternateContent>
          <mc:Choice Requires="wps">
            <w:drawing>
              <wp:anchor distT="0" distB="0" distL="114300" distR="114300" simplePos="0" relativeHeight="251867136" behindDoc="0" locked="0" layoutInCell="1" allowOverlap="1" wp14:anchorId="69B579BD" wp14:editId="720C35E0">
                <wp:simplePos x="0" y="0"/>
                <wp:positionH relativeFrom="margin">
                  <wp:align>left</wp:align>
                </wp:positionH>
                <wp:positionV relativeFrom="paragraph">
                  <wp:posOffset>12700</wp:posOffset>
                </wp:positionV>
                <wp:extent cx="2305050" cy="1285875"/>
                <wp:effectExtent l="0" t="0" r="19050" b="28575"/>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285875"/>
                        </a:xfrm>
                        <a:prstGeom prst="rect">
                          <a:avLst/>
                        </a:prstGeom>
                        <a:solidFill>
                          <a:srgbClr val="FF8501"/>
                        </a:solidFill>
                        <a:ln w="9525">
                          <a:solidFill>
                            <a:srgbClr val="FF8501"/>
                          </a:solidFill>
                          <a:miter lim="800000"/>
                          <a:headEnd/>
                          <a:tailEnd/>
                        </a:ln>
                      </wps:spPr>
                      <wps:txbx>
                        <w:txbxContent>
                          <w:p w:rsidR="006B364E" w:rsidRDefault="006B364E" w:rsidP="00490D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6B364E" w:rsidRPr="00E20B62" w:rsidRDefault="006B364E" w:rsidP="00490DBF">
                            <w:pPr>
                              <w:spacing w:after="0" w:line="240" w:lineRule="auto"/>
                              <w:rPr>
                                <w:rFonts w:ascii="Swis721 Th BT" w:hAnsi="Swis721 Th BT"/>
                                <w:b/>
                                <w:color w:val="FFFFFF" w:themeColor="background1"/>
                                <w:sz w:val="16"/>
                                <w:szCs w:val="16"/>
                              </w:rPr>
                            </w:pPr>
                          </w:p>
                          <w:p w:rsidR="006B364E"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 xml:space="preserve">Terapia tripla </w:t>
                            </w:r>
                          </w:p>
                          <w:p w:rsidR="006B364E" w:rsidRPr="00490DBF"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w:t>
                            </w:r>
                          </w:p>
                          <w:p w:rsidR="006B364E" w:rsidRPr="00490DBF" w:rsidRDefault="006B364E" w:rsidP="00490DB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w:t>
                            </w:r>
                            <w:r w:rsidRPr="00490DBF">
                              <w:rPr>
                                <w:rFonts w:ascii="Swis721 Th BT" w:hAnsi="Swis721 Th BT"/>
                                <w:i/>
                                <w:color w:val="FFFFFF" w:themeColor="background1"/>
                                <w:sz w:val="23"/>
                                <w:szCs w:val="23"/>
                              </w:rPr>
                              <w:t>Lactobacillus rhamnosus</w:t>
                            </w:r>
                            <w:r w:rsidRPr="00490DBF">
                              <w:rPr>
                                <w:rFonts w:ascii="Swis721 Th BT" w:hAnsi="Swis721 Th BT"/>
                                <w:color w:val="FFFFFF" w:themeColor="background1"/>
                                <w:sz w:val="23"/>
                                <w:szCs w:val="23"/>
                              </w:rPr>
                              <w:t xml:space="preserve"> + </w:t>
                            </w:r>
                            <w:r w:rsidRPr="00490DBF">
                              <w:rPr>
                                <w:rFonts w:ascii="Swis721 Th BT" w:hAnsi="Swis721 Th BT"/>
                                <w:i/>
                                <w:color w:val="FFFFFF" w:themeColor="background1"/>
                                <w:sz w:val="23"/>
                                <w:szCs w:val="23"/>
                              </w:rPr>
                              <w:t>Bifidobacterium</w:t>
                            </w:r>
                            <w:r w:rsidRPr="00490DBF">
                              <w:rPr>
                                <w:rFonts w:ascii="Swis721 Th BT" w:hAnsi="Swis721 Th BT"/>
                                <w:color w:val="FFFFFF" w:themeColor="background1"/>
                                <w:sz w:val="23"/>
                                <w:szCs w:val="23"/>
                              </w:rPr>
                              <w:t xml:space="preserve"> </w:t>
                            </w:r>
                            <w:r w:rsidRPr="00490DBF">
                              <w:rPr>
                                <w:rFonts w:ascii="Swis721 Th BT" w:hAnsi="Swis721 Th BT"/>
                                <w:i/>
                                <w:color w:val="FFFFFF" w:themeColor="background1"/>
                                <w:sz w:val="23"/>
                                <w:szCs w:val="23"/>
                              </w:rPr>
                              <w:t>spp</w:t>
                            </w:r>
                            <w:r w:rsidRPr="00490DBF">
                              <w:rPr>
                                <w:rFonts w:ascii="Swis721 Th BT" w:hAnsi="Swis721 Th BT"/>
                                <w:color w:val="FFFFFF" w:themeColor="background1"/>
                                <w:sz w:val="23"/>
                                <w:szCs w:val="23"/>
                              </w:rPr>
                              <w:t>. - 10</w:t>
                            </w:r>
                            <w:r w:rsidRPr="00490DBF">
                              <w:rPr>
                                <w:rFonts w:ascii="Swis721 Th BT" w:hAnsi="Swis721 Th BT"/>
                                <w:color w:val="FFFFFF" w:themeColor="background1"/>
                                <w:sz w:val="23"/>
                                <w:szCs w:val="23"/>
                                <w:vertAlign w:val="superscript"/>
                              </w:rPr>
                              <w:t>8</w:t>
                            </w:r>
                            <w:r w:rsidRPr="00490DBF">
                              <w:rPr>
                                <w:rFonts w:ascii="Swis721 Th BT" w:hAnsi="Swis721 Th BT"/>
                                <w:color w:val="FFFFFF" w:themeColor="background1"/>
                                <w:sz w:val="23"/>
                                <w:szCs w:val="23"/>
                              </w:rPr>
                              <w:t xml:space="preserve"> a 10</w:t>
                            </w:r>
                            <w:r w:rsidRPr="00490DBF">
                              <w:rPr>
                                <w:rFonts w:ascii="Swis721 Th BT" w:hAnsi="Swis721 Th BT"/>
                                <w:color w:val="FFFFFF" w:themeColor="background1"/>
                                <w:sz w:val="23"/>
                                <w:szCs w:val="23"/>
                                <w:vertAlign w:val="superscript"/>
                              </w:rPr>
                              <w:t xml:space="preserve">10 </w:t>
                            </w:r>
                          </w:p>
                          <w:p w:rsidR="006B364E" w:rsidRPr="00086CFC" w:rsidRDefault="006B364E" w:rsidP="00490DBF">
                            <w:pPr>
                              <w:spacing w:after="0" w:line="240" w:lineRule="auto"/>
                              <w:jc w:val="center"/>
                              <w:rPr>
                                <w:rFonts w:ascii="Swis721 Th BT" w:hAnsi="Swis721 Th BT"/>
                                <w:color w:val="FFFFFF" w:themeColor="background1"/>
                                <w:szCs w:val="23"/>
                              </w:rPr>
                            </w:pPr>
                            <w:r w:rsidRPr="00490DBF">
                              <w:rPr>
                                <w:rFonts w:ascii="Swis721 Th BT" w:hAnsi="Swis721 Th BT"/>
                                <w:color w:val="FFFFFF" w:themeColor="background1"/>
                                <w:sz w:val="23"/>
                                <w:szCs w:val="23"/>
                              </w:rPr>
                              <w:t>UFC) - 2 vezes ao 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579BD" id="Caixa de texto 10" o:spid="_x0000_s1079" type="#_x0000_t202" style="position:absolute;left:0;text-align:left;margin-left:0;margin-top:1pt;width:181.5pt;height:101.25pt;z-index:251867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" fillcolor="#ff8501" strokecolor="#ff8501">
                <v:textbox>
                  <w:txbxContent>
                    <w:p w:rsidR="006B364E" w:rsidRDefault="006B364E" w:rsidP="00490D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1</w:t>
                      </w:r>
                    </w:p>
                    <w:p w:rsidR="006B364E" w:rsidRPr="00E20B62" w:rsidRDefault="006B364E" w:rsidP="00490DBF">
                      <w:pPr>
                        <w:spacing w:after="0" w:line="240" w:lineRule="auto"/>
                        <w:rPr>
                          <w:rFonts w:ascii="Swis721 Th BT" w:hAnsi="Swis721 Th BT"/>
                          <w:b/>
                          <w:color w:val="FFFFFF" w:themeColor="background1"/>
                          <w:sz w:val="16"/>
                          <w:szCs w:val="16"/>
                        </w:rPr>
                      </w:pPr>
                    </w:p>
                    <w:p w:rsidR="006B364E"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 xml:space="preserve">Terapia tripla </w:t>
                      </w:r>
                    </w:p>
                    <w:p w:rsidR="006B364E" w:rsidRPr="00490DBF"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w:t>
                      </w:r>
                    </w:p>
                    <w:p w:rsidR="006B364E" w:rsidRPr="00490DBF" w:rsidRDefault="006B364E" w:rsidP="00490DB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 </w:t>
                      </w:r>
                      <w:r w:rsidRPr="00490DBF">
                        <w:rPr>
                          <w:rFonts w:ascii="Swis721 Th BT" w:hAnsi="Swis721 Th BT"/>
                          <w:i/>
                          <w:color w:val="FFFFFF" w:themeColor="background1"/>
                          <w:sz w:val="23"/>
                          <w:szCs w:val="23"/>
                        </w:rPr>
                        <w:t>Lactobacillus rhamnosus</w:t>
                      </w:r>
                      <w:r w:rsidRPr="00490DBF">
                        <w:rPr>
                          <w:rFonts w:ascii="Swis721 Th BT" w:hAnsi="Swis721 Th BT"/>
                          <w:color w:val="FFFFFF" w:themeColor="background1"/>
                          <w:sz w:val="23"/>
                          <w:szCs w:val="23"/>
                        </w:rPr>
                        <w:t xml:space="preserve"> + </w:t>
                      </w:r>
                      <w:r w:rsidRPr="00490DBF">
                        <w:rPr>
                          <w:rFonts w:ascii="Swis721 Th BT" w:hAnsi="Swis721 Th BT"/>
                          <w:i/>
                          <w:color w:val="FFFFFF" w:themeColor="background1"/>
                          <w:sz w:val="23"/>
                          <w:szCs w:val="23"/>
                        </w:rPr>
                        <w:t>Bifidobacterium</w:t>
                      </w:r>
                      <w:r w:rsidRPr="00490DBF">
                        <w:rPr>
                          <w:rFonts w:ascii="Swis721 Th BT" w:hAnsi="Swis721 Th BT"/>
                          <w:color w:val="FFFFFF" w:themeColor="background1"/>
                          <w:sz w:val="23"/>
                          <w:szCs w:val="23"/>
                        </w:rPr>
                        <w:t xml:space="preserve"> </w:t>
                      </w:r>
                      <w:r w:rsidRPr="00490DBF">
                        <w:rPr>
                          <w:rFonts w:ascii="Swis721 Th BT" w:hAnsi="Swis721 Th BT"/>
                          <w:i/>
                          <w:color w:val="FFFFFF" w:themeColor="background1"/>
                          <w:sz w:val="23"/>
                          <w:szCs w:val="23"/>
                        </w:rPr>
                        <w:t>spp</w:t>
                      </w:r>
                      <w:r w:rsidRPr="00490DBF">
                        <w:rPr>
                          <w:rFonts w:ascii="Swis721 Th BT" w:hAnsi="Swis721 Th BT"/>
                          <w:color w:val="FFFFFF" w:themeColor="background1"/>
                          <w:sz w:val="23"/>
                          <w:szCs w:val="23"/>
                        </w:rPr>
                        <w:t>. - 10</w:t>
                      </w:r>
                      <w:r w:rsidRPr="00490DBF">
                        <w:rPr>
                          <w:rFonts w:ascii="Swis721 Th BT" w:hAnsi="Swis721 Th BT"/>
                          <w:color w:val="FFFFFF" w:themeColor="background1"/>
                          <w:sz w:val="23"/>
                          <w:szCs w:val="23"/>
                          <w:vertAlign w:val="superscript"/>
                        </w:rPr>
                        <w:t>8</w:t>
                      </w:r>
                      <w:r w:rsidRPr="00490DBF">
                        <w:rPr>
                          <w:rFonts w:ascii="Swis721 Th BT" w:hAnsi="Swis721 Th BT"/>
                          <w:color w:val="FFFFFF" w:themeColor="background1"/>
                          <w:sz w:val="23"/>
                          <w:szCs w:val="23"/>
                        </w:rPr>
                        <w:t xml:space="preserve"> a 10</w:t>
                      </w:r>
                      <w:r w:rsidRPr="00490DBF">
                        <w:rPr>
                          <w:rFonts w:ascii="Swis721 Th BT" w:hAnsi="Swis721 Th BT"/>
                          <w:color w:val="FFFFFF" w:themeColor="background1"/>
                          <w:sz w:val="23"/>
                          <w:szCs w:val="23"/>
                          <w:vertAlign w:val="superscript"/>
                        </w:rPr>
                        <w:t xml:space="preserve">10 </w:t>
                      </w:r>
                    </w:p>
                    <w:p w:rsidR="006B364E" w:rsidRPr="00086CFC" w:rsidRDefault="006B364E" w:rsidP="00490DBF">
                      <w:pPr>
                        <w:spacing w:after="0" w:line="240" w:lineRule="auto"/>
                        <w:jc w:val="center"/>
                        <w:rPr>
                          <w:rFonts w:ascii="Swis721 Th BT" w:hAnsi="Swis721 Th BT"/>
                          <w:color w:val="FFFFFF" w:themeColor="background1"/>
                          <w:szCs w:val="23"/>
                        </w:rPr>
                      </w:pPr>
                      <w:r w:rsidRPr="00490DBF">
                        <w:rPr>
                          <w:rFonts w:ascii="Swis721 Th BT" w:hAnsi="Swis721 Th BT"/>
                          <w:color w:val="FFFFFF" w:themeColor="background1"/>
                          <w:sz w:val="23"/>
                          <w:szCs w:val="23"/>
                        </w:rPr>
                        <w:t>UFC) - 2 vezes ao dia</w:t>
                      </w:r>
                    </w:p>
                  </w:txbxContent>
                </v:textbox>
                <w10:wrap anchorx="margin"/>
              </v:shape>
            </w:pict>
          </mc:Fallback>
        </mc:AlternateContent>
      </w:r>
      <w:r w:rsidRPr="00737444">
        <w:rPr>
          <w:noProof/>
          <w:highlight w:val="yellow"/>
          <w:lang w:eastAsia="pt-BR"/>
        </w:rPr>
        <mc:AlternateContent>
          <mc:Choice Requires="wps">
            <w:drawing>
              <wp:anchor distT="0" distB="0" distL="114300" distR="114300" simplePos="0" relativeHeight="251870208" behindDoc="0" locked="0" layoutInCell="1" allowOverlap="1" wp14:anchorId="597BD9FE" wp14:editId="7F66DCC8">
                <wp:simplePos x="0" y="0"/>
                <wp:positionH relativeFrom="margin">
                  <wp:posOffset>3439795</wp:posOffset>
                </wp:positionH>
                <wp:positionV relativeFrom="paragraph">
                  <wp:posOffset>12700</wp:posOffset>
                </wp:positionV>
                <wp:extent cx="2294255" cy="1285875"/>
                <wp:effectExtent l="0" t="0" r="10795" b="2857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1285875"/>
                        </a:xfrm>
                        <a:prstGeom prst="rect">
                          <a:avLst/>
                        </a:prstGeom>
                        <a:solidFill>
                          <a:srgbClr val="FF8501"/>
                        </a:solidFill>
                        <a:ln w="9525">
                          <a:solidFill>
                            <a:srgbClr val="FF8501"/>
                          </a:solidFill>
                          <a:miter lim="800000"/>
                          <a:headEnd/>
                          <a:tailEnd/>
                        </a:ln>
                      </wps:spPr>
                      <wps:txbx>
                        <w:txbxContent>
                          <w:p w:rsidR="006B364E" w:rsidRDefault="006B364E" w:rsidP="00490D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Pr="001D4318" w:rsidRDefault="006B364E" w:rsidP="00490DBF">
                            <w:pPr>
                              <w:spacing w:after="0" w:line="240" w:lineRule="auto"/>
                              <w:jc w:val="center"/>
                              <w:rPr>
                                <w:rFonts w:ascii="Swis721 Th BT" w:hAnsi="Swis721 Th BT"/>
                                <w:color w:val="FFFFFF" w:themeColor="background1"/>
                                <w:sz w:val="16"/>
                                <w:szCs w:val="16"/>
                                <w:u w:val="single"/>
                              </w:rPr>
                            </w:pPr>
                          </w:p>
                          <w:p w:rsidR="006B364E" w:rsidRDefault="006B364E" w:rsidP="00490DBF">
                            <w:pPr>
                              <w:spacing w:after="0" w:line="240" w:lineRule="auto"/>
                              <w:jc w:val="center"/>
                              <w:rPr>
                                <w:rFonts w:ascii="Swis721 Th BT" w:hAnsi="Swis721 Th BT"/>
                                <w:color w:val="FFFFFF" w:themeColor="background1"/>
                                <w:sz w:val="23"/>
                                <w:szCs w:val="23"/>
                              </w:rPr>
                            </w:pPr>
                          </w:p>
                          <w:p w:rsidR="006B364E"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 xml:space="preserve">Terapia tripla </w:t>
                            </w:r>
                          </w:p>
                          <w:p w:rsidR="006B364E"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 xml:space="preserve">+ </w:t>
                            </w:r>
                          </w:p>
                          <w:p w:rsidR="006B364E" w:rsidRPr="00490DBF"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Placebo</w:t>
                            </w:r>
                          </w:p>
                          <w:p w:rsidR="006B364E" w:rsidRPr="00086CFC" w:rsidRDefault="006B364E" w:rsidP="00490DBF">
                            <w:pPr>
                              <w:spacing w:after="0" w:line="240" w:lineRule="auto"/>
                              <w:jc w:val="center"/>
                              <w:rPr>
                                <w:rFonts w:ascii="Swis721 Th BT" w:hAnsi="Swis721 Th BT"/>
                                <w:color w:val="FFFFFF" w:themeColor="background1"/>
                                <w:sz w:val="23"/>
                                <w:szCs w:val="23"/>
                              </w:rPr>
                            </w:pPr>
                          </w:p>
                          <w:p w:rsidR="006B364E" w:rsidRPr="006F3219" w:rsidRDefault="006B364E" w:rsidP="00490DBF">
                            <w:pPr>
                              <w:spacing w:after="0" w:line="240" w:lineRule="auto"/>
                              <w:jc w:val="center"/>
                              <w:rPr>
                                <w:rFonts w:ascii="Swis721 Th BT" w:hAnsi="Swis721 Th BT"/>
                                <w:b/>
                                <w:color w:val="FFFFFF" w:themeColor="background1"/>
                                <w:sz w:val="12"/>
                                <w:szCs w:val="12"/>
                              </w:rPr>
                            </w:pPr>
                          </w:p>
                          <w:p w:rsidR="006B364E" w:rsidRPr="00190C3C" w:rsidRDefault="006B364E" w:rsidP="00490DBF">
                            <w:pPr>
                              <w:spacing w:after="0" w:line="240" w:lineRule="auto"/>
                              <w:jc w:val="center"/>
                              <w:rPr>
                                <w:rFonts w:ascii="Swis721 Th BT" w:hAnsi="Swis721 Th BT"/>
                                <w:b/>
                                <w:color w:val="FFFFFF" w:themeColor="background1"/>
                                <w:sz w:val="23"/>
                                <w:szCs w:val="23"/>
                              </w:rPr>
                            </w:pPr>
                          </w:p>
                          <w:p w:rsidR="006B364E" w:rsidRPr="00190C3C" w:rsidRDefault="006B364E" w:rsidP="00490DBF">
                            <w:pPr>
                              <w:spacing w:after="0" w:line="240" w:lineRule="auto"/>
                              <w:jc w:val="center"/>
                              <w:rPr>
                                <w:rFonts w:ascii="Swis721 Th BT" w:hAnsi="Swis721 Th BT"/>
                                <w:b/>
                                <w:color w:val="FFFFFF" w:themeColor="background1"/>
                                <w:sz w:val="12"/>
                                <w:szCs w:val="12"/>
                              </w:rPr>
                            </w:pPr>
                          </w:p>
                          <w:p w:rsidR="006B364E" w:rsidRDefault="006B364E" w:rsidP="00490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BD9FE" id="Caixa de texto 11" o:spid="_x0000_s1080" type="#_x0000_t202" style="position:absolute;left:0;text-align:left;margin-left:270.85pt;margin-top:1pt;width:180.65pt;height:101.2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" fillcolor="#ff8501" strokecolor="#ff8501">
                <v:textbox>
                  <w:txbxContent>
                    <w:p w:rsidR="006B364E" w:rsidRDefault="006B364E" w:rsidP="00490D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Pr="001D4318" w:rsidRDefault="006B364E" w:rsidP="00490DBF">
                      <w:pPr>
                        <w:spacing w:after="0" w:line="240" w:lineRule="auto"/>
                        <w:jc w:val="center"/>
                        <w:rPr>
                          <w:rFonts w:ascii="Swis721 Th BT" w:hAnsi="Swis721 Th BT"/>
                          <w:color w:val="FFFFFF" w:themeColor="background1"/>
                          <w:sz w:val="16"/>
                          <w:szCs w:val="16"/>
                          <w:u w:val="single"/>
                        </w:rPr>
                      </w:pPr>
                    </w:p>
                    <w:p w:rsidR="006B364E" w:rsidRDefault="006B364E" w:rsidP="00490DBF">
                      <w:pPr>
                        <w:spacing w:after="0" w:line="240" w:lineRule="auto"/>
                        <w:jc w:val="center"/>
                        <w:rPr>
                          <w:rFonts w:ascii="Swis721 Th BT" w:hAnsi="Swis721 Th BT"/>
                          <w:color w:val="FFFFFF" w:themeColor="background1"/>
                          <w:sz w:val="23"/>
                          <w:szCs w:val="23"/>
                        </w:rPr>
                      </w:pPr>
                    </w:p>
                    <w:p w:rsidR="006B364E"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 xml:space="preserve">Terapia tripla </w:t>
                      </w:r>
                    </w:p>
                    <w:p w:rsidR="006B364E"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 xml:space="preserve">+ </w:t>
                      </w:r>
                    </w:p>
                    <w:p w:rsidR="006B364E" w:rsidRPr="00490DBF" w:rsidRDefault="006B364E" w:rsidP="00490DBF">
                      <w:pPr>
                        <w:spacing w:after="0" w:line="240" w:lineRule="auto"/>
                        <w:jc w:val="center"/>
                        <w:rPr>
                          <w:rFonts w:ascii="Swis721 Th BT" w:hAnsi="Swis721 Th BT"/>
                          <w:color w:val="FFFFFF" w:themeColor="background1"/>
                          <w:sz w:val="23"/>
                          <w:szCs w:val="23"/>
                        </w:rPr>
                      </w:pPr>
                      <w:r w:rsidRPr="00490DBF">
                        <w:rPr>
                          <w:rFonts w:ascii="Swis721 Th BT" w:hAnsi="Swis721 Th BT"/>
                          <w:color w:val="FFFFFF" w:themeColor="background1"/>
                          <w:sz w:val="23"/>
                          <w:szCs w:val="23"/>
                        </w:rPr>
                        <w:t>Placebo</w:t>
                      </w:r>
                    </w:p>
                    <w:p w:rsidR="006B364E" w:rsidRPr="00086CFC" w:rsidRDefault="006B364E" w:rsidP="00490DBF">
                      <w:pPr>
                        <w:spacing w:after="0" w:line="240" w:lineRule="auto"/>
                        <w:jc w:val="center"/>
                        <w:rPr>
                          <w:rFonts w:ascii="Swis721 Th BT" w:hAnsi="Swis721 Th BT"/>
                          <w:color w:val="FFFFFF" w:themeColor="background1"/>
                          <w:sz w:val="23"/>
                          <w:szCs w:val="23"/>
                        </w:rPr>
                      </w:pPr>
                    </w:p>
                    <w:p w:rsidR="006B364E" w:rsidRPr="006F3219" w:rsidRDefault="006B364E" w:rsidP="00490DBF">
                      <w:pPr>
                        <w:spacing w:after="0" w:line="240" w:lineRule="auto"/>
                        <w:jc w:val="center"/>
                        <w:rPr>
                          <w:rFonts w:ascii="Swis721 Th BT" w:hAnsi="Swis721 Th BT"/>
                          <w:b/>
                          <w:color w:val="FFFFFF" w:themeColor="background1"/>
                          <w:sz w:val="12"/>
                          <w:szCs w:val="12"/>
                        </w:rPr>
                      </w:pPr>
                    </w:p>
                    <w:p w:rsidR="006B364E" w:rsidRPr="00190C3C" w:rsidRDefault="006B364E" w:rsidP="00490DBF">
                      <w:pPr>
                        <w:spacing w:after="0" w:line="240" w:lineRule="auto"/>
                        <w:jc w:val="center"/>
                        <w:rPr>
                          <w:rFonts w:ascii="Swis721 Th BT" w:hAnsi="Swis721 Th BT"/>
                          <w:b/>
                          <w:color w:val="FFFFFF" w:themeColor="background1"/>
                          <w:sz w:val="23"/>
                          <w:szCs w:val="23"/>
                        </w:rPr>
                      </w:pPr>
                    </w:p>
                    <w:p w:rsidR="006B364E" w:rsidRPr="00190C3C" w:rsidRDefault="006B364E" w:rsidP="00490DBF">
                      <w:pPr>
                        <w:spacing w:after="0" w:line="240" w:lineRule="auto"/>
                        <w:jc w:val="center"/>
                        <w:rPr>
                          <w:rFonts w:ascii="Swis721 Th BT" w:hAnsi="Swis721 Th BT"/>
                          <w:b/>
                          <w:color w:val="FFFFFF" w:themeColor="background1"/>
                          <w:sz w:val="12"/>
                          <w:szCs w:val="12"/>
                        </w:rPr>
                      </w:pPr>
                    </w:p>
                    <w:p w:rsidR="006B364E" w:rsidRDefault="006B364E" w:rsidP="00490DBF"/>
                  </w:txbxContent>
                </v:textbox>
                <w10:wrap anchorx="margin"/>
              </v:shape>
            </w:pict>
          </mc:Fallback>
        </mc:AlternateContent>
      </w:r>
    </w:p>
    <w:p w:rsidR="00490DBF" w:rsidRPr="00737444" w:rsidRDefault="00490DBF" w:rsidP="00490DBF">
      <w:pPr>
        <w:pStyle w:val="Corpo"/>
        <w:rPr>
          <w:highlight w:val="yellow"/>
        </w:rPr>
      </w:pPr>
    </w:p>
    <w:p w:rsidR="00490DBF" w:rsidRPr="00737444" w:rsidRDefault="00490DBF" w:rsidP="00490DBF">
      <w:pPr>
        <w:pStyle w:val="Corpo"/>
        <w:rPr>
          <w:highlight w:val="yellow"/>
        </w:rPr>
      </w:pPr>
    </w:p>
    <w:p w:rsidR="00490DBF" w:rsidRPr="00737444" w:rsidRDefault="00490DBF" w:rsidP="00490DBF">
      <w:pPr>
        <w:pStyle w:val="Corpo"/>
        <w:rPr>
          <w:highlight w:val="yellow"/>
        </w:rPr>
      </w:pPr>
    </w:p>
    <w:p w:rsidR="00490DBF" w:rsidRDefault="00490DBF" w:rsidP="00490DBF">
      <w:pPr>
        <w:pStyle w:val="Corpo"/>
        <w:spacing w:before="120"/>
        <w:rPr>
          <w:sz w:val="20"/>
          <w:highlight w:val="yellow"/>
        </w:rPr>
      </w:pPr>
    </w:p>
    <w:p w:rsidR="00490DBF" w:rsidRDefault="00490DBF" w:rsidP="00490DBF">
      <w:pPr>
        <w:pStyle w:val="Corpo"/>
        <w:spacing w:before="120"/>
        <w:rPr>
          <w:sz w:val="20"/>
          <w:highlight w:val="yellow"/>
        </w:rPr>
      </w:pPr>
    </w:p>
    <w:p w:rsidR="00490DBF" w:rsidRDefault="00490DBF" w:rsidP="00490DBF">
      <w:pPr>
        <w:pStyle w:val="Corpo"/>
        <w:spacing w:before="120"/>
        <w:rPr>
          <w:sz w:val="20"/>
          <w:highlight w:val="yellow"/>
        </w:rPr>
      </w:pPr>
    </w:p>
    <w:p w:rsidR="00490DBF" w:rsidRPr="00737444" w:rsidRDefault="00490DBF" w:rsidP="00490DBF">
      <w:pPr>
        <w:pStyle w:val="Corpo"/>
        <w:spacing w:before="120"/>
        <w:rPr>
          <w:sz w:val="20"/>
          <w:highlight w:val="yellow"/>
        </w:rPr>
      </w:pPr>
    </w:p>
    <w:p w:rsidR="00490DBF" w:rsidRPr="00737444" w:rsidRDefault="00490DBF" w:rsidP="00490DBF">
      <w:pPr>
        <w:pStyle w:val="Corpo"/>
        <w:rPr>
          <w:b/>
          <w:color w:val="0082B2"/>
          <w:highlight w:val="yellow"/>
        </w:rPr>
      </w:pPr>
    </w:p>
    <w:p w:rsidR="00490DBF" w:rsidRPr="001D4318" w:rsidRDefault="00490DBF" w:rsidP="00490DBF">
      <w:pPr>
        <w:pStyle w:val="Corpo"/>
        <w:rPr>
          <w:b/>
          <w:color w:val="0082B2"/>
        </w:rPr>
      </w:pPr>
      <w:r w:rsidRPr="001D4318">
        <w:rPr>
          <w:b/>
          <w:color w:val="0082B2"/>
        </w:rPr>
        <w:t>Resultados:</w:t>
      </w:r>
    </w:p>
    <w:p w:rsidR="00490DBF" w:rsidRPr="001D4318" w:rsidRDefault="00490DBF" w:rsidP="00490DBF">
      <w:pPr>
        <w:pStyle w:val="Corpo"/>
        <w:rPr>
          <w:sz w:val="24"/>
        </w:rPr>
      </w:pPr>
    </w:p>
    <w:p w:rsidR="00490DBF" w:rsidRPr="00490DBF" w:rsidRDefault="00490DBF" w:rsidP="007A3AB9">
      <w:pPr>
        <w:pStyle w:val="Corpo"/>
        <w:numPr>
          <w:ilvl w:val="0"/>
          <w:numId w:val="10"/>
        </w:numPr>
        <w:rPr>
          <w:sz w:val="24"/>
        </w:rPr>
      </w:pPr>
      <w:r w:rsidRPr="00490DBF">
        <w:rPr>
          <w:sz w:val="24"/>
        </w:rPr>
        <w:t>Os resultados demonstraram que houve maior taxa de cura dos indivíduos no grupo I em comparação com o grupo II;</w:t>
      </w:r>
    </w:p>
    <w:p w:rsidR="00490DBF" w:rsidRPr="00490DBF" w:rsidRDefault="00490DBF" w:rsidP="007A3AB9">
      <w:pPr>
        <w:pStyle w:val="Corpo"/>
        <w:numPr>
          <w:ilvl w:val="0"/>
          <w:numId w:val="10"/>
        </w:numPr>
        <w:rPr>
          <w:sz w:val="24"/>
        </w:rPr>
      </w:pPr>
      <w:r w:rsidRPr="00490DBF">
        <w:rPr>
          <w:sz w:val="24"/>
        </w:rPr>
        <w:t>A terapia com probióticos promoveu melhora de sintomas, como dor epigástrica, inchaço abdominal, flatulência, alterações de paladar, perda de apetite, náuseas, vômitos, queimação, rash e diarreia;</w:t>
      </w:r>
    </w:p>
    <w:p w:rsidR="00490DBF" w:rsidRPr="00490DBF" w:rsidRDefault="00490DBF" w:rsidP="007A3AB9">
      <w:pPr>
        <w:pStyle w:val="Corpo"/>
        <w:numPr>
          <w:ilvl w:val="0"/>
          <w:numId w:val="10"/>
        </w:numPr>
        <w:rPr>
          <w:sz w:val="24"/>
        </w:rPr>
      </w:pPr>
      <w:r w:rsidRPr="00490DBF">
        <w:rPr>
          <w:sz w:val="24"/>
        </w:rPr>
        <w:t>A intensidade de efeitos adversos associados à terapia antibiótica foi significativamente superior no grupo placebo.</w:t>
      </w:r>
    </w:p>
    <w:p w:rsidR="00490DBF" w:rsidRPr="00737444" w:rsidRDefault="00490DBF" w:rsidP="00490DBF">
      <w:pPr>
        <w:pStyle w:val="Corpo"/>
        <w:rPr>
          <w:b/>
          <w:color w:val="0082B2"/>
          <w:highlight w:val="yellow"/>
        </w:rPr>
      </w:pPr>
    </w:p>
    <w:p w:rsidR="00490DBF" w:rsidRPr="001D4318" w:rsidRDefault="00490DBF" w:rsidP="00490DBF">
      <w:pPr>
        <w:pStyle w:val="Corpo"/>
        <w:rPr>
          <w:b/>
          <w:color w:val="0082B2"/>
        </w:rPr>
      </w:pPr>
      <w:r w:rsidRPr="001D4318">
        <w:rPr>
          <w:b/>
          <w:color w:val="0082B2"/>
        </w:rPr>
        <w:t>Conclusão:</w:t>
      </w:r>
    </w:p>
    <w:p w:rsidR="00490DBF" w:rsidRPr="001D4318" w:rsidRDefault="00490DBF" w:rsidP="00490DBF">
      <w:pPr>
        <w:pStyle w:val="Corpo"/>
        <w:rPr>
          <w:b/>
          <w:color w:val="339966"/>
          <w:sz w:val="16"/>
          <w:szCs w:val="16"/>
        </w:rPr>
      </w:pPr>
    </w:p>
    <w:p w:rsidR="00490DBF" w:rsidRPr="00490DBF" w:rsidRDefault="00490DBF" w:rsidP="00490DBF">
      <w:pPr>
        <w:tabs>
          <w:tab w:val="left" w:pos="1905"/>
        </w:tabs>
        <w:jc w:val="center"/>
        <w:rPr>
          <w:rFonts w:ascii="Swis721 Th BT" w:eastAsia="MS Mincho" w:hAnsi="Swis721 Th BT"/>
          <w:b/>
          <w:i/>
          <w:color w:val="404040" w:themeColor="text1" w:themeTint="BF"/>
          <w:sz w:val="23"/>
          <w:szCs w:val="24"/>
        </w:rPr>
      </w:pPr>
      <w:r w:rsidRPr="00490DBF">
        <w:rPr>
          <w:rFonts w:ascii="Swis721 Th BT" w:eastAsia="MS Mincho" w:hAnsi="Swis721 Th BT"/>
          <w:b/>
          <w:i/>
          <w:color w:val="404040" w:themeColor="text1" w:themeTint="BF"/>
          <w:sz w:val="23"/>
          <w:szCs w:val="24"/>
        </w:rPr>
        <w:t>A adição de probióticos à terapia tripla padrão anti H. pylori contribui significativamente para a eficácia do tratamento e reduz</w:t>
      </w:r>
      <w:r w:rsidR="00166B94">
        <w:rPr>
          <w:rFonts w:ascii="Swis721 Th BT" w:eastAsia="MS Mincho" w:hAnsi="Swis721 Th BT"/>
          <w:b/>
          <w:i/>
          <w:color w:val="404040" w:themeColor="text1" w:themeTint="BF"/>
          <w:sz w:val="23"/>
          <w:szCs w:val="24"/>
        </w:rPr>
        <w:t>,</w:t>
      </w:r>
      <w:r w:rsidRPr="00490DBF">
        <w:rPr>
          <w:rFonts w:ascii="Swis721 Th BT" w:eastAsia="MS Mincho" w:hAnsi="Swis721 Th BT"/>
          <w:b/>
          <w:i/>
          <w:color w:val="404040" w:themeColor="text1" w:themeTint="BF"/>
          <w:sz w:val="23"/>
          <w:szCs w:val="24"/>
        </w:rPr>
        <w:t xml:space="preserve"> ainda</w:t>
      </w:r>
      <w:r w:rsidR="00166B94">
        <w:rPr>
          <w:rFonts w:ascii="Swis721 Th BT" w:eastAsia="MS Mincho" w:hAnsi="Swis721 Th BT"/>
          <w:b/>
          <w:i/>
          <w:color w:val="404040" w:themeColor="text1" w:themeTint="BF"/>
          <w:sz w:val="23"/>
          <w:szCs w:val="24"/>
        </w:rPr>
        <w:t>,</w:t>
      </w:r>
      <w:r w:rsidRPr="00490DBF">
        <w:rPr>
          <w:rFonts w:ascii="Swis721 Th BT" w:eastAsia="MS Mincho" w:hAnsi="Swis721 Th BT"/>
          <w:b/>
          <w:i/>
          <w:color w:val="404040" w:themeColor="text1" w:themeTint="BF"/>
          <w:sz w:val="23"/>
          <w:szCs w:val="24"/>
        </w:rPr>
        <w:t xml:space="preserve"> a incidência de efeitos adversos </w:t>
      </w:r>
      <w:r w:rsidR="00166B94">
        <w:rPr>
          <w:rFonts w:ascii="Swis721 Th BT" w:eastAsia="MS Mincho" w:hAnsi="Swis721 Th BT"/>
          <w:b/>
          <w:i/>
          <w:color w:val="404040" w:themeColor="text1" w:themeTint="BF"/>
          <w:sz w:val="23"/>
          <w:szCs w:val="24"/>
        </w:rPr>
        <w:t xml:space="preserve">associados à terapia, reduzindo, </w:t>
      </w:r>
      <w:r w:rsidRPr="00490DBF">
        <w:rPr>
          <w:rFonts w:ascii="Swis721 Th BT" w:eastAsia="MS Mincho" w:hAnsi="Swis721 Th BT"/>
          <w:b/>
          <w:i/>
          <w:color w:val="404040" w:themeColor="text1" w:themeTint="BF"/>
          <w:sz w:val="23"/>
          <w:szCs w:val="24"/>
        </w:rPr>
        <w:t>também</w:t>
      </w:r>
      <w:r w:rsidR="00166B94">
        <w:rPr>
          <w:rFonts w:ascii="Swis721 Th BT" w:eastAsia="MS Mincho" w:hAnsi="Swis721 Th BT"/>
          <w:b/>
          <w:i/>
          <w:color w:val="404040" w:themeColor="text1" w:themeTint="BF"/>
          <w:sz w:val="23"/>
          <w:szCs w:val="24"/>
        </w:rPr>
        <w:t>,</w:t>
      </w:r>
      <w:r w:rsidRPr="00490DBF">
        <w:rPr>
          <w:rFonts w:ascii="Swis721 Th BT" w:eastAsia="MS Mincho" w:hAnsi="Swis721 Th BT"/>
          <w:b/>
          <w:i/>
          <w:color w:val="404040" w:themeColor="text1" w:themeTint="BF"/>
          <w:sz w:val="23"/>
          <w:szCs w:val="24"/>
        </w:rPr>
        <w:t xml:space="preserve"> sintomas ass</w:t>
      </w:r>
      <w:r w:rsidR="00D34302">
        <w:rPr>
          <w:rFonts w:ascii="Swis721 Th BT" w:eastAsia="MS Mincho" w:hAnsi="Swis721 Th BT"/>
          <w:b/>
          <w:i/>
          <w:color w:val="404040" w:themeColor="text1" w:themeTint="BF"/>
          <w:sz w:val="23"/>
          <w:szCs w:val="24"/>
        </w:rPr>
        <w:t>o</w:t>
      </w:r>
      <w:r w:rsidRPr="00490DBF">
        <w:rPr>
          <w:rFonts w:ascii="Swis721 Th BT" w:eastAsia="MS Mincho" w:hAnsi="Swis721 Th BT"/>
          <w:b/>
          <w:i/>
          <w:color w:val="404040" w:themeColor="text1" w:themeTint="BF"/>
          <w:sz w:val="23"/>
          <w:szCs w:val="24"/>
        </w:rPr>
        <w:t>ciados à doença.</w:t>
      </w:r>
    </w:p>
    <w:p w:rsidR="00BB5A10" w:rsidRDefault="00BB5A10" w:rsidP="003A6430">
      <w:pPr>
        <w:tabs>
          <w:tab w:val="left" w:pos="1905"/>
        </w:tabs>
        <w:jc w:val="both"/>
        <w:rPr>
          <w:rFonts w:ascii="Swis721 Th BT" w:hAnsi="Swis721 Th BT"/>
        </w:rPr>
      </w:pPr>
    </w:p>
    <w:p w:rsidR="009F5192" w:rsidRDefault="009F5192" w:rsidP="003A6430">
      <w:pPr>
        <w:tabs>
          <w:tab w:val="left" w:pos="1905"/>
        </w:tabs>
        <w:jc w:val="both"/>
        <w:rPr>
          <w:rFonts w:ascii="Swis721 Th BT" w:hAnsi="Swis721 Th BT"/>
        </w:rPr>
      </w:pPr>
    </w:p>
    <w:p w:rsidR="009F5192" w:rsidRDefault="009F5192" w:rsidP="003A6430">
      <w:pPr>
        <w:tabs>
          <w:tab w:val="left" w:pos="1905"/>
        </w:tabs>
        <w:jc w:val="both"/>
        <w:rPr>
          <w:rFonts w:ascii="Swis721 Th BT" w:hAnsi="Swis721 Th BT"/>
        </w:rPr>
      </w:pPr>
    </w:p>
    <w:p w:rsidR="009F5192" w:rsidRDefault="009F5192" w:rsidP="009F5192">
      <w:pPr>
        <w:pStyle w:val="Ttulo1"/>
      </w:pPr>
      <w:bookmarkStart w:id="30" w:name="_Toc13475719"/>
      <w:r>
        <w:t>Formulário</w:t>
      </w:r>
      <w:bookmarkEnd w:id="30"/>
    </w:p>
    <w:p w:rsidR="009F5192" w:rsidRPr="0005579E" w:rsidRDefault="0005579E" w:rsidP="009F5192">
      <w:pPr>
        <w:pStyle w:val="Subtitulocorpo"/>
        <w:jc w:val="center"/>
        <w:rPr>
          <w:rFonts w:eastAsiaTheme="majorEastAsia" w:cstheme="majorBidi"/>
          <w:i/>
          <w:color w:val="0082B2"/>
          <w:szCs w:val="26"/>
        </w:rPr>
      </w:pPr>
      <w:r>
        <w:rPr>
          <w:rFonts w:eastAsiaTheme="majorEastAsia" w:cstheme="majorBidi"/>
          <w:color w:val="0082B2"/>
          <w:szCs w:val="26"/>
        </w:rPr>
        <w:t xml:space="preserve">Terapia Probiótica para a Infecção por </w:t>
      </w:r>
      <w:r>
        <w:rPr>
          <w:rFonts w:eastAsiaTheme="majorEastAsia" w:cstheme="majorBidi"/>
          <w:i/>
          <w:color w:val="0082B2"/>
          <w:szCs w:val="26"/>
        </w:rPr>
        <w:t>H. Pylori</w:t>
      </w:r>
    </w:p>
    <w:p w:rsidR="009F5192" w:rsidRDefault="009F5192" w:rsidP="009F5192">
      <w:pPr>
        <w:pStyle w:val="Subtitulocorpo"/>
      </w:pPr>
    </w:p>
    <w:p w:rsidR="00C873B3" w:rsidRDefault="00C873B3" w:rsidP="009F5192">
      <w:pPr>
        <w:pStyle w:val="Corpo"/>
        <w:rPr>
          <w:b/>
          <w:i/>
          <w:iCs/>
          <w:sz w:val="24"/>
          <w:u w:val="single"/>
        </w:rPr>
      </w:pPr>
    </w:p>
    <w:p w:rsidR="009F5192" w:rsidRPr="009F5192" w:rsidRDefault="009F5192" w:rsidP="009F5192">
      <w:pPr>
        <w:pStyle w:val="Corpo"/>
        <w:rPr>
          <w:b/>
          <w:i/>
          <w:iCs/>
          <w:sz w:val="24"/>
          <w:u w:val="single"/>
        </w:rPr>
      </w:pPr>
      <w:r w:rsidRPr="009F5192">
        <w:rPr>
          <w:b/>
          <w:i/>
          <w:iCs/>
          <w:sz w:val="24"/>
          <w:u w:val="single"/>
        </w:rPr>
        <w:t>Infecção por H. pylori - Redução dos Efeitos Adversos da Terapia Tripla</w:t>
      </w:r>
      <w:r w:rsidR="002E430D">
        <w:rPr>
          <w:b/>
          <w:i/>
          <w:iCs/>
          <w:sz w:val="24"/>
          <w:u w:val="single"/>
        </w:rPr>
        <w:t xml:space="preserve"> (Estudo 1)</w:t>
      </w:r>
    </w:p>
    <w:p w:rsidR="009F5192" w:rsidRPr="00C30C20" w:rsidRDefault="009F5192" w:rsidP="009F519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F5192"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9F5192" w:rsidRPr="005078D4" w:rsidRDefault="009F5192" w:rsidP="007A04CB">
            <w:pPr>
              <w:pStyle w:val="Corpo"/>
              <w:jc w:val="center"/>
              <w:rPr>
                <w:b/>
                <w:color w:val="FFFFFF" w:themeColor="background1"/>
              </w:rPr>
            </w:pPr>
            <w:r w:rsidRPr="009F5192">
              <w:rPr>
                <w:b/>
                <w:color w:val="FFFFFF" w:themeColor="background1"/>
                <w:sz w:val="22"/>
              </w:rPr>
              <w:t xml:space="preserve">Cápsulas de </w:t>
            </w:r>
            <w:r w:rsidRPr="009F5192">
              <w:rPr>
                <w:b/>
                <w:i/>
                <w:color w:val="FFFFFF" w:themeColor="background1"/>
                <w:sz w:val="22"/>
              </w:rPr>
              <w:t>L. reuteri</w:t>
            </w:r>
          </w:p>
        </w:tc>
      </w:tr>
      <w:tr w:rsidR="009F5192"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F5192" w:rsidRPr="00C847F2" w:rsidRDefault="009F5192" w:rsidP="009F5192">
            <w:pPr>
              <w:pStyle w:val="formulas"/>
              <w:jc w:val="center"/>
              <w:rPr>
                <w:rFonts w:ascii="Swis721 Th BT" w:hAnsi="Swis721 Th BT"/>
                <w:i/>
                <w:color w:val="000000" w:themeColor="text1"/>
                <w:szCs w:val="20"/>
              </w:rPr>
            </w:pPr>
            <w:r>
              <w:rPr>
                <w:rFonts w:ascii="Swis721 Th BT" w:hAnsi="Swis721 Th BT"/>
                <w:i/>
                <w:color w:val="000000" w:themeColor="text1"/>
                <w:szCs w:val="20"/>
              </w:rPr>
              <w:t>Lactobacillus reuteri................</w:t>
            </w:r>
            <w:r w:rsidRPr="00C847F2">
              <w:rPr>
                <w:rFonts w:ascii="Swis721 Th BT" w:hAnsi="Swis721 Th BT"/>
                <w:color w:val="000000" w:themeColor="text1"/>
                <w:szCs w:val="20"/>
              </w:rPr>
              <w:t>1</w:t>
            </w:r>
            <w:r>
              <w:rPr>
                <w:rFonts w:ascii="Swis721 Th BT" w:hAnsi="Swis721 Th BT"/>
                <w:color w:val="000000" w:themeColor="text1"/>
                <w:szCs w:val="20"/>
              </w:rPr>
              <w:t xml:space="preserve"> </w:t>
            </w:r>
            <w:proofErr w:type="gramStart"/>
            <w:r w:rsidRPr="00C847F2">
              <w:rPr>
                <w:rFonts w:ascii="Swis721 Th BT" w:hAnsi="Swis721 Th BT"/>
                <w:color w:val="000000" w:themeColor="text1"/>
                <w:szCs w:val="20"/>
              </w:rPr>
              <w:t>x</w:t>
            </w:r>
            <w:proofErr w:type="gramEnd"/>
            <w:r>
              <w:rPr>
                <w:rFonts w:ascii="Swis721 Th BT" w:hAnsi="Swis721 Th BT"/>
                <w:color w:val="000000" w:themeColor="text1"/>
                <w:szCs w:val="20"/>
              </w:rPr>
              <w:t xml:space="preserve"> </w:t>
            </w:r>
            <w:r w:rsidRPr="00C847F2">
              <w:rPr>
                <w:rFonts w:ascii="Swis721 Th BT" w:hAnsi="Swis721 Th BT"/>
                <w:color w:val="000000" w:themeColor="text1"/>
                <w:szCs w:val="20"/>
              </w:rPr>
              <w:t>10</w:t>
            </w:r>
            <w:r w:rsidRPr="00C847F2">
              <w:rPr>
                <w:rFonts w:ascii="Swis721 Th BT" w:hAnsi="Swis721 Th BT"/>
                <w:color w:val="000000" w:themeColor="text1"/>
                <w:szCs w:val="20"/>
                <w:vertAlign w:val="superscript"/>
              </w:rPr>
              <w:t>8</w:t>
            </w:r>
            <w:r w:rsidRPr="00C847F2">
              <w:rPr>
                <w:rFonts w:ascii="Swis721 Th BT" w:hAnsi="Swis721 Th BT"/>
                <w:color w:val="000000" w:themeColor="text1"/>
                <w:szCs w:val="20"/>
              </w:rPr>
              <w:t xml:space="preserve"> UFC</w:t>
            </w:r>
          </w:p>
        </w:tc>
      </w:tr>
      <w:tr w:rsidR="009F5192"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F5192" w:rsidRPr="00C847F2" w:rsidRDefault="009F5192" w:rsidP="009F5192">
            <w:pPr>
              <w:pStyle w:val="formulas"/>
              <w:jc w:val="center"/>
              <w:rPr>
                <w:rFonts w:ascii="Swis721 Th BT" w:hAnsi="Swis721 Th BT"/>
                <w:color w:val="000000" w:themeColor="text1"/>
                <w:szCs w:val="20"/>
              </w:rPr>
            </w:pPr>
            <w:r w:rsidRPr="00C847F2">
              <w:rPr>
                <w:rFonts w:ascii="Swis721 Th BT" w:hAnsi="Swis721 Th BT"/>
                <w:color w:val="000000" w:themeColor="text1"/>
                <w:szCs w:val="20"/>
              </w:rPr>
              <w:t>Excipiente</w:t>
            </w:r>
            <w:r>
              <w:rPr>
                <w:rFonts w:ascii="Swis721 Th BT" w:hAnsi="Swis721 Th BT"/>
                <w:color w:val="000000" w:themeColor="text1"/>
                <w:szCs w:val="20"/>
              </w:rPr>
              <w:t xml:space="preserve"> qsp...........................1 Cápsula</w:t>
            </w:r>
          </w:p>
        </w:tc>
      </w:tr>
    </w:tbl>
    <w:p w:rsidR="009F5192" w:rsidRPr="00805A1A" w:rsidRDefault="009F5192" w:rsidP="009F5192">
      <w:pPr>
        <w:pStyle w:val="Corpo"/>
        <w:spacing w:after="0"/>
        <w:rPr>
          <w:sz w:val="16"/>
          <w:szCs w:val="16"/>
        </w:rPr>
      </w:pPr>
      <w:r w:rsidRPr="00805A1A">
        <w:rPr>
          <w:sz w:val="16"/>
          <w:szCs w:val="16"/>
        </w:rPr>
        <w:t xml:space="preserve">Administrar 1 </w:t>
      </w:r>
      <w:r>
        <w:rPr>
          <w:sz w:val="16"/>
          <w:szCs w:val="16"/>
        </w:rPr>
        <w:t xml:space="preserve">cápsula ao dia ou conforme orientação </w:t>
      </w:r>
      <w:r w:rsidRPr="00805A1A">
        <w:rPr>
          <w:sz w:val="16"/>
          <w:szCs w:val="16"/>
        </w:rPr>
        <w:t>médica.</w:t>
      </w:r>
    </w:p>
    <w:p w:rsidR="009F5192" w:rsidRDefault="009F5192" w:rsidP="009F5192">
      <w:pPr>
        <w:tabs>
          <w:tab w:val="left" w:pos="1905"/>
        </w:tabs>
      </w:pPr>
    </w:p>
    <w:p w:rsidR="009F5192" w:rsidRDefault="009F5192" w:rsidP="009F5192">
      <w:pPr>
        <w:tabs>
          <w:tab w:val="left" w:pos="1905"/>
        </w:tabs>
        <w:rPr>
          <w:rFonts w:ascii="Swis721 Th BT" w:hAnsi="Swis721 Th BT"/>
          <w:b/>
          <w:i/>
        </w:rPr>
      </w:pPr>
    </w:p>
    <w:p w:rsidR="009F5192" w:rsidRPr="009F5192" w:rsidRDefault="009F5192" w:rsidP="009F5192">
      <w:pPr>
        <w:pStyle w:val="Corpo"/>
        <w:rPr>
          <w:b/>
          <w:i/>
          <w:iCs/>
          <w:sz w:val="24"/>
          <w:u w:val="single"/>
        </w:rPr>
      </w:pPr>
      <w:r w:rsidRPr="009F5192">
        <w:rPr>
          <w:b/>
          <w:i/>
          <w:iCs/>
          <w:sz w:val="24"/>
          <w:u w:val="single"/>
        </w:rPr>
        <w:t>Infecção por H. pylori - Aumento da Eficácia da Terapia Tripla</w:t>
      </w:r>
      <w:r w:rsidR="002E430D">
        <w:rPr>
          <w:b/>
          <w:i/>
          <w:iCs/>
          <w:sz w:val="24"/>
          <w:u w:val="single"/>
        </w:rPr>
        <w:t xml:space="preserve"> (Estudo 2)</w:t>
      </w:r>
    </w:p>
    <w:p w:rsidR="009F5192" w:rsidRPr="00C30C20" w:rsidRDefault="009F5192" w:rsidP="009F519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F5192"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9F5192" w:rsidRPr="00715005" w:rsidRDefault="0005579E" w:rsidP="007A04CB">
            <w:pPr>
              <w:pStyle w:val="Corpo"/>
              <w:jc w:val="center"/>
              <w:rPr>
                <w:b/>
                <w:i/>
                <w:color w:val="FFFFFF" w:themeColor="background1"/>
              </w:rPr>
            </w:pPr>
            <w:r w:rsidRPr="0005579E">
              <w:rPr>
                <w:b/>
                <w:i/>
                <w:color w:val="FFFFFF" w:themeColor="background1"/>
                <w:sz w:val="22"/>
              </w:rPr>
              <w:t>Associação Probiótica</w:t>
            </w:r>
          </w:p>
        </w:tc>
      </w:tr>
      <w:tr w:rsidR="0005579E"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579E" w:rsidRPr="00C847F2" w:rsidRDefault="0005579E" w:rsidP="0005579E">
            <w:pPr>
              <w:pStyle w:val="formulas"/>
              <w:jc w:val="center"/>
              <w:rPr>
                <w:rFonts w:ascii="Swis721 Th BT" w:hAnsi="Swis721 Th BT"/>
                <w:i/>
                <w:color w:val="000000" w:themeColor="text1"/>
                <w:szCs w:val="20"/>
              </w:rPr>
            </w:pPr>
            <w:r>
              <w:rPr>
                <w:rFonts w:ascii="Swis721 Th BT" w:hAnsi="Swis721 Th BT"/>
                <w:i/>
                <w:color w:val="000000" w:themeColor="text1"/>
                <w:szCs w:val="20"/>
              </w:rPr>
              <w:t>Lactobacillus rhamnosus</w:t>
            </w:r>
            <w:r>
              <w:rPr>
                <w:rFonts w:ascii="Swis721 Th BT" w:hAnsi="Swis721 Th BT"/>
                <w:color w:val="000000" w:themeColor="text1"/>
                <w:szCs w:val="20"/>
              </w:rPr>
              <w:t>....</w:t>
            </w:r>
            <w:r w:rsidRPr="00C847F2">
              <w:rPr>
                <w:rFonts w:ascii="Swis721 Th BT" w:hAnsi="Swis721 Th BT"/>
                <w:color w:val="000000" w:themeColor="text1"/>
                <w:szCs w:val="20"/>
              </w:rPr>
              <w:t>..5</w:t>
            </w:r>
            <w:r>
              <w:rPr>
                <w:rFonts w:ascii="Swis721 Th BT" w:hAnsi="Swis721 Th BT"/>
                <w:color w:val="000000" w:themeColor="text1"/>
                <w:szCs w:val="20"/>
              </w:rPr>
              <w:t xml:space="preserve"> </w:t>
            </w:r>
            <w:proofErr w:type="gramStart"/>
            <w:r w:rsidRPr="00C847F2">
              <w:rPr>
                <w:rFonts w:ascii="Swis721 Th BT" w:hAnsi="Swis721 Th BT"/>
                <w:color w:val="000000" w:themeColor="text1"/>
                <w:szCs w:val="20"/>
              </w:rPr>
              <w:t>x</w:t>
            </w:r>
            <w:proofErr w:type="gramEnd"/>
            <w:r>
              <w:rPr>
                <w:rFonts w:ascii="Swis721 Th BT" w:hAnsi="Swis721 Th BT"/>
                <w:color w:val="000000" w:themeColor="text1"/>
                <w:szCs w:val="20"/>
              </w:rPr>
              <w:t xml:space="preserve"> </w:t>
            </w:r>
            <w:r w:rsidRPr="00C847F2">
              <w:rPr>
                <w:rFonts w:ascii="Swis721 Th BT" w:hAnsi="Swis721 Th BT"/>
                <w:color w:val="000000" w:themeColor="text1"/>
                <w:szCs w:val="20"/>
              </w:rPr>
              <w:t>10</w:t>
            </w:r>
            <w:r w:rsidRPr="00C847F2">
              <w:rPr>
                <w:rFonts w:ascii="Swis721 Th BT" w:hAnsi="Swis721 Th BT"/>
                <w:color w:val="000000" w:themeColor="text1"/>
                <w:szCs w:val="20"/>
                <w:vertAlign w:val="superscript"/>
              </w:rPr>
              <w:t>8-10</w:t>
            </w:r>
            <w:r w:rsidRPr="00C847F2">
              <w:rPr>
                <w:rFonts w:ascii="Swis721 Th BT" w:hAnsi="Swis721 Th BT"/>
                <w:color w:val="000000" w:themeColor="text1"/>
                <w:szCs w:val="20"/>
              </w:rPr>
              <w:t xml:space="preserve"> UFC</w:t>
            </w:r>
          </w:p>
        </w:tc>
      </w:tr>
      <w:tr w:rsidR="0005579E"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579E" w:rsidRPr="00C847F2" w:rsidRDefault="0005579E" w:rsidP="0005579E">
            <w:pPr>
              <w:pStyle w:val="formulas"/>
              <w:jc w:val="center"/>
              <w:rPr>
                <w:rFonts w:ascii="Swis721 Th BT" w:hAnsi="Swis721 Th BT"/>
                <w:color w:val="000000" w:themeColor="text1"/>
                <w:szCs w:val="20"/>
              </w:rPr>
            </w:pPr>
            <w:r w:rsidRPr="006A303F">
              <w:rPr>
                <w:rFonts w:ascii="Swis721 Th BT" w:hAnsi="Swis721 Th BT"/>
                <w:i/>
                <w:color w:val="000000" w:themeColor="text1"/>
                <w:szCs w:val="20"/>
              </w:rPr>
              <w:t>Bifidobacterium spp</w:t>
            </w:r>
            <w:r>
              <w:rPr>
                <w:rFonts w:ascii="Swis721 Th BT" w:hAnsi="Swis721 Th BT"/>
                <w:color w:val="000000" w:themeColor="text1"/>
                <w:szCs w:val="20"/>
              </w:rPr>
              <w:t>.............</w:t>
            </w:r>
            <w:r w:rsidRPr="00C847F2">
              <w:rPr>
                <w:rFonts w:ascii="Swis721 Th BT" w:hAnsi="Swis721 Th BT"/>
                <w:color w:val="000000" w:themeColor="text1"/>
                <w:szCs w:val="20"/>
              </w:rPr>
              <w:t>5</w:t>
            </w:r>
            <w:r>
              <w:rPr>
                <w:rFonts w:ascii="Swis721 Th BT" w:hAnsi="Swis721 Th BT"/>
                <w:color w:val="000000" w:themeColor="text1"/>
                <w:szCs w:val="20"/>
              </w:rPr>
              <w:t xml:space="preserve"> </w:t>
            </w:r>
            <w:proofErr w:type="gramStart"/>
            <w:r w:rsidRPr="00C847F2">
              <w:rPr>
                <w:rFonts w:ascii="Swis721 Th BT" w:hAnsi="Swis721 Th BT"/>
                <w:color w:val="000000" w:themeColor="text1"/>
                <w:szCs w:val="20"/>
              </w:rPr>
              <w:t>x</w:t>
            </w:r>
            <w:proofErr w:type="gramEnd"/>
            <w:r>
              <w:rPr>
                <w:rFonts w:ascii="Swis721 Th BT" w:hAnsi="Swis721 Th BT"/>
                <w:color w:val="000000" w:themeColor="text1"/>
                <w:szCs w:val="20"/>
              </w:rPr>
              <w:t xml:space="preserve"> </w:t>
            </w:r>
            <w:r w:rsidRPr="00C847F2">
              <w:rPr>
                <w:rFonts w:ascii="Swis721 Th BT" w:hAnsi="Swis721 Th BT"/>
                <w:color w:val="000000" w:themeColor="text1"/>
                <w:szCs w:val="20"/>
              </w:rPr>
              <w:t>10</w:t>
            </w:r>
            <w:r w:rsidRPr="00C847F2">
              <w:rPr>
                <w:rFonts w:ascii="Swis721 Th BT" w:hAnsi="Swis721 Th BT"/>
                <w:color w:val="000000" w:themeColor="text1"/>
                <w:szCs w:val="20"/>
                <w:vertAlign w:val="superscript"/>
              </w:rPr>
              <w:t>8-10</w:t>
            </w:r>
            <w:r w:rsidRPr="00C847F2">
              <w:rPr>
                <w:rFonts w:ascii="Swis721 Th BT" w:hAnsi="Swis721 Th BT"/>
                <w:color w:val="000000" w:themeColor="text1"/>
                <w:szCs w:val="20"/>
              </w:rPr>
              <w:t xml:space="preserve"> UFC</w:t>
            </w:r>
          </w:p>
        </w:tc>
      </w:tr>
    </w:tbl>
    <w:p w:rsidR="00640B90" w:rsidRDefault="009F5192" w:rsidP="009F5192">
      <w:pPr>
        <w:pStyle w:val="Corpo"/>
        <w:spacing w:after="0"/>
        <w:rPr>
          <w:sz w:val="16"/>
          <w:szCs w:val="16"/>
        </w:rPr>
      </w:pPr>
      <w:r w:rsidRPr="00805A1A">
        <w:rPr>
          <w:sz w:val="16"/>
          <w:szCs w:val="16"/>
        </w:rPr>
        <w:t xml:space="preserve">Administrar 1 </w:t>
      </w:r>
      <w:r>
        <w:rPr>
          <w:sz w:val="16"/>
          <w:szCs w:val="16"/>
        </w:rPr>
        <w:t xml:space="preserve">cápsula </w:t>
      </w:r>
      <w:r w:rsidR="00640B90">
        <w:rPr>
          <w:sz w:val="16"/>
          <w:szCs w:val="16"/>
        </w:rPr>
        <w:t xml:space="preserve">duas vezes </w:t>
      </w:r>
      <w:r w:rsidRPr="00805A1A">
        <w:rPr>
          <w:sz w:val="16"/>
          <w:szCs w:val="16"/>
        </w:rPr>
        <w:t>ao dia ou conforme orientação</w:t>
      </w:r>
    </w:p>
    <w:p w:rsidR="009F5192" w:rsidRPr="00805A1A" w:rsidRDefault="009F5192" w:rsidP="009F5192">
      <w:pPr>
        <w:pStyle w:val="Corpo"/>
        <w:spacing w:after="0"/>
        <w:rPr>
          <w:sz w:val="16"/>
          <w:szCs w:val="16"/>
        </w:rPr>
      </w:pPr>
      <w:proofErr w:type="gramStart"/>
      <w:r w:rsidRPr="00805A1A">
        <w:rPr>
          <w:sz w:val="16"/>
          <w:szCs w:val="16"/>
        </w:rPr>
        <w:t>médica</w:t>
      </w:r>
      <w:proofErr w:type="gramEnd"/>
      <w:r w:rsidRPr="00805A1A">
        <w:rPr>
          <w:sz w:val="16"/>
          <w:szCs w:val="16"/>
        </w:rPr>
        <w:t>.</w:t>
      </w:r>
    </w:p>
    <w:p w:rsidR="009F5192" w:rsidRDefault="009F5192" w:rsidP="009F5192">
      <w:pPr>
        <w:tabs>
          <w:tab w:val="left" w:pos="1905"/>
        </w:tabs>
        <w:rPr>
          <w:rFonts w:ascii="Swis721 Th BT" w:hAnsi="Swis721 Th BT"/>
          <w:b/>
          <w:i/>
        </w:rPr>
      </w:pPr>
    </w:p>
    <w:p w:rsidR="009F5192" w:rsidRDefault="009F5192"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640B90" w:rsidRDefault="00640B90" w:rsidP="003A6430">
      <w:pPr>
        <w:tabs>
          <w:tab w:val="left" w:pos="1905"/>
        </w:tabs>
        <w:jc w:val="both"/>
        <w:rPr>
          <w:rFonts w:ascii="Swis721 Th BT" w:hAnsi="Swis721 Th BT"/>
        </w:rPr>
      </w:pPr>
    </w:p>
    <w:p w:rsidR="00B27CD5" w:rsidRPr="00B27CD5" w:rsidRDefault="00B27CD5" w:rsidP="00B27CD5">
      <w:pPr>
        <w:pStyle w:val="Ttulo1"/>
        <w:rPr>
          <w:b/>
        </w:rPr>
      </w:pPr>
      <w:bookmarkStart w:id="31" w:name="_Toc13475720"/>
      <w:r w:rsidRPr="00B27CD5">
        <w:rPr>
          <w:b/>
          <w:i/>
        </w:rPr>
        <w:t>Saccharomyces boulardi</w:t>
      </w:r>
      <w:r w:rsidR="00166B94">
        <w:rPr>
          <w:b/>
          <w:i/>
        </w:rPr>
        <w:t>i</w:t>
      </w:r>
      <w:r w:rsidRPr="00B27CD5">
        <w:rPr>
          <w:b/>
          <w:i/>
        </w:rPr>
        <w:t xml:space="preserve"> </w:t>
      </w:r>
      <w:r w:rsidRPr="00B27CD5">
        <w:rPr>
          <w:b/>
        </w:rPr>
        <w:t>nas Desordens Gastrointestinais</w:t>
      </w:r>
      <w:bookmarkEnd w:id="31"/>
    </w:p>
    <w:p w:rsidR="00640B90" w:rsidRDefault="00640B90" w:rsidP="003A6430">
      <w:pPr>
        <w:tabs>
          <w:tab w:val="left" w:pos="1905"/>
        </w:tabs>
        <w:jc w:val="both"/>
        <w:rPr>
          <w:rFonts w:ascii="Swis721 Th BT" w:hAnsi="Swis721 Th BT"/>
        </w:rPr>
      </w:pPr>
    </w:p>
    <w:p w:rsidR="00EF655D" w:rsidRPr="005A303C" w:rsidRDefault="00EF655D" w:rsidP="00B27CD5">
      <w:pPr>
        <w:pStyle w:val="Titulo"/>
        <w:jc w:val="left"/>
        <w:rPr>
          <w:color w:val="FF8501"/>
          <w:sz w:val="23"/>
          <w:szCs w:val="23"/>
        </w:rPr>
      </w:pPr>
    </w:p>
    <w:p w:rsidR="00EF655D" w:rsidRPr="00EF655D" w:rsidRDefault="00EF655D" w:rsidP="00EF655D">
      <w:pPr>
        <w:pStyle w:val="Corpo"/>
        <w:spacing w:after="0"/>
      </w:pPr>
      <w:r w:rsidRPr="00EF655D">
        <w:t xml:space="preserve">Um crescente número de potenciais benefícios à saúde tem sido atribuído aos tratamentos com probióticos. O </w:t>
      </w:r>
      <w:r w:rsidRPr="00EF655D">
        <w:rPr>
          <w:i/>
        </w:rPr>
        <w:t>S. boulardii</w:t>
      </w:r>
      <w:r w:rsidRPr="00EF655D">
        <w:t xml:space="preserve"> é uma levedura utilizada amplamente como um probiótico e também como suplemento dietético. </w:t>
      </w:r>
    </w:p>
    <w:p w:rsidR="00EF655D" w:rsidRPr="00EF655D" w:rsidRDefault="00EF655D" w:rsidP="00EF655D">
      <w:pPr>
        <w:pStyle w:val="Corpo"/>
        <w:spacing w:after="0"/>
      </w:pPr>
    </w:p>
    <w:p w:rsidR="001F4B4B" w:rsidRDefault="001F4B4B" w:rsidP="00EF655D">
      <w:pPr>
        <w:pStyle w:val="Corpo"/>
        <w:spacing w:after="0"/>
        <w:rPr>
          <w:i/>
        </w:rPr>
      </w:pPr>
    </w:p>
    <w:p w:rsidR="00EF655D" w:rsidRPr="00EF655D" w:rsidRDefault="00EF655D" w:rsidP="00EF655D">
      <w:pPr>
        <w:pStyle w:val="Corpo"/>
        <w:spacing w:after="0"/>
      </w:pPr>
      <w:r w:rsidRPr="00EF655D">
        <w:rPr>
          <w:i/>
        </w:rPr>
        <w:t>S. boulardii</w:t>
      </w:r>
      <w:r w:rsidRPr="00EF655D">
        <w:t xml:space="preserve"> tem demonstrado exercer inúmeros mecanismos de ação contra espécies patogênicas de micro-organismos, incluindo:</w:t>
      </w:r>
    </w:p>
    <w:p w:rsidR="00EF655D" w:rsidRPr="00EF655D" w:rsidRDefault="00EF655D" w:rsidP="00EF655D">
      <w:pPr>
        <w:pStyle w:val="Corpo"/>
        <w:spacing w:after="0"/>
      </w:pPr>
    </w:p>
    <w:p w:rsidR="00EF655D" w:rsidRPr="00EF655D" w:rsidRDefault="00EF655D" w:rsidP="004379A0">
      <w:pPr>
        <w:pStyle w:val="Corpo"/>
        <w:numPr>
          <w:ilvl w:val="0"/>
          <w:numId w:val="40"/>
        </w:numPr>
        <w:spacing w:after="0"/>
      </w:pPr>
      <w:r w:rsidRPr="00EF655D">
        <w:t>Regularização da homeostase da microbiota intestinal;</w:t>
      </w:r>
    </w:p>
    <w:p w:rsidR="00EF655D" w:rsidRPr="00EF655D" w:rsidRDefault="00EF655D" w:rsidP="004379A0">
      <w:pPr>
        <w:pStyle w:val="Corpo"/>
        <w:numPr>
          <w:ilvl w:val="0"/>
          <w:numId w:val="40"/>
        </w:numPr>
        <w:spacing w:after="0"/>
      </w:pPr>
      <w:r w:rsidRPr="00EF655D">
        <w:t>Interferência com a habilidade dos patógenos em colonizar a mucosa;</w:t>
      </w:r>
    </w:p>
    <w:p w:rsidR="00EF655D" w:rsidRPr="00EF655D" w:rsidRDefault="00EF655D" w:rsidP="004379A0">
      <w:pPr>
        <w:pStyle w:val="Corpo"/>
        <w:numPr>
          <w:ilvl w:val="0"/>
          <w:numId w:val="40"/>
        </w:numPr>
        <w:spacing w:after="0"/>
      </w:pPr>
      <w:r w:rsidRPr="00EF655D">
        <w:t>Modulação da resposta imunológica local e sistêmica;</w:t>
      </w:r>
    </w:p>
    <w:p w:rsidR="00EF655D" w:rsidRDefault="00EF655D" w:rsidP="004379A0">
      <w:pPr>
        <w:pStyle w:val="Corpo"/>
        <w:numPr>
          <w:ilvl w:val="0"/>
          <w:numId w:val="40"/>
        </w:numPr>
        <w:spacing w:after="0"/>
      </w:pPr>
      <w:r w:rsidRPr="00EF655D">
        <w:t>Estabilização da função barreira intestinal;</w:t>
      </w:r>
    </w:p>
    <w:p w:rsidR="00EF655D" w:rsidRDefault="00EF655D" w:rsidP="004379A0">
      <w:pPr>
        <w:pStyle w:val="Corpo"/>
        <w:numPr>
          <w:ilvl w:val="0"/>
          <w:numId w:val="40"/>
        </w:numPr>
        <w:spacing w:after="0"/>
      </w:pPr>
      <w:r w:rsidRPr="00EF655D">
        <w:t>Indução da atividade enzimática, favorecendo a absorção e nutrição</w:t>
      </w:r>
    </w:p>
    <w:p w:rsidR="00EF655D" w:rsidRDefault="00EF655D" w:rsidP="00EF655D">
      <w:pPr>
        <w:pStyle w:val="Corpo"/>
        <w:rPr>
          <w:b/>
          <w:color w:val="339966"/>
        </w:rPr>
      </w:pPr>
    </w:p>
    <w:p w:rsidR="00EF655D" w:rsidRDefault="00EF655D" w:rsidP="00EF655D">
      <w:pPr>
        <w:pStyle w:val="Corpo"/>
        <w:rPr>
          <w:b/>
          <w:color w:val="0082B2"/>
        </w:rPr>
      </w:pPr>
    </w:p>
    <w:p w:rsidR="00EF655D" w:rsidRDefault="001F4B4B" w:rsidP="00EF655D">
      <w:pPr>
        <w:pStyle w:val="Corpo"/>
        <w:rPr>
          <w:b/>
          <w:color w:val="0082B2"/>
        </w:rPr>
      </w:pPr>
      <w:r>
        <w:rPr>
          <w:noProof/>
          <w:sz w:val="20"/>
          <w:lang w:eastAsia="pt-BR"/>
        </w:rPr>
        <mc:AlternateContent>
          <mc:Choice Requires="wps">
            <w:drawing>
              <wp:anchor distT="45720" distB="45720" distL="114300" distR="114300" simplePos="0" relativeHeight="252131328" behindDoc="0" locked="0" layoutInCell="1" allowOverlap="1" wp14:anchorId="6D96AD2A" wp14:editId="487E122D">
                <wp:simplePos x="0" y="0"/>
                <wp:positionH relativeFrom="margin">
                  <wp:align>left</wp:align>
                </wp:positionH>
                <wp:positionV relativeFrom="paragraph">
                  <wp:posOffset>13335</wp:posOffset>
                </wp:positionV>
                <wp:extent cx="5734050" cy="828675"/>
                <wp:effectExtent l="0" t="0" r="19050" b="28575"/>
                <wp:wrapNone/>
                <wp:docPr id="509" name="Texto explicativo retangular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828675"/>
                        </a:xfrm>
                        <a:prstGeom prst="wedgeRectCallout">
                          <a:avLst>
                            <a:gd name="adj1" fmla="val -18608"/>
                            <a:gd name="adj2" fmla="val -47361"/>
                          </a:avLst>
                        </a:prstGeom>
                        <a:solidFill>
                          <a:srgbClr val="0070C0">
                            <a:alpha val="50000"/>
                          </a:srgbClr>
                        </a:solidFill>
                        <a:ln w="9525">
                          <a:solidFill>
                            <a:schemeClr val="bg1">
                              <a:lumMod val="100000"/>
                              <a:lumOff val="0"/>
                            </a:schemeClr>
                          </a:solidFill>
                          <a:miter lim="800000"/>
                          <a:headEnd/>
                          <a:tailEnd/>
                        </a:ln>
                      </wps:spPr>
                      <wps:txbx>
                        <w:txbxContent>
                          <w:p w:rsidR="006B364E" w:rsidRPr="00EF655D" w:rsidRDefault="006B364E" w:rsidP="00EF655D">
                            <w:pPr>
                              <w:jc w:val="center"/>
                              <w:rPr>
                                <w:rFonts w:ascii="Swis721 Th BT" w:hAnsi="Swis721 Th BT"/>
                                <w:b/>
                                <w:color w:val="FFFFFF" w:themeColor="background1"/>
                              </w:rPr>
                            </w:pPr>
                            <w:r w:rsidRPr="00EF655D">
                              <w:rPr>
                                <w:rFonts w:ascii="Swis721 Th BT" w:hAnsi="Swis721 Th BT"/>
                                <w:b/>
                                <w:color w:val="FFFFFF" w:themeColor="background1"/>
                              </w:rPr>
                              <w:t xml:space="preserve">A eficácia clínica de </w:t>
                            </w:r>
                            <w:r w:rsidRPr="00EF655D">
                              <w:rPr>
                                <w:rFonts w:ascii="Swis721 Th BT" w:hAnsi="Swis721 Th BT"/>
                                <w:b/>
                                <w:i/>
                                <w:color w:val="FFFFFF" w:themeColor="background1"/>
                              </w:rPr>
                              <w:t>S. boulardii</w:t>
                            </w:r>
                            <w:r w:rsidRPr="00EF655D">
                              <w:rPr>
                                <w:rFonts w:ascii="Swis721 Th BT" w:hAnsi="Swis721 Th BT"/>
                                <w:b/>
                                <w:color w:val="FFFFFF" w:themeColor="background1"/>
                              </w:rPr>
                              <w:t xml:space="preserve"> tem sido avaliada com relação a diversas condições gastrointestinais, incluindo diarreia associada ao uso de antibióticos, infecção por </w:t>
                            </w:r>
                            <w:r w:rsidRPr="00EF655D">
                              <w:rPr>
                                <w:rFonts w:ascii="Swis721 Th BT" w:hAnsi="Swis721 Th BT"/>
                                <w:b/>
                                <w:i/>
                                <w:color w:val="FFFFFF" w:themeColor="background1"/>
                              </w:rPr>
                              <w:t>Clostridium difficile</w:t>
                            </w:r>
                            <w:r w:rsidRPr="00EF655D">
                              <w:rPr>
                                <w:rFonts w:ascii="Swis721 Th BT" w:hAnsi="Swis721 Th BT"/>
                                <w:b/>
                                <w:color w:val="FFFFFF" w:themeColor="background1"/>
                              </w:rPr>
                              <w:t xml:space="preserve">, diarreia aguda, diarreia relacionada à nutrição enteral, diarreia do viajante e infecção por </w:t>
                            </w:r>
                            <w:r w:rsidRPr="00EF655D">
                              <w:rPr>
                                <w:rFonts w:ascii="Swis721 Th BT" w:hAnsi="Swis721 Th BT"/>
                                <w:b/>
                                <w:i/>
                                <w:color w:val="FFFFFF" w:themeColor="background1"/>
                              </w:rPr>
                              <w:t>Helicobacter pylori</w:t>
                            </w:r>
                            <w:r w:rsidRPr="00EF655D">
                              <w:rPr>
                                <w:rFonts w:ascii="Swis721 Th BT" w:hAnsi="Swis721 Th BT"/>
                                <w:b/>
                                <w:color w:val="FFFFFF" w:themeColor="background1"/>
                              </w:rPr>
                              <w:t>.</w:t>
                            </w:r>
                          </w:p>
                          <w:p w:rsidR="006B364E" w:rsidRPr="00871249" w:rsidRDefault="006B364E" w:rsidP="00EF655D">
                            <w:pPr>
                              <w:jc w:val="center"/>
                              <w:rPr>
                                <w:rFonts w:ascii="Swis721 Th BT" w:hAnsi="Swis721 Th BT"/>
                                <w:b/>
                                <w:color w:val="FFFFFF" w:themeColor="background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6AD2A" id="Texto explicativo retangular 509" o:spid="_x0000_s1081" type="#_x0000_t61" style="position:absolute;left:0;text-align:left;margin-left:0;margin-top:1.05pt;width:451.5pt;height:65.25pt;z-index:252131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" adj="6781,570" fillcolor="#0070c0" strokecolor="white [3212]">
                <v:fill opacity="32896f"/>
                <v:textbox>
                  <w:txbxContent>
                    <w:p w:rsidR="006B364E" w:rsidRPr="00EF655D" w:rsidRDefault="006B364E" w:rsidP="00EF655D">
                      <w:pPr>
                        <w:jc w:val="center"/>
                        <w:rPr>
                          <w:rFonts w:ascii="Swis721 Th BT" w:hAnsi="Swis721 Th BT"/>
                          <w:b/>
                          <w:color w:val="FFFFFF" w:themeColor="background1"/>
                        </w:rPr>
                      </w:pPr>
                      <w:r w:rsidRPr="00EF655D">
                        <w:rPr>
                          <w:rFonts w:ascii="Swis721 Th BT" w:hAnsi="Swis721 Th BT"/>
                          <w:b/>
                          <w:color w:val="FFFFFF" w:themeColor="background1"/>
                        </w:rPr>
                        <w:t xml:space="preserve">A eficácia clínica de </w:t>
                      </w:r>
                      <w:r w:rsidRPr="00EF655D">
                        <w:rPr>
                          <w:rFonts w:ascii="Swis721 Th BT" w:hAnsi="Swis721 Th BT"/>
                          <w:b/>
                          <w:i/>
                          <w:color w:val="FFFFFF" w:themeColor="background1"/>
                        </w:rPr>
                        <w:t>S. boulardii</w:t>
                      </w:r>
                      <w:r w:rsidRPr="00EF655D">
                        <w:rPr>
                          <w:rFonts w:ascii="Swis721 Th BT" w:hAnsi="Swis721 Th BT"/>
                          <w:b/>
                          <w:color w:val="FFFFFF" w:themeColor="background1"/>
                        </w:rPr>
                        <w:t xml:space="preserve"> tem sido avaliada com relação a diversas condições gastrointestinais, incluindo diarreia associada ao uso de antibióticos, infecção por </w:t>
                      </w:r>
                      <w:r w:rsidRPr="00EF655D">
                        <w:rPr>
                          <w:rFonts w:ascii="Swis721 Th BT" w:hAnsi="Swis721 Th BT"/>
                          <w:b/>
                          <w:i/>
                          <w:color w:val="FFFFFF" w:themeColor="background1"/>
                        </w:rPr>
                        <w:t>Clostridium difficile</w:t>
                      </w:r>
                      <w:r w:rsidRPr="00EF655D">
                        <w:rPr>
                          <w:rFonts w:ascii="Swis721 Th BT" w:hAnsi="Swis721 Th BT"/>
                          <w:b/>
                          <w:color w:val="FFFFFF" w:themeColor="background1"/>
                        </w:rPr>
                        <w:t xml:space="preserve">, diarreia aguda, diarreia relacionada à nutrição enteral, diarreia do viajante e infecção por </w:t>
                      </w:r>
                      <w:r w:rsidRPr="00EF655D">
                        <w:rPr>
                          <w:rFonts w:ascii="Swis721 Th BT" w:hAnsi="Swis721 Th BT"/>
                          <w:b/>
                          <w:i/>
                          <w:color w:val="FFFFFF" w:themeColor="background1"/>
                        </w:rPr>
                        <w:t>Helicobacter pylori</w:t>
                      </w:r>
                      <w:r w:rsidRPr="00EF655D">
                        <w:rPr>
                          <w:rFonts w:ascii="Swis721 Th BT" w:hAnsi="Swis721 Th BT"/>
                          <w:b/>
                          <w:color w:val="FFFFFF" w:themeColor="background1"/>
                        </w:rPr>
                        <w:t>.</w:t>
                      </w:r>
                    </w:p>
                    <w:p w:rsidR="006B364E" w:rsidRPr="00871249" w:rsidRDefault="006B364E" w:rsidP="00EF655D">
                      <w:pPr>
                        <w:jc w:val="center"/>
                        <w:rPr>
                          <w:rFonts w:ascii="Swis721 Th BT" w:hAnsi="Swis721 Th BT"/>
                          <w:b/>
                          <w:color w:val="FFFFFF" w:themeColor="background1"/>
                        </w:rPr>
                      </w:pPr>
                    </w:p>
                  </w:txbxContent>
                </v:textbox>
                <w10:wrap anchorx="margin"/>
              </v:shape>
            </w:pict>
          </mc:Fallback>
        </mc:AlternateContent>
      </w:r>
    </w:p>
    <w:p w:rsidR="00EF655D" w:rsidRDefault="00EF655D" w:rsidP="00EF655D">
      <w:pPr>
        <w:pStyle w:val="Corpo"/>
        <w:rPr>
          <w:b/>
          <w:color w:val="0082B2"/>
        </w:rPr>
      </w:pPr>
    </w:p>
    <w:p w:rsidR="00EF655D" w:rsidRDefault="00EF655D" w:rsidP="00EF655D">
      <w:pPr>
        <w:pStyle w:val="Corpo"/>
        <w:rPr>
          <w:b/>
          <w:color w:val="0082B2"/>
        </w:rPr>
      </w:pPr>
    </w:p>
    <w:p w:rsidR="00EF655D" w:rsidRDefault="00EF655D" w:rsidP="00EF655D">
      <w:pPr>
        <w:pStyle w:val="Corpo"/>
        <w:rPr>
          <w:b/>
          <w:color w:val="0082B2"/>
        </w:rPr>
      </w:pPr>
    </w:p>
    <w:p w:rsidR="001F4B4B" w:rsidRDefault="001F4B4B" w:rsidP="00EF655D">
      <w:pPr>
        <w:pStyle w:val="Corpo"/>
        <w:rPr>
          <w:b/>
          <w:i/>
          <w:iCs/>
          <w:color w:val="0082B2"/>
        </w:rPr>
      </w:pPr>
    </w:p>
    <w:p w:rsidR="001F4B4B" w:rsidRDefault="001F4B4B" w:rsidP="00EF655D">
      <w:pPr>
        <w:pStyle w:val="Corpo"/>
        <w:rPr>
          <w:b/>
          <w:i/>
          <w:iCs/>
          <w:color w:val="0082B2"/>
        </w:rPr>
      </w:pPr>
    </w:p>
    <w:p w:rsidR="001F4B4B" w:rsidRDefault="001F4B4B" w:rsidP="00EF655D">
      <w:pPr>
        <w:pStyle w:val="Corpo"/>
        <w:rPr>
          <w:b/>
          <w:i/>
          <w:iCs/>
          <w:color w:val="0082B2"/>
        </w:rPr>
      </w:pPr>
    </w:p>
    <w:p w:rsidR="00EF655D" w:rsidRPr="00EF655D" w:rsidRDefault="00EF655D" w:rsidP="00EF655D">
      <w:pPr>
        <w:pStyle w:val="Corpo"/>
        <w:rPr>
          <w:b/>
          <w:iCs/>
          <w:color w:val="0082B2"/>
        </w:rPr>
      </w:pPr>
      <w:r w:rsidRPr="00EF655D">
        <w:rPr>
          <w:b/>
          <w:i/>
          <w:iCs/>
          <w:color w:val="0082B2"/>
        </w:rPr>
        <w:t xml:space="preserve">S. boulardii </w:t>
      </w:r>
      <w:r w:rsidRPr="00EF655D">
        <w:rPr>
          <w:b/>
          <w:iCs/>
          <w:color w:val="0082B2"/>
        </w:rPr>
        <w:t xml:space="preserve">é Eficaz na Prevenção da Diarreia Associada à Antibioticoterapia </w:t>
      </w:r>
    </w:p>
    <w:p w:rsidR="00EF655D" w:rsidRDefault="00EF655D" w:rsidP="00EF655D">
      <w:pPr>
        <w:pStyle w:val="Corpo"/>
        <w:rPr>
          <w:b/>
          <w:color w:val="0082B2"/>
        </w:rPr>
      </w:pPr>
    </w:p>
    <w:p w:rsidR="00EF655D" w:rsidRPr="00EF655D" w:rsidRDefault="00EF655D" w:rsidP="00EF655D">
      <w:pPr>
        <w:pStyle w:val="Corpo"/>
        <w:rPr>
          <w:b/>
        </w:rPr>
      </w:pPr>
      <w:r w:rsidRPr="00EF655D">
        <w:t xml:space="preserve">Oito de dez triagens clínicas (80%) que utilizaram </w:t>
      </w:r>
      <w:r w:rsidRPr="001F4B4B">
        <w:rPr>
          <w:i/>
        </w:rPr>
        <w:t>S. boulardii</w:t>
      </w:r>
      <w:r w:rsidRPr="00EF655D">
        <w:t xml:space="preserve"> na diarreia associada à antibioticoterapia demonstraram eficácia significativa em sua prevenção. Além disso, duas triagens controladas e randomizadas comprovaram também sua eficácia na prevenção da diarreia associada à antibioticoterapia em crianças, sendo mais eficaz que o uso de placebo</w:t>
      </w:r>
      <w:r w:rsidRPr="00EF655D">
        <w:rPr>
          <w:b/>
        </w:rPr>
        <w:t>.</w:t>
      </w:r>
    </w:p>
    <w:p w:rsidR="00EF655D" w:rsidRDefault="00EF655D" w:rsidP="00EF655D">
      <w:pPr>
        <w:pStyle w:val="Corpo"/>
        <w:rPr>
          <w:b/>
          <w:color w:val="0082B2"/>
        </w:rPr>
      </w:pPr>
    </w:p>
    <w:p w:rsidR="00EF655D" w:rsidRDefault="00EF655D" w:rsidP="00EF655D">
      <w:pPr>
        <w:pStyle w:val="Corpo"/>
        <w:rPr>
          <w:b/>
          <w:color w:val="0082B2"/>
        </w:rPr>
      </w:pPr>
    </w:p>
    <w:p w:rsidR="001F4B4B" w:rsidRDefault="001F4B4B" w:rsidP="001F4B4B">
      <w:pPr>
        <w:pStyle w:val="Corpo"/>
        <w:rPr>
          <w:b/>
          <w:i/>
          <w:iCs/>
          <w:color w:val="0082B2"/>
        </w:rPr>
      </w:pPr>
    </w:p>
    <w:p w:rsidR="001F4B4B" w:rsidRPr="001F4B4B" w:rsidRDefault="001F4B4B" w:rsidP="001F4B4B">
      <w:pPr>
        <w:pStyle w:val="Corpo"/>
        <w:rPr>
          <w:b/>
          <w:i/>
          <w:iCs/>
          <w:color w:val="0082B2"/>
        </w:rPr>
      </w:pPr>
      <w:r w:rsidRPr="001F4B4B">
        <w:rPr>
          <w:b/>
          <w:i/>
          <w:iCs/>
          <w:color w:val="0082B2"/>
        </w:rPr>
        <w:t xml:space="preserve">S. boulardii Previne e Reduz a Recorrência de Infecções por Clostridium difficile </w:t>
      </w:r>
    </w:p>
    <w:p w:rsidR="00EF655D" w:rsidRDefault="00EF655D" w:rsidP="00EF655D">
      <w:pPr>
        <w:pStyle w:val="Corpo"/>
        <w:rPr>
          <w:b/>
          <w:color w:val="0082B2"/>
        </w:rPr>
      </w:pPr>
    </w:p>
    <w:p w:rsidR="001F4B4B" w:rsidRPr="001F4B4B" w:rsidRDefault="001F4B4B" w:rsidP="001F4B4B">
      <w:pPr>
        <w:pStyle w:val="Corpo"/>
      </w:pPr>
      <w:r w:rsidRPr="001F4B4B">
        <w:t xml:space="preserve">Os probióticos representam uma abordagem promissora para o tratamento das infecções causadas por </w:t>
      </w:r>
      <w:r w:rsidRPr="001F4B4B">
        <w:rPr>
          <w:i/>
        </w:rPr>
        <w:t>C. difficile</w:t>
      </w:r>
      <w:r w:rsidRPr="001F4B4B">
        <w:t xml:space="preserve">. Meta-análises sobre o uso de probióticos, incluindo </w:t>
      </w:r>
      <w:r w:rsidRPr="001F4B4B">
        <w:rPr>
          <w:i/>
        </w:rPr>
        <w:t xml:space="preserve">S. boulardii </w:t>
      </w:r>
      <w:r w:rsidRPr="001F4B4B">
        <w:t xml:space="preserve">demonstraram sua eficácia na prevenção da recorrência deste tipo de infecção. Muitas evidências sugerem que </w:t>
      </w:r>
      <w:r w:rsidRPr="001F4B4B">
        <w:rPr>
          <w:i/>
        </w:rPr>
        <w:t xml:space="preserve">S. boulardii </w:t>
      </w:r>
      <w:r w:rsidRPr="001F4B4B">
        <w:t xml:space="preserve">seja o probiótico mais eficaz na prevenção ou, em conjunto com outras terapias, no tratamento das diarreias causadas por </w:t>
      </w:r>
      <w:r w:rsidRPr="001F4B4B">
        <w:rPr>
          <w:i/>
        </w:rPr>
        <w:t xml:space="preserve">C. difficile </w:t>
      </w:r>
      <w:r w:rsidRPr="001F4B4B">
        <w:t>e sua recorrência.</w:t>
      </w:r>
    </w:p>
    <w:p w:rsidR="00EF655D" w:rsidRPr="00847D68" w:rsidRDefault="00EF655D" w:rsidP="00EF655D">
      <w:pPr>
        <w:pStyle w:val="Corpo"/>
        <w:rPr>
          <w:b/>
          <w:i/>
        </w:rPr>
      </w:pPr>
    </w:p>
    <w:p w:rsidR="001F4B4B" w:rsidRDefault="001F4B4B" w:rsidP="001F4B4B">
      <w:pPr>
        <w:pStyle w:val="Corpo"/>
        <w:rPr>
          <w:b/>
          <w:i/>
          <w:iCs/>
          <w:color w:val="0082B2"/>
        </w:rPr>
      </w:pPr>
      <w:r w:rsidRPr="001F4B4B">
        <w:rPr>
          <w:b/>
          <w:i/>
          <w:iCs/>
          <w:color w:val="0082B2"/>
        </w:rPr>
        <w:t>S. boulardii Reduz a Duração da Diarreia Aguda</w:t>
      </w:r>
    </w:p>
    <w:p w:rsidR="001F4B4B" w:rsidRDefault="001F4B4B" w:rsidP="001F4B4B">
      <w:pPr>
        <w:pStyle w:val="Corpo"/>
        <w:tabs>
          <w:tab w:val="left" w:pos="2280"/>
        </w:tabs>
        <w:rPr>
          <w:b/>
          <w:color w:val="0082B2"/>
        </w:rPr>
      </w:pPr>
      <w:r>
        <w:rPr>
          <w:b/>
          <w:color w:val="0082B2"/>
        </w:rPr>
        <w:tab/>
      </w:r>
    </w:p>
    <w:p w:rsidR="001F4B4B" w:rsidRDefault="001F4B4B" w:rsidP="003A6430">
      <w:pPr>
        <w:tabs>
          <w:tab w:val="left" w:pos="1905"/>
        </w:tabs>
        <w:jc w:val="both"/>
        <w:rPr>
          <w:rFonts w:ascii="Swis721 Th BT" w:hAnsi="Swis721 Th BT"/>
        </w:rPr>
      </w:pPr>
      <w:r w:rsidRPr="001F4B4B">
        <w:rPr>
          <w:rFonts w:ascii="Swis721 Th BT" w:eastAsia="MS Mincho" w:hAnsi="Swis721 Th BT"/>
          <w:color w:val="404040" w:themeColor="text1" w:themeTint="BF"/>
          <w:sz w:val="23"/>
          <w:szCs w:val="24"/>
        </w:rPr>
        <w:t xml:space="preserve">Evidências obtidas através de triagens clínicas demonstraram que </w:t>
      </w:r>
      <w:r w:rsidRPr="001F4B4B">
        <w:rPr>
          <w:rFonts w:ascii="Swis721 Th BT" w:eastAsia="MS Mincho" w:hAnsi="Swis721 Th BT"/>
          <w:i/>
          <w:color w:val="404040" w:themeColor="text1" w:themeTint="BF"/>
          <w:sz w:val="23"/>
          <w:szCs w:val="24"/>
        </w:rPr>
        <w:t>S. boulardii</w:t>
      </w:r>
      <w:r w:rsidRPr="001F4B4B">
        <w:rPr>
          <w:rFonts w:ascii="Swis721 Th BT" w:eastAsia="MS Mincho" w:hAnsi="Swis721 Th BT"/>
          <w:color w:val="404040" w:themeColor="text1" w:themeTint="BF"/>
          <w:sz w:val="23"/>
          <w:szCs w:val="24"/>
        </w:rPr>
        <w:t xml:space="preserve"> é capaz de reduzir significativamente a gravidade da diarreia aguda quando comparada com o controle. Um estudo recente demonstrou que o uso de </w:t>
      </w:r>
      <w:r w:rsidRPr="001F4B4B">
        <w:rPr>
          <w:rFonts w:ascii="Swis721 Th BT" w:eastAsia="MS Mincho" w:hAnsi="Swis721 Th BT"/>
          <w:i/>
          <w:color w:val="404040" w:themeColor="text1" w:themeTint="BF"/>
          <w:sz w:val="23"/>
          <w:szCs w:val="24"/>
        </w:rPr>
        <w:t>S. boulardii</w:t>
      </w:r>
      <w:r w:rsidRPr="001F4B4B">
        <w:rPr>
          <w:rFonts w:ascii="Swis721 Th BT" w:eastAsia="MS Mincho" w:hAnsi="Swis721 Th BT"/>
          <w:color w:val="404040" w:themeColor="text1" w:themeTint="BF"/>
          <w:sz w:val="23"/>
          <w:szCs w:val="24"/>
        </w:rPr>
        <w:t xml:space="preserve"> por 5 dias reduziu a duração média da </w:t>
      </w:r>
      <w:r w:rsidR="00166B94" w:rsidRPr="001F4B4B">
        <w:rPr>
          <w:rFonts w:ascii="Swis721 Th BT" w:eastAsia="MS Mincho" w:hAnsi="Swis721 Th BT"/>
          <w:color w:val="404040" w:themeColor="text1" w:themeTint="BF"/>
          <w:sz w:val="23"/>
          <w:szCs w:val="24"/>
        </w:rPr>
        <w:t>diarreia</w:t>
      </w:r>
      <w:r w:rsidRPr="001F4B4B">
        <w:rPr>
          <w:rFonts w:ascii="Swis721 Th BT" w:eastAsia="MS Mincho" w:hAnsi="Swis721 Th BT"/>
          <w:color w:val="404040" w:themeColor="text1" w:themeTint="BF"/>
          <w:sz w:val="23"/>
          <w:szCs w:val="24"/>
        </w:rPr>
        <w:t xml:space="preserve"> aguda e a frequência de evacuações, normalizando a consistência das fezes.</w:t>
      </w:r>
    </w:p>
    <w:p w:rsidR="001F4B4B" w:rsidRDefault="001F4B4B" w:rsidP="003A6430">
      <w:pPr>
        <w:tabs>
          <w:tab w:val="left" w:pos="1905"/>
        </w:tabs>
        <w:jc w:val="both"/>
        <w:rPr>
          <w:rFonts w:ascii="Swis721 Th BT" w:hAnsi="Swis721 Th BT"/>
        </w:rPr>
      </w:pPr>
    </w:p>
    <w:p w:rsidR="001F4B4B" w:rsidRPr="001F4B4B" w:rsidRDefault="001F4B4B" w:rsidP="001F4B4B">
      <w:pPr>
        <w:tabs>
          <w:tab w:val="left" w:pos="1905"/>
        </w:tabs>
        <w:jc w:val="both"/>
        <w:rPr>
          <w:rFonts w:ascii="Swis721 Th BT" w:hAnsi="Swis721 Th BT"/>
          <w:b/>
        </w:rPr>
      </w:pPr>
      <w:r w:rsidRPr="001F4B4B">
        <w:rPr>
          <w:rFonts w:ascii="Swis721 Th BT" w:eastAsia="MS Mincho" w:hAnsi="Swis721 Th BT"/>
          <w:b/>
          <w:i/>
          <w:iCs/>
          <w:color w:val="0082B2"/>
          <w:sz w:val="23"/>
          <w:szCs w:val="24"/>
        </w:rPr>
        <w:t>S. boulardii Aumenta Ácidos Graxos de Cadeia Curta em Pacientes com Diarreia Relacionada à Nutrição Enteral</w:t>
      </w:r>
    </w:p>
    <w:p w:rsidR="001F4B4B" w:rsidRPr="001F4B4B" w:rsidRDefault="001F4B4B" w:rsidP="001F4B4B">
      <w:pPr>
        <w:tabs>
          <w:tab w:val="left" w:pos="1905"/>
        </w:tabs>
        <w:jc w:val="both"/>
        <w:rPr>
          <w:rFonts w:ascii="Swis721 Th BT" w:hAnsi="Swis721 Th BT"/>
        </w:rPr>
      </w:pPr>
      <w:r w:rsidRPr="001F4B4B">
        <w:rPr>
          <w:rFonts w:ascii="Swis721 Th BT" w:hAnsi="Swis721 Th BT"/>
        </w:rPr>
        <w:t xml:space="preserve">A diarreia é um problema significativo entre pacientes que recebem a nutrição enteral total, podendo envolver alterações nos ácidos graxos de cadeia curta (SCFAs) presentes no intestino. Estudos demonstraram um aumento significativo na quantidade de SCFAs </w:t>
      </w:r>
      <w:r w:rsidRPr="001F4B4B">
        <w:rPr>
          <w:rFonts w:ascii="Swis721 Th BT" w:hAnsi="Swis721 Th BT"/>
          <w:lang w:val="pt-PT"/>
        </w:rPr>
        <w:t>(ácidos graxos de cadeia curta)</w:t>
      </w:r>
      <w:r w:rsidRPr="001F4B4B">
        <w:rPr>
          <w:rFonts w:ascii="Swis721 Th BT" w:hAnsi="Swis721 Th BT"/>
        </w:rPr>
        <w:t xml:space="preserve"> em 10 pacientes sob nutrição enteral total que receberam </w:t>
      </w:r>
      <w:r w:rsidRPr="001F4B4B">
        <w:rPr>
          <w:rFonts w:ascii="Swis721 Th BT" w:hAnsi="Swis721 Th BT"/>
          <w:i/>
        </w:rPr>
        <w:t>S. boulardii</w:t>
      </w:r>
      <w:r w:rsidRPr="001F4B4B">
        <w:rPr>
          <w:rFonts w:ascii="Swis721 Th BT" w:hAnsi="Swis721 Th BT"/>
        </w:rPr>
        <w:t xml:space="preserve"> quando comparados com 15 controles saudáveis.</w:t>
      </w:r>
    </w:p>
    <w:p w:rsidR="001F4B4B" w:rsidRPr="001F4B4B" w:rsidRDefault="001F4B4B" w:rsidP="001F4B4B">
      <w:pPr>
        <w:tabs>
          <w:tab w:val="left" w:pos="1905"/>
        </w:tabs>
        <w:jc w:val="both"/>
        <w:rPr>
          <w:rFonts w:ascii="Swis721 Th BT" w:hAnsi="Swis721 Th BT"/>
          <w:b/>
        </w:rPr>
      </w:pPr>
    </w:p>
    <w:p w:rsidR="001F4B4B" w:rsidRPr="001F4B4B" w:rsidRDefault="001F4B4B" w:rsidP="001F4B4B">
      <w:pPr>
        <w:tabs>
          <w:tab w:val="left" w:pos="1905"/>
        </w:tabs>
        <w:jc w:val="both"/>
        <w:rPr>
          <w:rFonts w:ascii="Swis721 Th BT" w:eastAsia="MS Mincho" w:hAnsi="Swis721 Th BT"/>
          <w:b/>
          <w:i/>
          <w:iCs/>
          <w:color w:val="0082B2"/>
          <w:sz w:val="23"/>
          <w:szCs w:val="24"/>
        </w:rPr>
      </w:pPr>
      <w:r w:rsidRPr="001F4B4B">
        <w:rPr>
          <w:rFonts w:ascii="Swis721 Th BT" w:eastAsia="MS Mincho" w:hAnsi="Swis721 Th BT"/>
          <w:b/>
          <w:i/>
          <w:iCs/>
          <w:color w:val="0082B2"/>
          <w:sz w:val="23"/>
          <w:szCs w:val="24"/>
        </w:rPr>
        <w:t>S. boulardii como Adjuvante no Tratamento de Infecções por H. pylori</w:t>
      </w:r>
    </w:p>
    <w:p w:rsidR="001F4B4B" w:rsidRPr="001F4B4B" w:rsidRDefault="001F4B4B" w:rsidP="001F4B4B">
      <w:pPr>
        <w:tabs>
          <w:tab w:val="left" w:pos="1905"/>
        </w:tabs>
        <w:jc w:val="both"/>
        <w:rPr>
          <w:rFonts w:ascii="Swis721 Th BT" w:hAnsi="Swis721 Th BT"/>
        </w:rPr>
      </w:pPr>
      <w:r w:rsidRPr="001F4B4B">
        <w:rPr>
          <w:rFonts w:ascii="Swis721 Th BT" w:hAnsi="Swis721 Th BT"/>
        </w:rPr>
        <w:t xml:space="preserve">Uma recente meta-análise envolvendo 14 triagens randomizadas controladas demonstrou que a terapia com probióticos melhora as taxas da erradicação da infecção por </w:t>
      </w:r>
      <w:r w:rsidRPr="001F4B4B">
        <w:rPr>
          <w:rFonts w:ascii="Swis721 Th BT" w:hAnsi="Swis721 Th BT"/>
          <w:i/>
        </w:rPr>
        <w:t>H. pylori</w:t>
      </w:r>
      <w:r w:rsidRPr="001F4B4B">
        <w:rPr>
          <w:rFonts w:ascii="Swis721 Th BT" w:hAnsi="Swis721 Th BT"/>
        </w:rPr>
        <w:t xml:space="preserve">, além de reduzir os efeitos adversos relacionados com o tratamento. Quando administrado em conjunto com a terapia tripla para erradicação da infecção, </w:t>
      </w:r>
      <w:r w:rsidRPr="001F4B4B">
        <w:rPr>
          <w:rFonts w:ascii="Swis721 Th BT" w:hAnsi="Swis721 Th BT"/>
          <w:i/>
        </w:rPr>
        <w:t>S. boulardii</w:t>
      </w:r>
      <w:r w:rsidRPr="001F4B4B">
        <w:rPr>
          <w:rFonts w:ascii="Swis721 Th BT" w:hAnsi="Swis721 Th BT"/>
        </w:rPr>
        <w:t xml:space="preserve"> reduziu o risco da ocorrência de diarreia. Além disso, foi observado que este probiótico induz alterações morfológicas nas células do </w:t>
      </w:r>
      <w:r w:rsidRPr="001F4B4B">
        <w:rPr>
          <w:rFonts w:ascii="Swis721 Th BT" w:hAnsi="Swis721 Th BT"/>
          <w:i/>
        </w:rPr>
        <w:t>H. pylori</w:t>
      </w:r>
      <w:r w:rsidRPr="001F4B4B">
        <w:rPr>
          <w:rFonts w:ascii="Swis721 Th BT" w:hAnsi="Swis721 Th BT"/>
        </w:rPr>
        <w:t xml:space="preserve"> relacionadas com os danos celulares e também reduz sua colonização em 12% em crianças. Outro resultado observado foi que a adição de </w:t>
      </w:r>
      <w:r w:rsidRPr="001F4B4B">
        <w:rPr>
          <w:rFonts w:ascii="Swis721 Th BT" w:hAnsi="Swis721 Th BT"/>
          <w:i/>
        </w:rPr>
        <w:t>S. boulardii</w:t>
      </w:r>
      <w:r w:rsidRPr="001F4B4B">
        <w:rPr>
          <w:rFonts w:ascii="Swis721 Th BT" w:hAnsi="Swis721 Th BT"/>
        </w:rPr>
        <w:t xml:space="preserve"> à terapia tripla aumenta a taxa de erradicação da infecção de 71 para 80%.</w:t>
      </w: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Pr="005A303C" w:rsidRDefault="001F4B4B" w:rsidP="001F4B4B">
      <w:pPr>
        <w:pStyle w:val="Ttulo1"/>
        <w:rPr>
          <w:b/>
        </w:rPr>
      </w:pPr>
      <w:bookmarkStart w:id="32" w:name="_Toc13475721"/>
      <w:proofErr w:type="gramStart"/>
      <w:r>
        <w:rPr>
          <w:b/>
        </w:rPr>
        <w:t>Estudo Comprova</w:t>
      </w:r>
      <w:bookmarkEnd w:id="32"/>
      <w:proofErr w:type="gramEnd"/>
    </w:p>
    <w:p w:rsidR="001F4B4B" w:rsidRPr="001F4B4B" w:rsidRDefault="001F4B4B" w:rsidP="001F4B4B">
      <w:pPr>
        <w:pStyle w:val="Corpo"/>
        <w:spacing w:after="120"/>
        <w:jc w:val="center"/>
        <w:rPr>
          <w:rFonts w:eastAsiaTheme="majorEastAsia" w:cstheme="majorBidi"/>
          <w:b/>
          <w:color w:val="0082B2"/>
          <w:sz w:val="40"/>
          <w:szCs w:val="26"/>
        </w:rPr>
      </w:pPr>
      <w:r>
        <w:rPr>
          <w:rFonts w:eastAsiaTheme="majorEastAsia" w:cstheme="majorBidi"/>
          <w:b/>
          <w:color w:val="0082B2"/>
          <w:sz w:val="40"/>
          <w:szCs w:val="26"/>
        </w:rPr>
        <w:t xml:space="preserve">Efeitos do </w:t>
      </w:r>
      <w:r w:rsidRPr="001F4B4B">
        <w:rPr>
          <w:rFonts w:eastAsiaTheme="majorEastAsia" w:cstheme="majorBidi"/>
          <w:b/>
          <w:i/>
          <w:color w:val="0082B2"/>
          <w:sz w:val="40"/>
          <w:szCs w:val="26"/>
        </w:rPr>
        <w:t>S. boulardii</w:t>
      </w:r>
      <w:r>
        <w:rPr>
          <w:rFonts w:eastAsiaTheme="majorEastAsia" w:cstheme="majorBidi"/>
          <w:b/>
          <w:i/>
          <w:color w:val="0082B2"/>
          <w:sz w:val="40"/>
          <w:szCs w:val="26"/>
        </w:rPr>
        <w:t xml:space="preserve"> </w:t>
      </w:r>
      <w:r>
        <w:rPr>
          <w:rFonts w:eastAsiaTheme="majorEastAsia" w:cstheme="majorBidi"/>
          <w:b/>
          <w:color w:val="0082B2"/>
          <w:sz w:val="40"/>
          <w:szCs w:val="26"/>
        </w:rPr>
        <w:t>nas Desordens Gastrointestinais</w:t>
      </w:r>
    </w:p>
    <w:p w:rsidR="001F4B4B" w:rsidRDefault="001F4B4B" w:rsidP="003A6430">
      <w:pPr>
        <w:tabs>
          <w:tab w:val="left" w:pos="1905"/>
        </w:tabs>
        <w:jc w:val="both"/>
        <w:rPr>
          <w:rFonts w:ascii="Swis721 Th BT" w:hAnsi="Swis721 Th BT"/>
        </w:rPr>
      </w:pPr>
    </w:p>
    <w:tbl>
      <w:tblPr>
        <w:tblStyle w:val="SombreamentoMdio1-nfase11"/>
        <w:tblW w:w="0" w:type="auto"/>
        <w:jc w:val="center"/>
        <w:tblLook w:val="04A0" w:firstRow="1" w:lastRow="0" w:firstColumn="1" w:lastColumn="0" w:noHBand="0" w:noVBand="1"/>
      </w:tblPr>
      <w:tblGrid>
        <w:gridCol w:w="2240"/>
        <w:gridCol w:w="6811"/>
      </w:tblGrid>
      <w:tr w:rsidR="001F4B4B" w:rsidTr="003312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rsidR="001F4B4B" w:rsidRPr="00F9084D" w:rsidRDefault="001F4B4B" w:rsidP="007102F5">
            <w:pPr>
              <w:pStyle w:val="Corpo"/>
              <w:jc w:val="center"/>
              <w:rPr>
                <w:rFonts w:cs="Calibri"/>
                <w:szCs w:val="23"/>
              </w:rPr>
            </w:pPr>
            <w:r w:rsidRPr="00F9084D">
              <w:rPr>
                <w:rFonts w:cs="Calibri"/>
                <w:szCs w:val="23"/>
              </w:rPr>
              <w:t>Patologia</w:t>
            </w:r>
          </w:p>
        </w:tc>
        <w:tc>
          <w:tcPr>
            <w:tcW w:w="6835" w:type="dxa"/>
            <w:vAlign w:val="center"/>
          </w:tcPr>
          <w:p w:rsidR="001F4B4B" w:rsidRPr="00F9084D" w:rsidRDefault="001F4B4B" w:rsidP="007102F5">
            <w:pPr>
              <w:pStyle w:val="Corpo"/>
              <w:jc w:val="center"/>
              <w:cnfStyle w:val="100000000000" w:firstRow="1" w:lastRow="0" w:firstColumn="0" w:lastColumn="0" w:oddVBand="0" w:evenVBand="0" w:oddHBand="0" w:evenHBand="0" w:firstRowFirstColumn="0" w:firstRowLastColumn="0" w:lastRowFirstColumn="0" w:lastRowLastColumn="0"/>
              <w:rPr>
                <w:rFonts w:cs="Calibri"/>
                <w:szCs w:val="23"/>
              </w:rPr>
            </w:pPr>
            <w:r w:rsidRPr="00F9084D">
              <w:rPr>
                <w:rFonts w:cs="Calibri"/>
                <w:szCs w:val="23"/>
              </w:rPr>
              <w:t>Evidências</w:t>
            </w:r>
          </w:p>
        </w:tc>
      </w:tr>
      <w:tr w:rsidR="001F4B4B" w:rsidTr="003312DE">
        <w:trPr>
          <w:cnfStyle w:val="000000100000" w:firstRow="0" w:lastRow="0" w:firstColumn="0" w:lastColumn="0" w:oddVBand="0" w:evenVBand="0" w:oddHBand="1" w:evenHBand="0" w:firstRowFirstColumn="0" w:firstRowLastColumn="0" w:lastRowFirstColumn="0" w:lastRowLastColumn="0"/>
          <w:trHeight w:val="2188"/>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rsidR="001F4B4B" w:rsidRPr="00F9084D" w:rsidRDefault="001F4B4B" w:rsidP="007102F5">
            <w:pPr>
              <w:pStyle w:val="Corpo"/>
              <w:spacing w:before="240"/>
              <w:jc w:val="center"/>
              <w:rPr>
                <w:rFonts w:cs="Calibri"/>
                <w:szCs w:val="23"/>
              </w:rPr>
            </w:pPr>
            <w:r w:rsidRPr="00F9084D">
              <w:rPr>
                <w:rFonts w:cs="Calibri"/>
                <w:b w:val="0"/>
                <w:szCs w:val="23"/>
              </w:rPr>
              <w:t>Doença de Chron</w:t>
            </w:r>
          </w:p>
        </w:tc>
        <w:tc>
          <w:tcPr>
            <w:tcW w:w="6835" w:type="dxa"/>
            <w:vAlign w:val="center"/>
          </w:tcPr>
          <w:p w:rsidR="001F4B4B" w:rsidRPr="00F9084D" w:rsidRDefault="001F4B4B" w:rsidP="00BF43AC">
            <w:pPr>
              <w:pStyle w:val="Corpo"/>
              <w:spacing w:before="240" w:after="0"/>
              <w:cnfStyle w:val="000000100000" w:firstRow="0" w:lastRow="0" w:firstColumn="0" w:lastColumn="0" w:oddVBand="0" w:evenVBand="0" w:oddHBand="1" w:evenHBand="0" w:firstRowFirstColumn="0" w:firstRowLastColumn="0" w:lastRowFirstColumn="0" w:lastRowLastColumn="0"/>
              <w:rPr>
                <w:rFonts w:cs="Calibri"/>
                <w:b/>
                <w:szCs w:val="23"/>
              </w:rPr>
            </w:pPr>
            <w:r w:rsidRPr="00F9084D">
              <w:rPr>
                <w:rFonts w:cs="Calibri"/>
                <w:szCs w:val="23"/>
              </w:rPr>
              <w:t xml:space="preserve">Em um estudo onde </w:t>
            </w:r>
            <w:r w:rsidRPr="00F9084D">
              <w:rPr>
                <w:rFonts w:cs="Calibri"/>
                <w:i/>
                <w:szCs w:val="23"/>
              </w:rPr>
              <w:t>S. boulardii</w:t>
            </w:r>
            <w:r w:rsidRPr="00F9084D">
              <w:rPr>
                <w:rFonts w:cs="Calibri"/>
                <w:szCs w:val="23"/>
              </w:rPr>
              <w:t xml:space="preserve"> foi comparado ao placebo, pacientes que o receberam por 3 meses juntamente com a medicação padrão apresentaram uma redução significativa da permeabilidade do cólon, reduzindo o risco de translocação bacteriana. Além disso, o tratamento com </w:t>
            </w:r>
            <w:r w:rsidRPr="00F9084D">
              <w:rPr>
                <w:rFonts w:cs="Calibri"/>
                <w:i/>
                <w:szCs w:val="23"/>
              </w:rPr>
              <w:t>S. boulardii</w:t>
            </w:r>
            <w:r w:rsidRPr="00F9084D">
              <w:rPr>
                <w:rFonts w:cs="Calibri"/>
                <w:szCs w:val="23"/>
              </w:rPr>
              <w:t xml:space="preserve"> em pacientes com remissão da doença promoveu redução da sua reincidência (6% no grupo tratamento </w:t>
            </w:r>
            <w:r w:rsidRPr="00F9084D">
              <w:rPr>
                <w:rFonts w:cs="Calibri"/>
                <w:i/>
                <w:szCs w:val="23"/>
              </w:rPr>
              <w:t>vs</w:t>
            </w:r>
            <w:r w:rsidRPr="00F9084D">
              <w:rPr>
                <w:rFonts w:cs="Calibri"/>
                <w:szCs w:val="23"/>
              </w:rPr>
              <w:t>. 38% no grupo controle).</w:t>
            </w:r>
          </w:p>
        </w:tc>
      </w:tr>
      <w:tr w:rsidR="001F4B4B" w:rsidTr="003312D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rsidR="001F4B4B" w:rsidRPr="00F9084D" w:rsidRDefault="001F4B4B" w:rsidP="007102F5">
            <w:pPr>
              <w:pStyle w:val="Corpo"/>
              <w:spacing w:before="240"/>
              <w:jc w:val="center"/>
              <w:rPr>
                <w:rFonts w:cs="Calibri"/>
                <w:szCs w:val="23"/>
              </w:rPr>
            </w:pPr>
            <w:r w:rsidRPr="00F9084D">
              <w:rPr>
                <w:rFonts w:cs="Calibri"/>
                <w:b w:val="0"/>
                <w:szCs w:val="23"/>
              </w:rPr>
              <w:t>Colite Ulcerativa</w:t>
            </w:r>
          </w:p>
        </w:tc>
        <w:tc>
          <w:tcPr>
            <w:tcW w:w="6835" w:type="dxa"/>
            <w:vAlign w:val="center"/>
          </w:tcPr>
          <w:p w:rsidR="001F4B4B" w:rsidRPr="00F9084D" w:rsidRDefault="001F4B4B" w:rsidP="00BF43AC">
            <w:pPr>
              <w:pStyle w:val="Corpo"/>
              <w:spacing w:before="240"/>
              <w:cnfStyle w:val="000000010000" w:firstRow="0" w:lastRow="0" w:firstColumn="0" w:lastColumn="0" w:oddVBand="0" w:evenVBand="0" w:oddHBand="0" w:evenHBand="1" w:firstRowFirstColumn="0" w:firstRowLastColumn="0" w:lastRowFirstColumn="0" w:lastRowLastColumn="0"/>
              <w:rPr>
                <w:rFonts w:cs="Calibri"/>
                <w:b/>
                <w:szCs w:val="23"/>
              </w:rPr>
            </w:pPr>
            <w:r w:rsidRPr="00F9084D">
              <w:rPr>
                <w:rFonts w:cs="Calibri"/>
                <w:szCs w:val="23"/>
              </w:rPr>
              <w:t xml:space="preserve">Embora não existam muitas evidências comprovando os benefícios da associação entre </w:t>
            </w:r>
            <w:r w:rsidRPr="00F9084D">
              <w:rPr>
                <w:rFonts w:cs="Calibri"/>
                <w:i/>
                <w:szCs w:val="23"/>
              </w:rPr>
              <w:t>S. boulardii</w:t>
            </w:r>
            <w:r w:rsidRPr="00F9084D">
              <w:rPr>
                <w:rFonts w:cs="Calibri"/>
                <w:szCs w:val="23"/>
              </w:rPr>
              <w:t xml:space="preserve"> e a terapia para a colite ulcerativa, alguns estudos demonstraram que esta suplementação probiótica é capaz de prevenir a ocorrência dos episódios de colite ulcerativa.</w:t>
            </w:r>
          </w:p>
        </w:tc>
      </w:tr>
      <w:tr w:rsidR="001F4B4B" w:rsidTr="003312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rsidR="001F4B4B" w:rsidRPr="00F9084D" w:rsidRDefault="001F4B4B" w:rsidP="007102F5">
            <w:pPr>
              <w:pStyle w:val="Corpo"/>
              <w:spacing w:before="240"/>
              <w:jc w:val="center"/>
              <w:rPr>
                <w:rFonts w:cs="Calibri"/>
                <w:szCs w:val="23"/>
              </w:rPr>
            </w:pPr>
            <w:r w:rsidRPr="00F9084D">
              <w:rPr>
                <w:rFonts w:cs="Calibri"/>
                <w:b w:val="0"/>
                <w:szCs w:val="23"/>
              </w:rPr>
              <w:t>Síndrome do Intestino Irritável</w:t>
            </w:r>
          </w:p>
        </w:tc>
        <w:tc>
          <w:tcPr>
            <w:tcW w:w="6835" w:type="dxa"/>
            <w:vAlign w:val="center"/>
          </w:tcPr>
          <w:p w:rsidR="001F4B4B" w:rsidRPr="00F9084D" w:rsidRDefault="001F4B4B" w:rsidP="00BF43AC">
            <w:pPr>
              <w:pStyle w:val="Corpo"/>
              <w:spacing w:before="240"/>
              <w:cnfStyle w:val="000000100000" w:firstRow="0" w:lastRow="0" w:firstColumn="0" w:lastColumn="0" w:oddVBand="0" w:evenVBand="0" w:oddHBand="1" w:evenHBand="0" w:firstRowFirstColumn="0" w:firstRowLastColumn="0" w:lastRowFirstColumn="0" w:lastRowLastColumn="0"/>
              <w:rPr>
                <w:rFonts w:cs="Calibri"/>
                <w:b/>
                <w:szCs w:val="23"/>
              </w:rPr>
            </w:pPr>
            <w:r w:rsidRPr="00F9084D">
              <w:rPr>
                <w:rFonts w:cs="Calibri"/>
                <w:szCs w:val="23"/>
              </w:rPr>
              <w:t xml:space="preserve">Evidências recentes sugerem o papel da microbiota intestinal na patogênese desta doença. Quando comparada ao placebo, a suplementação de </w:t>
            </w:r>
            <w:r w:rsidRPr="00F9084D">
              <w:rPr>
                <w:rFonts w:cs="Calibri"/>
                <w:i/>
                <w:szCs w:val="23"/>
              </w:rPr>
              <w:t>S. boulardii</w:t>
            </w:r>
            <w:r w:rsidRPr="00F9084D">
              <w:rPr>
                <w:rFonts w:cs="Calibri"/>
                <w:szCs w:val="23"/>
              </w:rPr>
              <w:t xml:space="preserve"> foi capaz de melhorar a qualidade de vida dos pacientes, porém sem melhora significativa dos sintomas gastrointestinais. Estudos também demonstraram que a adição deste probiótico à terapia usual desta doença é capaz de promover melhora dos resultados.</w:t>
            </w:r>
          </w:p>
        </w:tc>
      </w:tr>
      <w:tr w:rsidR="001F4B4B" w:rsidTr="003312D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tcPr>
          <w:p w:rsidR="001F4B4B" w:rsidRPr="00F9084D" w:rsidRDefault="001F4B4B" w:rsidP="007102F5">
            <w:pPr>
              <w:pStyle w:val="Corpo"/>
              <w:spacing w:before="240"/>
              <w:jc w:val="center"/>
              <w:rPr>
                <w:rFonts w:cs="Calibri"/>
                <w:szCs w:val="23"/>
              </w:rPr>
            </w:pPr>
            <w:r w:rsidRPr="00F9084D">
              <w:rPr>
                <w:rFonts w:cs="Calibri"/>
                <w:b w:val="0"/>
                <w:szCs w:val="23"/>
              </w:rPr>
              <w:t>Infecções Parasitárias</w:t>
            </w:r>
          </w:p>
        </w:tc>
        <w:tc>
          <w:tcPr>
            <w:tcW w:w="6835" w:type="dxa"/>
            <w:vAlign w:val="center"/>
          </w:tcPr>
          <w:p w:rsidR="001F4B4B" w:rsidRPr="00F9084D" w:rsidRDefault="001F4B4B" w:rsidP="00BF43AC">
            <w:pPr>
              <w:pStyle w:val="Corpo"/>
              <w:spacing w:before="240"/>
              <w:cnfStyle w:val="000000010000" w:firstRow="0" w:lastRow="0" w:firstColumn="0" w:lastColumn="0" w:oddVBand="0" w:evenVBand="0" w:oddHBand="0" w:evenHBand="1" w:firstRowFirstColumn="0" w:firstRowLastColumn="0" w:lastRowFirstColumn="0" w:lastRowLastColumn="0"/>
              <w:rPr>
                <w:rFonts w:cs="Calibri"/>
                <w:b/>
                <w:szCs w:val="23"/>
              </w:rPr>
            </w:pPr>
            <w:r w:rsidRPr="00F9084D">
              <w:rPr>
                <w:rFonts w:cs="Calibri"/>
                <w:i/>
                <w:szCs w:val="23"/>
              </w:rPr>
              <w:t>S. boulardii</w:t>
            </w:r>
            <w:r w:rsidRPr="00F9084D">
              <w:rPr>
                <w:rFonts w:cs="Calibri"/>
                <w:szCs w:val="23"/>
              </w:rPr>
              <w:t xml:space="preserve"> parece promover um efeito benéfico em pacientes com infecções por giárdia, amebas e </w:t>
            </w:r>
            <w:r w:rsidRPr="00F9084D">
              <w:rPr>
                <w:rFonts w:cs="Calibri"/>
                <w:i/>
                <w:szCs w:val="23"/>
              </w:rPr>
              <w:t>Blastocystis hominis</w:t>
            </w:r>
            <w:r w:rsidRPr="00F9084D">
              <w:rPr>
                <w:rFonts w:cs="Calibri"/>
                <w:szCs w:val="23"/>
              </w:rPr>
              <w:t xml:space="preserve">. Sua coadministração (juntamente com a terapia padrão) promoveu redução dos sintomas na colite por amebas e também o carreamento dos cistos após 4 semanas. Também foram observados aumento da redução dos cistos e redução da duração da diarreia, febre e dores abdominais, quando associado ao metronidazol. Já no tratamento da giardíase, a adição de </w:t>
            </w:r>
            <w:r w:rsidRPr="00F9084D">
              <w:rPr>
                <w:rFonts w:cs="Calibri"/>
                <w:i/>
                <w:szCs w:val="23"/>
              </w:rPr>
              <w:t>S. boulardii</w:t>
            </w:r>
            <w:r w:rsidRPr="00F9084D">
              <w:rPr>
                <w:rFonts w:cs="Calibri"/>
                <w:szCs w:val="23"/>
              </w:rPr>
              <w:t xml:space="preserve"> promoveu o desaparecimento dos cistos, efeito que não foi observado nos pacientes tratados com monoterapia (metronidazol).</w:t>
            </w:r>
          </w:p>
        </w:tc>
      </w:tr>
    </w:tbl>
    <w:p w:rsidR="001F4B4B" w:rsidRPr="003312DE" w:rsidRDefault="003312DE" w:rsidP="001F4B4B">
      <w:pPr>
        <w:pStyle w:val="Corpo"/>
        <w:rPr>
          <w:color w:val="D2A000"/>
          <w:sz w:val="17"/>
          <w:szCs w:val="17"/>
        </w:rPr>
      </w:pPr>
      <w:r w:rsidRPr="003312DE">
        <w:rPr>
          <w:sz w:val="17"/>
          <w:szCs w:val="17"/>
        </w:rPr>
        <w:t xml:space="preserve">TERCIOLO </w:t>
      </w:r>
      <w:r w:rsidRPr="003312DE">
        <w:rPr>
          <w:i/>
          <w:sz w:val="17"/>
          <w:szCs w:val="17"/>
        </w:rPr>
        <w:t xml:space="preserve">et al., </w:t>
      </w:r>
      <w:r w:rsidRPr="003312DE">
        <w:rPr>
          <w:sz w:val="17"/>
          <w:szCs w:val="17"/>
        </w:rPr>
        <w:t>(2019); KELESIDIS</w:t>
      </w:r>
      <w:r>
        <w:rPr>
          <w:sz w:val="17"/>
          <w:szCs w:val="17"/>
        </w:rPr>
        <w:t xml:space="preserve"> </w:t>
      </w:r>
      <w:r>
        <w:rPr>
          <w:i/>
          <w:sz w:val="17"/>
          <w:szCs w:val="17"/>
        </w:rPr>
        <w:t xml:space="preserve">et al., </w:t>
      </w:r>
      <w:r>
        <w:rPr>
          <w:sz w:val="17"/>
          <w:szCs w:val="17"/>
        </w:rPr>
        <w:t>(2012)</w:t>
      </w:r>
    </w:p>
    <w:p w:rsidR="001F4B4B" w:rsidRDefault="001F4B4B" w:rsidP="003A6430">
      <w:pPr>
        <w:tabs>
          <w:tab w:val="left" w:pos="1905"/>
        </w:tabs>
        <w:jc w:val="both"/>
        <w:rPr>
          <w:rFonts w:ascii="Swis721 Th BT" w:hAnsi="Swis721 Th BT"/>
        </w:rPr>
      </w:pPr>
    </w:p>
    <w:p w:rsidR="001F4B4B" w:rsidRDefault="001F4B4B" w:rsidP="001F4B4B">
      <w:pPr>
        <w:pStyle w:val="Ttulo1"/>
      </w:pPr>
      <w:bookmarkStart w:id="33" w:name="_Toc13475722"/>
      <w:r>
        <w:t>Formulário</w:t>
      </w:r>
      <w:bookmarkEnd w:id="33"/>
    </w:p>
    <w:p w:rsidR="001F4B4B" w:rsidRPr="001F4B4B" w:rsidRDefault="001F4B4B" w:rsidP="001F4B4B">
      <w:pPr>
        <w:tabs>
          <w:tab w:val="left" w:pos="1905"/>
        </w:tabs>
        <w:jc w:val="center"/>
        <w:rPr>
          <w:rFonts w:ascii="Swis721 Th BT" w:eastAsiaTheme="majorEastAsia" w:hAnsi="Swis721 Th BT" w:cstheme="majorBidi"/>
          <w:b/>
          <w:color w:val="0082B2"/>
          <w:sz w:val="40"/>
          <w:szCs w:val="26"/>
        </w:rPr>
      </w:pPr>
      <w:r w:rsidRPr="001F4B4B">
        <w:rPr>
          <w:rFonts w:ascii="Swis721 Th BT" w:eastAsiaTheme="majorEastAsia" w:hAnsi="Swis721 Th BT" w:cstheme="majorBidi"/>
          <w:b/>
          <w:i/>
          <w:color w:val="0082B2"/>
          <w:sz w:val="40"/>
          <w:szCs w:val="26"/>
        </w:rPr>
        <w:t>S. boulardii</w:t>
      </w:r>
      <w:r w:rsidRPr="001F4B4B">
        <w:rPr>
          <w:rFonts w:ascii="Swis721 Th BT" w:eastAsiaTheme="majorEastAsia" w:hAnsi="Swis721 Th BT" w:cstheme="majorBidi"/>
          <w:b/>
          <w:color w:val="0082B2"/>
          <w:sz w:val="40"/>
          <w:szCs w:val="26"/>
        </w:rPr>
        <w:t xml:space="preserve"> em Desordens Gastrointestinais</w:t>
      </w:r>
    </w:p>
    <w:p w:rsidR="001F4B4B" w:rsidRDefault="001F4B4B" w:rsidP="003A6430">
      <w:pPr>
        <w:tabs>
          <w:tab w:val="left" w:pos="1905"/>
        </w:tabs>
        <w:jc w:val="both"/>
        <w:rPr>
          <w:rFonts w:ascii="Swis721 Th BT" w:hAnsi="Swis721 Th BT"/>
        </w:rPr>
      </w:pPr>
    </w:p>
    <w:p w:rsidR="001F4B4B" w:rsidRPr="009F5192" w:rsidRDefault="001F4B4B" w:rsidP="001F4B4B">
      <w:pPr>
        <w:pStyle w:val="Corpo"/>
        <w:rPr>
          <w:b/>
          <w:i/>
          <w:iCs/>
          <w:sz w:val="24"/>
          <w:u w:val="single"/>
        </w:rPr>
      </w:pPr>
      <w:r w:rsidRPr="009F5192">
        <w:rPr>
          <w:b/>
          <w:i/>
          <w:iCs/>
          <w:sz w:val="24"/>
          <w:u w:val="single"/>
        </w:rPr>
        <w:t>Infecção por H. pylori - Redução dos Efeitos Adversos da Terapia Tripla</w:t>
      </w:r>
    </w:p>
    <w:p w:rsidR="001F4B4B" w:rsidRPr="00C30C20" w:rsidRDefault="001F4B4B" w:rsidP="001F4B4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F4B4B" w:rsidRPr="009537E7"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1F4B4B" w:rsidRPr="005078D4" w:rsidRDefault="001F4B4B" w:rsidP="007102F5">
            <w:pPr>
              <w:pStyle w:val="Corpo"/>
              <w:jc w:val="center"/>
              <w:rPr>
                <w:b/>
                <w:color w:val="FFFFFF" w:themeColor="background1"/>
              </w:rPr>
            </w:pPr>
            <w:r w:rsidRPr="001F4B4B">
              <w:rPr>
                <w:b/>
                <w:color w:val="FFFFFF" w:themeColor="background1"/>
                <w:sz w:val="22"/>
              </w:rPr>
              <w:t xml:space="preserve">Cápsulas de </w:t>
            </w:r>
            <w:r w:rsidRPr="001F4B4B">
              <w:rPr>
                <w:b/>
                <w:i/>
                <w:color w:val="FFFFFF" w:themeColor="background1"/>
                <w:sz w:val="22"/>
              </w:rPr>
              <w:t>S. boulardii</w:t>
            </w:r>
          </w:p>
        </w:tc>
      </w:tr>
      <w:tr w:rsidR="001F4B4B" w:rsidRPr="009537E7"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F4B4B" w:rsidRPr="00C847F2" w:rsidRDefault="001F4B4B" w:rsidP="001F4B4B">
            <w:pPr>
              <w:pStyle w:val="formulas"/>
              <w:jc w:val="center"/>
              <w:rPr>
                <w:rFonts w:ascii="Swis721 Th BT" w:hAnsi="Swis721 Th BT"/>
                <w:i/>
                <w:color w:val="000000" w:themeColor="text1"/>
                <w:szCs w:val="20"/>
              </w:rPr>
            </w:pPr>
            <w:r>
              <w:rPr>
                <w:rFonts w:ascii="Swis721 Th BT" w:hAnsi="Swis721 Th BT"/>
                <w:i/>
                <w:color w:val="000000" w:themeColor="text1"/>
                <w:szCs w:val="20"/>
              </w:rPr>
              <w:t>S. boulardii</w:t>
            </w:r>
            <w:r w:rsidRPr="001F4B4B">
              <w:rPr>
                <w:rFonts w:ascii="Swis721 Th BT" w:hAnsi="Swis721 Th BT"/>
                <w:color w:val="000000" w:themeColor="text1"/>
                <w:szCs w:val="20"/>
              </w:rPr>
              <w:t>................................1x10</w:t>
            </w:r>
            <w:r w:rsidRPr="001F4B4B">
              <w:rPr>
                <w:rFonts w:ascii="Swis721 Th BT" w:hAnsi="Swis721 Th BT"/>
                <w:color w:val="000000" w:themeColor="text1"/>
                <w:szCs w:val="20"/>
                <w:vertAlign w:val="superscript"/>
              </w:rPr>
              <w:t>9</w:t>
            </w:r>
            <w:r w:rsidRPr="001F4B4B">
              <w:rPr>
                <w:rFonts w:ascii="Swis721 Th BT" w:hAnsi="Swis721 Th BT"/>
                <w:color w:val="000000" w:themeColor="text1"/>
                <w:szCs w:val="20"/>
              </w:rPr>
              <w:t xml:space="preserve"> UFC</w:t>
            </w:r>
          </w:p>
        </w:tc>
      </w:tr>
      <w:tr w:rsidR="001F4B4B" w:rsidRPr="009537E7"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F4B4B" w:rsidRPr="00C847F2" w:rsidRDefault="001F4B4B" w:rsidP="007102F5">
            <w:pPr>
              <w:pStyle w:val="formulas"/>
              <w:jc w:val="center"/>
              <w:rPr>
                <w:rFonts w:ascii="Swis721 Th BT" w:hAnsi="Swis721 Th BT"/>
                <w:color w:val="000000" w:themeColor="text1"/>
                <w:szCs w:val="20"/>
              </w:rPr>
            </w:pPr>
            <w:r w:rsidRPr="00C847F2">
              <w:rPr>
                <w:rFonts w:ascii="Swis721 Th BT" w:hAnsi="Swis721 Th BT"/>
                <w:color w:val="000000" w:themeColor="text1"/>
                <w:szCs w:val="20"/>
              </w:rPr>
              <w:t>Excipiente</w:t>
            </w:r>
            <w:r>
              <w:rPr>
                <w:rFonts w:ascii="Swis721 Th BT" w:hAnsi="Swis721 Th BT"/>
                <w:color w:val="000000" w:themeColor="text1"/>
                <w:szCs w:val="20"/>
              </w:rPr>
              <w:t xml:space="preserve"> qsp...........................1 Cápsula</w:t>
            </w:r>
          </w:p>
        </w:tc>
      </w:tr>
    </w:tbl>
    <w:p w:rsidR="001F4B4B" w:rsidRPr="00805A1A" w:rsidRDefault="001F4B4B" w:rsidP="001F4B4B">
      <w:pPr>
        <w:pStyle w:val="Corpo"/>
        <w:spacing w:after="0"/>
        <w:rPr>
          <w:sz w:val="16"/>
          <w:szCs w:val="16"/>
        </w:rPr>
      </w:pPr>
      <w:r w:rsidRPr="00805A1A">
        <w:rPr>
          <w:sz w:val="16"/>
          <w:szCs w:val="16"/>
        </w:rPr>
        <w:t xml:space="preserve">Administrar 1 </w:t>
      </w:r>
      <w:r>
        <w:rPr>
          <w:sz w:val="16"/>
          <w:szCs w:val="16"/>
        </w:rPr>
        <w:t xml:space="preserve">cápsula ao dia ou conforme orientação </w:t>
      </w:r>
      <w:r w:rsidRPr="00805A1A">
        <w:rPr>
          <w:sz w:val="16"/>
          <w:szCs w:val="16"/>
        </w:rPr>
        <w:t>médica.</w:t>
      </w: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1F4B4B" w:rsidRDefault="001F4B4B" w:rsidP="003A6430">
      <w:pPr>
        <w:tabs>
          <w:tab w:val="left" w:pos="1905"/>
        </w:tabs>
        <w:jc w:val="both"/>
        <w:rPr>
          <w:rFonts w:ascii="Swis721 Th BT" w:hAnsi="Swis721 Th BT"/>
        </w:rPr>
      </w:pPr>
    </w:p>
    <w:p w:rsidR="00453C47" w:rsidRDefault="00AA51B8" w:rsidP="00453C47">
      <w:pPr>
        <w:pStyle w:val="Ttulo1"/>
        <w:rPr>
          <w:b/>
        </w:rPr>
      </w:pPr>
      <w:bookmarkStart w:id="34" w:name="_Toc11168239"/>
      <w:bookmarkStart w:id="35" w:name="_Toc11168274"/>
      <w:bookmarkStart w:id="36" w:name="_Toc11425891"/>
      <w:bookmarkStart w:id="37" w:name="_Toc13475183"/>
      <w:bookmarkStart w:id="38" w:name="_Toc13475723"/>
      <w:r>
        <w:rPr>
          <w:b/>
          <w:noProof/>
          <w:lang w:eastAsia="pt-BR"/>
        </w:rPr>
        <w:drawing>
          <wp:anchor distT="0" distB="0" distL="114300" distR="114300" simplePos="0" relativeHeight="251883520" behindDoc="1" locked="0" layoutInCell="1" allowOverlap="1">
            <wp:simplePos x="0" y="0"/>
            <wp:positionH relativeFrom="page">
              <wp:align>left</wp:align>
            </wp:positionH>
            <wp:positionV relativeFrom="paragraph">
              <wp:posOffset>-782320</wp:posOffset>
            </wp:positionV>
            <wp:extent cx="7563485" cy="7168515"/>
            <wp:effectExtent l="0" t="0" r="0" b="0"/>
            <wp:wrapNone/>
            <wp:docPr id="37" name="Imagem 37" descr="N:\PUBLICO\Alexandre\shutterstock_120023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N:\PUBLICO\Alexandre\shutterstock_12002306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3485" cy="71685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4"/>
      <w:bookmarkEnd w:id="35"/>
      <w:bookmarkEnd w:id="36"/>
      <w:bookmarkEnd w:id="37"/>
      <w:bookmarkEnd w:id="38"/>
    </w:p>
    <w:p w:rsidR="00AA51B8" w:rsidRDefault="00AA51B8" w:rsidP="00453C47">
      <w:pPr>
        <w:pStyle w:val="Ttulo1"/>
        <w:rPr>
          <w:b/>
        </w:rPr>
      </w:pPr>
    </w:p>
    <w:p w:rsidR="00AA51B8" w:rsidRDefault="00AA51B8" w:rsidP="00453C47">
      <w:pPr>
        <w:pStyle w:val="Ttulo1"/>
        <w:rPr>
          <w:b/>
        </w:rPr>
      </w:pPr>
    </w:p>
    <w:p w:rsidR="00AA51B8" w:rsidRDefault="00AA51B8" w:rsidP="00453C47">
      <w:pPr>
        <w:pStyle w:val="Ttulo1"/>
        <w:rPr>
          <w:b/>
        </w:rPr>
      </w:pPr>
    </w:p>
    <w:p w:rsidR="00AA51B8" w:rsidRDefault="00AA51B8" w:rsidP="00453C47">
      <w:pPr>
        <w:pStyle w:val="Ttulo1"/>
        <w:rPr>
          <w:b/>
        </w:rPr>
      </w:pPr>
    </w:p>
    <w:p w:rsidR="00453C47" w:rsidRDefault="00453C47" w:rsidP="00453C47">
      <w:pPr>
        <w:pStyle w:val="Ttulo1"/>
        <w:rPr>
          <w:b/>
        </w:rPr>
      </w:pPr>
    </w:p>
    <w:p w:rsidR="00453C47" w:rsidRDefault="00453C47" w:rsidP="00453C47">
      <w:pPr>
        <w:pStyle w:val="Ttulo1"/>
        <w:rPr>
          <w:b/>
        </w:rPr>
      </w:pPr>
    </w:p>
    <w:p w:rsidR="00453C47" w:rsidRDefault="00453C47" w:rsidP="00453C47">
      <w:pPr>
        <w:pStyle w:val="Ttulo1"/>
        <w:rPr>
          <w:b/>
        </w:rPr>
      </w:pPr>
    </w:p>
    <w:p w:rsidR="00453C47" w:rsidRDefault="00453C47" w:rsidP="00453C47">
      <w:pPr>
        <w:pStyle w:val="Ttulo1"/>
        <w:rPr>
          <w:b/>
        </w:rPr>
      </w:pPr>
    </w:p>
    <w:p w:rsidR="00453C47" w:rsidRDefault="00453C47" w:rsidP="00453C47">
      <w:pPr>
        <w:pStyle w:val="Ttulo1"/>
        <w:rPr>
          <w:b/>
        </w:rPr>
      </w:pPr>
    </w:p>
    <w:p w:rsidR="00E910DE" w:rsidRDefault="00E910DE" w:rsidP="00AA51B8">
      <w:pPr>
        <w:pStyle w:val="Ttulo1"/>
        <w:rPr>
          <w:b/>
          <w:sz w:val="23"/>
          <w:szCs w:val="23"/>
        </w:rPr>
      </w:pPr>
    </w:p>
    <w:p w:rsidR="00E910DE" w:rsidRPr="00E910DE" w:rsidRDefault="00E910DE" w:rsidP="00E910DE"/>
    <w:p w:rsidR="00453C47" w:rsidRPr="005A303C" w:rsidRDefault="00453C47" w:rsidP="00AA51B8">
      <w:pPr>
        <w:pStyle w:val="Ttulo1"/>
        <w:rPr>
          <w:b/>
        </w:rPr>
      </w:pPr>
      <w:bookmarkStart w:id="39" w:name="_Toc13475724"/>
      <w:r w:rsidRPr="005A303C">
        <w:rPr>
          <w:b/>
        </w:rPr>
        <w:t xml:space="preserve">Probióticos nas Doenças </w:t>
      </w:r>
      <w:r>
        <w:rPr>
          <w:b/>
        </w:rPr>
        <w:t>Metabólicas</w:t>
      </w:r>
      <w:bookmarkEnd w:id="39"/>
    </w:p>
    <w:p w:rsidR="00453C47" w:rsidRPr="00453C47" w:rsidRDefault="00453C47" w:rsidP="00453C47">
      <w:pPr>
        <w:rPr>
          <w:rFonts w:ascii="Swis721 Th BT" w:hAnsi="Swis721 Th BT"/>
        </w:rPr>
      </w:pPr>
    </w:p>
    <w:p w:rsidR="00453C47" w:rsidRPr="00453C47" w:rsidRDefault="00453C47" w:rsidP="00453C47">
      <w:pPr>
        <w:rPr>
          <w:rFonts w:ascii="Swis721 Th BT" w:hAnsi="Swis721 Th BT"/>
        </w:rPr>
      </w:pPr>
    </w:p>
    <w:p w:rsidR="00AA51B8" w:rsidRPr="005A303C" w:rsidRDefault="00AA51B8" w:rsidP="00AA51B8">
      <w:pPr>
        <w:pStyle w:val="Ttulo1"/>
        <w:rPr>
          <w:b/>
        </w:rPr>
      </w:pPr>
      <w:bookmarkStart w:id="40" w:name="_Toc13475725"/>
      <w:r>
        <w:rPr>
          <w:b/>
        </w:rPr>
        <w:t xml:space="preserve">Síndrome </w:t>
      </w:r>
      <w:r w:rsidR="00E910DE">
        <w:rPr>
          <w:b/>
        </w:rPr>
        <w:t>Metabólica</w:t>
      </w:r>
      <w:bookmarkEnd w:id="40"/>
    </w:p>
    <w:p w:rsidR="00AA51B8" w:rsidRPr="005A303C" w:rsidRDefault="00AA51B8" w:rsidP="00AA51B8">
      <w:pPr>
        <w:pStyle w:val="Titulo"/>
        <w:rPr>
          <w:color w:val="FF8501"/>
          <w:sz w:val="23"/>
          <w:szCs w:val="23"/>
        </w:rPr>
      </w:pPr>
    </w:p>
    <w:p w:rsidR="00E910DE" w:rsidRDefault="00E910DE" w:rsidP="00E910DE">
      <w:pPr>
        <w:pStyle w:val="Corpo"/>
        <w:jc w:val="center"/>
        <w:rPr>
          <w:b/>
        </w:rPr>
      </w:pPr>
    </w:p>
    <w:p w:rsidR="00E910DE" w:rsidRDefault="00E910DE" w:rsidP="00E910DE">
      <w:pPr>
        <w:pStyle w:val="Corpo"/>
        <w:jc w:val="center"/>
        <w:rPr>
          <w:b/>
        </w:rPr>
      </w:pPr>
    </w:p>
    <w:p w:rsidR="00E910DE" w:rsidRPr="00E910DE" w:rsidRDefault="00E910DE" w:rsidP="00E910DE">
      <w:pPr>
        <w:pStyle w:val="Corpo"/>
      </w:pPr>
      <w:r w:rsidRPr="00E910DE">
        <w:t>A síndrome metabólica tem crescido em proporções epidêmicas ao redor do mundo.</w:t>
      </w:r>
    </w:p>
    <w:p w:rsidR="00E910DE" w:rsidRDefault="00E910DE" w:rsidP="00E910DE">
      <w:pPr>
        <w:pStyle w:val="Corpo"/>
      </w:pPr>
      <w:r>
        <w:rPr>
          <w:noProof/>
          <w:lang w:eastAsia="pt-BR"/>
        </w:rPr>
        <w:drawing>
          <wp:anchor distT="0" distB="0" distL="114300" distR="114300" simplePos="0" relativeHeight="251890688" behindDoc="0" locked="0" layoutInCell="1" allowOverlap="1" wp14:anchorId="6549FAE7" wp14:editId="622B5A64">
            <wp:simplePos x="0" y="0"/>
            <wp:positionH relativeFrom="margin">
              <wp:posOffset>-76200</wp:posOffset>
            </wp:positionH>
            <wp:positionV relativeFrom="paragraph">
              <wp:posOffset>123825</wp:posOffset>
            </wp:positionV>
            <wp:extent cx="1781175" cy="1781175"/>
            <wp:effectExtent l="0" t="0" r="9525" b="9525"/>
            <wp:wrapNone/>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t bacteria, microbiome. Magnification of bacteria inside the intestines, concept, representation. 3D illustration.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78117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10DE" w:rsidRDefault="00E910DE" w:rsidP="00E910DE">
      <w:pPr>
        <w:pStyle w:val="Corpo"/>
      </w:pPr>
      <w:r>
        <w:rPr>
          <w:noProof/>
          <w:lang w:eastAsia="pt-BR"/>
        </w:rPr>
        <mc:AlternateContent>
          <mc:Choice Requires="wps">
            <w:drawing>
              <wp:anchor distT="0" distB="0" distL="114300" distR="114300" simplePos="0" relativeHeight="251888640" behindDoc="0" locked="0" layoutInCell="1" allowOverlap="1" wp14:anchorId="34378C70" wp14:editId="521383EC">
                <wp:simplePos x="0" y="0"/>
                <wp:positionH relativeFrom="margin">
                  <wp:align>right</wp:align>
                </wp:positionH>
                <wp:positionV relativeFrom="paragraph">
                  <wp:posOffset>121920</wp:posOffset>
                </wp:positionV>
                <wp:extent cx="3228975" cy="876300"/>
                <wp:effectExtent l="0" t="0" r="28575" b="19050"/>
                <wp:wrapNone/>
                <wp:docPr id="33" name="Caixa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876300"/>
                        </a:xfrm>
                        <a:prstGeom prst="rect">
                          <a:avLst/>
                        </a:prstGeom>
                        <a:solidFill>
                          <a:srgbClr val="0070C0"/>
                        </a:solidFill>
                        <a:ln w="9525">
                          <a:solidFill>
                            <a:schemeClr val="bg1"/>
                          </a:solidFill>
                          <a:miter lim="800000"/>
                          <a:headEnd/>
                          <a:tailEnd/>
                        </a:ln>
                      </wps:spPr>
                      <wps:txbx>
                        <w:txbxContent>
                          <w:p w:rsidR="006B364E" w:rsidRPr="00147DC1" w:rsidRDefault="006B364E" w:rsidP="00E910DE">
                            <w:pPr>
                              <w:jc w:val="center"/>
                              <w:rPr>
                                <w:rFonts w:ascii="Swis721 Th BT" w:hAnsi="Swis721 Th BT"/>
                                <w:b/>
                                <w:color w:val="FFFFFF" w:themeColor="background1"/>
                                <w:sz w:val="23"/>
                                <w:szCs w:val="23"/>
                              </w:rPr>
                            </w:pPr>
                            <w:r w:rsidRPr="00147DC1">
                              <w:rPr>
                                <w:rFonts w:ascii="Swis721 Th BT" w:hAnsi="Swis721 Th BT"/>
                                <w:b/>
                                <w:color w:val="FFFFFF" w:themeColor="background1"/>
                                <w:sz w:val="23"/>
                                <w:szCs w:val="23"/>
                              </w:rPr>
                              <w:t>A composição microbiana e a diversidade intestinal alterados desempenham um papel vital da fisiologia de distúrbios metabólicos.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78C70" id="Caixa de texto 33" o:spid="_x0000_s1082" type="#_x0000_t202" style="position:absolute;left:0;text-align:left;margin-left:203.05pt;margin-top:9.6pt;width:254.25pt;height:69pt;z-index:251888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" fillcolor="#0070c0" strokecolor="white [3212]">
                <v:textbox>
                  <w:txbxContent>
                    <w:p w:rsidR="006B364E" w:rsidRPr="00147DC1" w:rsidRDefault="006B364E" w:rsidP="00E910DE">
                      <w:pPr>
                        <w:jc w:val="center"/>
                        <w:rPr>
                          <w:rFonts w:ascii="Swis721 Th BT" w:hAnsi="Swis721 Th BT"/>
                          <w:b/>
                          <w:color w:val="FFFFFF" w:themeColor="background1"/>
                          <w:sz w:val="23"/>
                          <w:szCs w:val="23"/>
                        </w:rPr>
                      </w:pPr>
                      <w:r w:rsidRPr="00147DC1">
                        <w:rPr>
                          <w:rFonts w:ascii="Swis721 Th BT" w:hAnsi="Swis721 Th BT"/>
                          <w:b/>
                          <w:color w:val="FFFFFF" w:themeColor="background1"/>
                          <w:sz w:val="23"/>
                          <w:szCs w:val="23"/>
                        </w:rPr>
                        <w:t>A composição microbiana e a diversidade intestinal alterados desempenham um papel vital da fisiologia de distúrbios metabólicos.</w:t>
                      </w:r>
                    </w:p>
                  </w:txbxContent>
                </v:textbox>
                <w10:wrap anchorx="margin"/>
              </v:shape>
            </w:pict>
          </mc:Fallback>
        </mc:AlternateContent>
      </w:r>
    </w:p>
    <w:p w:rsidR="00E910DE" w:rsidRDefault="00E910DE" w:rsidP="00E910DE">
      <w:pPr>
        <w:pStyle w:val="Corpo"/>
      </w:pPr>
      <w:r>
        <w:rPr>
          <w:b/>
          <w:i/>
          <w:noProof/>
          <w:lang w:eastAsia="pt-BR"/>
        </w:rPr>
        <mc:AlternateContent>
          <mc:Choice Requires="wps">
            <w:drawing>
              <wp:anchor distT="0" distB="0" distL="114300" distR="114300" simplePos="0" relativeHeight="251887616" behindDoc="0" locked="0" layoutInCell="1" allowOverlap="1" wp14:anchorId="51B8C967" wp14:editId="39135800">
                <wp:simplePos x="0" y="0"/>
                <wp:positionH relativeFrom="column">
                  <wp:posOffset>2152650</wp:posOffset>
                </wp:positionH>
                <wp:positionV relativeFrom="paragraph">
                  <wp:posOffset>131445</wp:posOffset>
                </wp:positionV>
                <wp:extent cx="0" cy="514350"/>
                <wp:effectExtent l="0" t="66675" r="9525" b="104775"/>
                <wp:wrapNone/>
                <wp:docPr id="32" name="Conector de seta reta 32"/>
                <wp:cNvGraphicFramePr/>
                <a:graphic xmlns:a="http://schemas.openxmlformats.org/drawingml/2006/main">
                  <a:graphicData uri="http://schemas.microsoft.com/office/word/2010/wordprocessingShape">
                    <wps:wsp>
                      <wps:cNvCnPr/>
                      <wps:spPr>
                        <a:xfrm rot="16200000">
                          <a:off x="0" y="0"/>
                          <a:ext cx="0" cy="514350"/>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387365" id="_x0000_t32" coordsize="21600,21600" o:spt="32" o:oned="t" path="m,l21600,21600e" filled="f">
                <v:path arrowok="t" fillok="f" o:connecttype="none"/>
                <o:lock v:ext="edit" shapetype="t"/>
              </v:shapetype>
              <v:shape id="Conector de seta reta 32" o:spid="_x0000_s1026" type="#_x0000_t32" style="position:absolute;margin-left:169.5pt;margin-top:10.35pt;width:0;height:40.5pt;rotation:-90;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" strokecolor="#bfbfbf [2412]" strokeweight=".5pt">
                <v:stroke endarrow="block" joinstyle="miter"/>
              </v:shape>
            </w:pict>
          </mc:Fallback>
        </mc:AlternateContent>
      </w:r>
    </w:p>
    <w:p w:rsidR="00E910DE" w:rsidRDefault="00E910DE" w:rsidP="00E910DE">
      <w:pPr>
        <w:pStyle w:val="Corpo"/>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r>
        <w:rPr>
          <w:b/>
          <w:i/>
          <w:noProof/>
          <w:lang w:eastAsia="pt-BR"/>
        </w:rPr>
        <mc:AlternateContent>
          <mc:Choice Requires="wpg">
            <w:drawing>
              <wp:anchor distT="0" distB="0" distL="114300" distR="114300" simplePos="0" relativeHeight="251885568" behindDoc="0" locked="0" layoutInCell="1" allowOverlap="1" wp14:anchorId="3623BAD6" wp14:editId="13C37E7C">
                <wp:simplePos x="0" y="0"/>
                <wp:positionH relativeFrom="margin">
                  <wp:align>right</wp:align>
                </wp:positionH>
                <wp:positionV relativeFrom="paragraph">
                  <wp:posOffset>144145</wp:posOffset>
                </wp:positionV>
                <wp:extent cx="5857875" cy="1485900"/>
                <wp:effectExtent l="0" t="0" r="28575" b="19050"/>
                <wp:wrapNone/>
                <wp:docPr id="34" name="Grupo 34"/>
                <wp:cNvGraphicFramePr/>
                <a:graphic xmlns:a="http://schemas.openxmlformats.org/drawingml/2006/main">
                  <a:graphicData uri="http://schemas.microsoft.com/office/word/2010/wordprocessingGroup">
                    <wpg:wgp>
                      <wpg:cNvGrpSpPr/>
                      <wpg:grpSpPr>
                        <a:xfrm>
                          <a:off x="0" y="0"/>
                          <a:ext cx="5857875" cy="1485900"/>
                          <a:chOff x="0" y="0"/>
                          <a:chExt cx="5495925" cy="1485900"/>
                        </a:xfrm>
                      </wpg:grpSpPr>
                      <wps:wsp>
                        <wps:cNvPr id="26" name="Caixa de texto 26"/>
                        <wps:cNvSpPr txBox="1">
                          <a:spLocks noChangeArrowheads="1"/>
                        </wps:cNvSpPr>
                        <wps:spPr bwMode="auto">
                          <a:xfrm>
                            <a:off x="0" y="590550"/>
                            <a:ext cx="1913890" cy="314325"/>
                          </a:xfrm>
                          <a:prstGeom prst="rect">
                            <a:avLst/>
                          </a:prstGeom>
                          <a:solidFill>
                            <a:srgbClr val="FF8501"/>
                          </a:solidFill>
                          <a:ln w="9525">
                            <a:solidFill>
                              <a:srgbClr val="FF8501"/>
                            </a:solidFill>
                            <a:miter lim="800000"/>
                            <a:headEnd/>
                            <a:tailEnd/>
                          </a:ln>
                        </wps:spPr>
                        <wps:txbx>
                          <w:txbxContent>
                            <w:p w:rsidR="006B364E" w:rsidRPr="000D5B42" w:rsidRDefault="006B364E" w:rsidP="00E910DE">
                              <w:pPr>
                                <w:spacing w:after="0" w:line="240" w:lineRule="auto"/>
                                <w:jc w:val="center"/>
                                <w:rPr>
                                  <w:rFonts w:ascii="Swis721 Th BT" w:hAnsi="Swis721 Th BT"/>
                                  <w:color w:val="FFFFFF" w:themeColor="background1"/>
                                  <w:szCs w:val="23"/>
                                </w:rPr>
                              </w:pPr>
                              <w:r>
                                <w:rPr>
                                  <w:rFonts w:ascii="Swis721 Th BT" w:hAnsi="Swis721 Th BT"/>
                                  <w:i/>
                                  <w:color w:val="FFFFFF" w:themeColor="background1"/>
                                  <w:sz w:val="23"/>
                                  <w:szCs w:val="23"/>
                                </w:rPr>
                                <w:t>Microrganismos comensais</w:t>
                              </w:r>
                            </w:p>
                          </w:txbxContent>
                        </wps:txbx>
                        <wps:bodyPr rot="0" vert="horz" wrap="square" lIns="91440" tIns="45720" rIns="91440" bIns="45720" anchor="t" anchorCtr="0" upright="1">
                          <a:noAutofit/>
                        </wps:bodyPr>
                      </wps:wsp>
                      <wpg:grpSp>
                        <wpg:cNvPr id="28" name="Grupo 28"/>
                        <wpg:cNvGrpSpPr/>
                        <wpg:grpSpPr>
                          <a:xfrm>
                            <a:off x="2619375" y="180975"/>
                            <a:ext cx="2876550" cy="1123950"/>
                            <a:chOff x="0" y="0"/>
                            <a:chExt cx="2876550" cy="1123950"/>
                          </a:xfrm>
                        </wpg:grpSpPr>
                        <wps:wsp>
                          <wps:cNvPr id="25" name="Caixa de texto 25"/>
                          <wps:cNvSpPr txBox="1">
                            <a:spLocks noChangeArrowheads="1"/>
                          </wps:cNvSpPr>
                          <wps:spPr bwMode="auto">
                            <a:xfrm>
                              <a:off x="0" y="0"/>
                              <a:ext cx="2876550" cy="31432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E910DE">
                                <w:pPr>
                                  <w:jc w:val="center"/>
                                  <w:rPr>
                                    <w:rFonts w:ascii="Swis721 Th BT" w:hAnsi="Swis721 Th BT"/>
                                    <w:sz w:val="23"/>
                                    <w:szCs w:val="23"/>
                                  </w:rPr>
                                </w:pPr>
                                <w:r>
                                  <w:rPr>
                                    <w:rFonts w:ascii="Swis721 Th BT" w:hAnsi="Swis721 Th BT"/>
                                    <w:sz w:val="23"/>
                                    <w:szCs w:val="23"/>
                                  </w:rPr>
                                  <w:t>Afetam a obtenção de energia do alimento</w:t>
                                </w:r>
                              </w:p>
                            </w:txbxContent>
                          </wps:txbx>
                          <wps:bodyPr rot="0" vert="horz" wrap="square" lIns="91440" tIns="45720" rIns="91440" bIns="45720" anchor="t" anchorCtr="0" upright="1">
                            <a:noAutofit/>
                          </wps:bodyPr>
                        </wps:wsp>
                        <wps:wsp>
                          <wps:cNvPr id="27" name="Caixa de texto 27"/>
                          <wps:cNvSpPr txBox="1">
                            <a:spLocks noChangeArrowheads="1"/>
                          </wps:cNvSpPr>
                          <wps:spPr bwMode="auto">
                            <a:xfrm>
                              <a:off x="0" y="447675"/>
                              <a:ext cx="2876550" cy="67627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E910DE">
                                <w:pPr>
                                  <w:jc w:val="center"/>
                                  <w:rPr>
                                    <w:rFonts w:ascii="Swis721 Th BT" w:hAnsi="Swis721 Th BT"/>
                                    <w:sz w:val="23"/>
                                    <w:szCs w:val="23"/>
                                  </w:rPr>
                                </w:pPr>
                                <w:r>
                                  <w:rPr>
                                    <w:rFonts w:ascii="Swis721 Th BT" w:hAnsi="Swis721 Th BT"/>
                                    <w:sz w:val="23"/>
                                    <w:szCs w:val="23"/>
                                  </w:rPr>
                                  <w:t>Convertem bioquimicamente moléculas do hospedeiro ou dos próprios microrganismos intestinais</w:t>
                                </w:r>
                              </w:p>
                            </w:txbxContent>
                          </wps:txbx>
                          <wps:bodyPr rot="0" vert="horz" wrap="square" lIns="91440" tIns="45720" rIns="91440" bIns="45720" anchor="t" anchorCtr="0" upright="1">
                            <a:noAutofit/>
                          </wps:bodyPr>
                        </wps:wsp>
                      </wpg:grpSp>
                      <wps:wsp>
                        <wps:cNvPr id="29" name="Chave esquerda 29"/>
                        <wps:cNvSpPr/>
                        <wps:spPr>
                          <a:xfrm>
                            <a:off x="2209800" y="0"/>
                            <a:ext cx="133350" cy="1485900"/>
                          </a:xfrm>
                          <a:prstGeom prst="leftBrac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623BAD6" id="Grupo 34" o:spid="_x0000_s1083" style="position:absolute;left:0;text-align:left;margin-left:410.05pt;margin-top:11.35pt;width:461.25pt;height:117pt;z-index:251885568;mso-position-horizontal:right;mso-position-horizontal-relative:margin;mso-width-relative:margin" coordsize="54959,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">
                <v:shape id="Caixa de texto 26" o:spid="_x0000_s1084" type="#_x0000_t202" style="position:absolute;top:5905;width:19138;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rw8UA&#10;AADbAAAADwAAAGRycy9kb3ducmV2LnhtbESPQYvCMBSE74L/ITxhL6LpehCtRtEFWRe82NWDt0fz&#10;bKvNS2lirfvrjSDscZiZb5j5sjWlaKh2hWUFn8MIBHFqdcGZgsPvZjAB4TyyxtIyKXiQg+Wi25lj&#10;rO2d99QkPhMBwi5GBbn3VSylS3My6Ia2Ig7e2dYGfZB1JnWN9wA3pRxF0VgaLDgs5FjRV07pNbkZ&#10;BZtp8n05nS+7/fovndjjz82vmr5SH712NQPhqfX/4Xd7qxWMxvD6En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2vDxQAAANsAAAAPAAAAAAAAAAAAAAAAAJgCAABkcnMv&#10;ZG93bnJldi54bWxQSwUGAAAAAAQABAD1AAAAigMAAAAA&#10;" fillcolor="#ff8501" strokecolor="#ff8501">
                  <v:textbox>
                    <w:txbxContent>
                      <w:p w:rsidR="006B364E" w:rsidRPr="000D5B42" w:rsidRDefault="006B364E" w:rsidP="00E910DE">
                        <w:pPr>
                          <w:spacing w:after="0" w:line="240" w:lineRule="auto"/>
                          <w:jc w:val="center"/>
                          <w:rPr>
                            <w:rFonts w:ascii="Swis721 Th BT" w:hAnsi="Swis721 Th BT"/>
                            <w:color w:val="FFFFFF" w:themeColor="background1"/>
                            <w:szCs w:val="23"/>
                          </w:rPr>
                        </w:pPr>
                        <w:r>
                          <w:rPr>
                            <w:rFonts w:ascii="Swis721 Th BT" w:hAnsi="Swis721 Th BT"/>
                            <w:i/>
                            <w:color w:val="FFFFFF" w:themeColor="background1"/>
                            <w:sz w:val="23"/>
                            <w:szCs w:val="23"/>
                          </w:rPr>
                          <w:t>Microrganismos comensais</w:t>
                        </w:r>
                      </w:p>
                    </w:txbxContent>
                  </v:textbox>
                </v:shape>
                <v:group id="Grupo 28" o:spid="_x0000_s1085" style="position:absolute;left:26193;top:1809;width:28766;height:11240" coordsize="28765,11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Caixa de texto 25" o:spid="_x0000_s1086" type="#_x0000_t202" style="position:absolute;width:2876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MIcUA&#10;AADbAAAADwAAAGRycy9kb3ducmV2LnhtbESP3WrCQBSE7wu+w3IKvaubplY0uooWCr2wij8PcMwe&#10;s8Hs2ZDdxujTu4WCl8PMfMNM552tREuNLx0reOsnIIhzp0suFBz2X68jED4ga6wck4IreZjPek9T&#10;zLS78JbaXShEhLDPUIEJoc6k9Lkhi77vauLonVxjMUTZFFI3eIlwW8k0SYbSYslxwWBNn4by8+7X&#10;Kvip0/EAN+2Rlqvb2rzncnk7bZR6ee4WExCBuvAI/7e/tYL0A/6+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MwhxQAAANsAAAAPAAAAAAAAAAAAAAAAAJgCAABkcnMv&#10;ZG93bnJldi54bWxQSwUGAAAAAAQABAD1AAAAigMAAAAA&#10;" fillcolor="white [3212]" strokecolor="#ff8501">
                    <v:textbox>
                      <w:txbxContent>
                        <w:p w:rsidR="006B364E" w:rsidRPr="009D65A4" w:rsidRDefault="006B364E" w:rsidP="00E910DE">
                          <w:pPr>
                            <w:jc w:val="center"/>
                            <w:rPr>
                              <w:rFonts w:ascii="Swis721 Th BT" w:hAnsi="Swis721 Th BT"/>
                              <w:sz w:val="23"/>
                              <w:szCs w:val="23"/>
                            </w:rPr>
                          </w:pPr>
                          <w:r>
                            <w:rPr>
                              <w:rFonts w:ascii="Swis721 Th BT" w:hAnsi="Swis721 Th BT"/>
                              <w:sz w:val="23"/>
                              <w:szCs w:val="23"/>
                            </w:rPr>
                            <w:t>Afetam a obtenção de energia do alimento</w:t>
                          </w:r>
                        </w:p>
                      </w:txbxContent>
                    </v:textbox>
                  </v:shape>
                  <v:shape id="Caixa de texto 27" o:spid="_x0000_s1087" type="#_x0000_t202" style="position:absolute;top:4476;width:28765;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L3zcUA&#10;AADbAAAADwAAAGRycy9kb3ducmV2LnhtbESP3WrCQBSE7wu+w3IKvaubplI1uooWCr2wij8PcMwe&#10;s8Hs2ZDdxujTu4WCl8PMfMNM552tREuNLx0reOsnIIhzp0suFBz2X68jED4ga6wck4IreZjPek9T&#10;zLS78JbaXShEhLDPUIEJoc6k9Lkhi77vauLonVxjMUTZFFI3eIlwW8k0ST6kxZLjgsGaPg3l592v&#10;VfBTp+MBbtojLVe3tXnP5fJ22ij18twtJiACdeER/m9/awXpEP6+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vfNxQAAANsAAAAPAAAAAAAAAAAAAAAAAJgCAABkcnMv&#10;ZG93bnJldi54bWxQSwUGAAAAAAQABAD1AAAAigMAAAAA&#10;" fillcolor="white [3212]" strokecolor="#ff8501">
                    <v:textbox>
                      <w:txbxContent>
                        <w:p w:rsidR="006B364E" w:rsidRPr="009D65A4" w:rsidRDefault="006B364E" w:rsidP="00E910DE">
                          <w:pPr>
                            <w:jc w:val="center"/>
                            <w:rPr>
                              <w:rFonts w:ascii="Swis721 Th BT" w:hAnsi="Swis721 Th BT"/>
                              <w:sz w:val="23"/>
                              <w:szCs w:val="23"/>
                            </w:rPr>
                          </w:pPr>
                          <w:r>
                            <w:rPr>
                              <w:rFonts w:ascii="Swis721 Th BT" w:hAnsi="Swis721 Th BT"/>
                              <w:sz w:val="23"/>
                              <w:szCs w:val="23"/>
                            </w:rPr>
                            <w:t>Convertem bioquimicamente moléculas do hospedeiro ou dos próprios microrganismos intestinais</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29" o:spid="_x0000_s1088" type="#_x0000_t87" style="position:absolute;left:22098;width:1333;height:14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xecQA&#10;AADbAAAADwAAAGRycy9kb3ducmV2LnhtbESPQWvCQBSE7wX/w/KEXsRs6qG00TWIVOpV24C5PbLP&#10;bEj2bciuMf77bqHQ4zAz3zCbfLKdGGnwjWMFL0kKgrhyuuFawffXYfkGwgdkjZ1jUvAgD/l29rTB&#10;TLs7n2g8h1pECPsMFZgQ+kxKXxmy6BPXE0fv6gaLIcqhlnrAe4TbTq7S9FVabDguGOxpb6hqzzer&#10;oKva8tMcikVZfhTO3MZp4S4npZ7n024NItAU/sN/7aNWsHqH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L8XnEAAAA2wAAAA8AAAAAAAAAAAAAAAAAmAIAAGRycy9k&#10;b3ducmV2LnhtbFBLBQYAAAAABAAEAPUAAACJAwAAAAA=&#10;" adj="162" strokecolor="#bfbfbf [2412]" strokeweight=".5pt">
                  <v:stroke joinstyle="miter"/>
                </v:shape>
                <w10:wrap anchorx="margin"/>
              </v:group>
            </w:pict>
          </mc:Fallback>
        </mc:AlternateContent>
      </w:r>
      <w:r>
        <w:rPr>
          <w:b/>
          <w:i/>
          <w:noProof/>
          <w:lang w:eastAsia="pt-BR"/>
        </w:rPr>
        <mc:AlternateContent>
          <mc:Choice Requires="wps">
            <w:drawing>
              <wp:anchor distT="0" distB="0" distL="114300" distR="114300" simplePos="0" relativeHeight="251886592" behindDoc="0" locked="0" layoutInCell="1" allowOverlap="1" wp14:anchorId="4DD80D40" wp14:editId="74811E8C">
                <wp:simplePos x="0" y="0"/>
                <wp:positionH relativeFrom="column">
                  <wp:posOffset>786765</wp:posOffset>
                </wp:positionH>
                <wp:positionV relativeFrom="paragraph">
                  <wp:posOffset>189230</wp:posOffset>
                </wp:positionV>
                <wp:extent cx="0" cy="360000"/>
                <wp:effectExtent l="76200" t="0" r="76200" b="59690"/>
                <wp:wrapNone/>
                <wp:docPr id="31" name="Conector de seta reta 31"/>
                <wp:cNvGraphicFramePr/>
                <a:graphic xmlns:a="http://schemas.openxmlformats.org/drawingml/2006/main">
                  <a:graphicData uri="http://schemas.microsoft.com/office/word/2010/wordprocessingShape">
                    <wps:wsp>
                      <wps:cNvCnPr/>
                      <wps:spPr>
                        <a:xfrm>
                          <a:off x="0" y="0"/>
                          <a:ext cx="0" cy="360000"/>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342946" id="Conector de seta reta 31" o:spid="_x0000_s1026" type="#_x0000_t32" style="position:absolute;margin-left:61.95pt;margin-top:14.9pt;width:0;height:28.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" strokecolor="#bfbfbf [2412]" strokeweight=".5pt">
                <v:stroke endarrow="block" joinstyle="miter"/>
              </v:shape>
            </w:pict>
          </mc:Fallback>
        </mc:AlternateContent>
      </w: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jc w:val="center"/>
        <w:rPr>
          <w:b/>
          <w:i/>
        </w:rPr>
      </w:pPr>
    </w:p>
    <w:p w:rsidR="00E910DE" w:rsidRDefault="00E910DE" w:rsidP="00E910DE">
      <w:pPr>
        <w:pStyle w:val="Corpo"/>
        <w:spacing w:after="120"/>
        <w:rPr>
          <w:b/>
          <w:color w:val="339966"/>
        </w:rPr>
      </w:pPr>
    </w:p>
    <w:p w:rsidR="00E910DE" w:rsidRDefault="00E910DE" w:rsidP="00E910DE">
      <w:pPr>
        <w:pStyle w:val="Corpo"/>
        <w:rPr>
          <w:b/>
          <w:color w:val="0082B2"/>
        </w:rPr>
      </w:pPr>
    </w:p>
    <w:p w:rsidR="00E910DE" w:rsidRDefault="00E910DE" w:rsidP="00E910DE">
      <w:pPr>
        <w:pStyle w:val="Corpo"/>
        <w:rPr>
          <w:b/>
          <w:color w:val="0082B2"/>
        </w:rPr>
      </w:pPr>
    </w:p>
    <w:p w:rsidR="00E910DE" w:rsidRPr="00F46D9E" w:rsidRDefault="00E910DE" w:rsidP="00E910DE">
      <w:pPr>
        <w:pStyle w:val="Corpo"/>
        <w:rPr>
          <w:b/>
          <w:color w:val="0082B2"/>
        </w:rPr>
      </w:pPr>
      <w:r>
        <w:rPr>
          <w:b/>
          <w:color w:val="0082B2"/>
        </w:rPr>
        <w:t>Probióticos</w:t>
      </w:r>
    </w:p>
    <w:p w:rsidR="00E910DE" w:rsidRDefault="00E910DE" w:rsidP="00E910DE">
      <w:pPr>
        <w:pStyle w:val="Corpo"/>
      </w:pPr>
    </w:p>
    <w:p w:rsidR="00E910DE" w:rsidRDefault="00E910DE" w:rsidP="00E910DE">
      <w:pPr>
        <w:pStyle w:val="Corpo"/>
      </w:pPr>
      <w:r>
        <w:t>O consumo de probióticos tem sido associado com o equilíbrio microbiano do intestino, e consequentemente, diversas ações na saúde do hospedeiro são relatadas, incluindo:</w:t>
      </w:r>
    </w:p>
    <w:p w:rsidR="00E910DE" w:rsidRDefault="00E910DE" w:rsidP="00E910DE">
      <w:pPr>
        <w:pStyle w:val="Corpo"/>
        <w:jc w:val="center"/>
        <w:rPr>
          <w:b/>
          <w:i/>
        </w:rPr>
      </w:pPr>
    </w:p>
    <w:p w:rsidR="00991BF7" w:rsidRDefault="00991BF7" w:rsidP="00E910DE">
      <w:pPr>
        <w:pStyle w:val="Corpo"/>
        <w:jc w:val="center"/>
        <w:rPr>
          <w:b/>
          <w:i/>
        </w:rPr>
      </w:pPr>
    </w:p>
    <w:p w:rsidR="00E910DE" w:rsidRPr="00147DC1" w:rsidRDefault="00E910DE" w:rsidP="007A3AB9">
      <w:pPr>
        <w:pStyle w:val="Corpo"/>
        <w:numPr>
          <w:ilvl w:val="0"/>
          <w:numId w:val="11"/>
        </w:numPr>
        <w:spacing w:after="120"/>
        <w:rPr>
          <w:b/>
          <w:i/>
        </w:rPr>
      </w:pPr>
      <w:r>
        <w:t>Efeitos benéficos no metabolismo lipídico e da glicose;</w:t>
      </w:r>
    </w:p>
    <w:p w:rsidR="00E910DE" w:rsidRDefault="00E910DE" w:rsidP="007A3AB9">
      <w:pPr>
        <w:pStyle w:val="Corpo"/>
        <w:numPr>
          <w:ilvl w:val="0"/>
          <w:numId w:val="11"/>
        </w:numPr>
        <w:spacing w:after="120"/>
        <w:rPr>
          <w:b/>
          <w:i/>
        </w:rPr>
      </w:pPr>
      <w:r>
        <w:t>Estado inflamatório e estresse oxidativo em indivíduos saudáveis e naqueles com algumas doenças metabólicas e inflamatórias.</w:t>
      </w:r>
    </w:p>
    <w:p w:rsidR="00E910DE" w:rsidRDefault="00E910DE" w:rsidP="00E910DE">
      <w:pPr>
        <w:pStyle w:val="Corpo"/>
        <w:jc w:val="center"/>
        <w:rPr>
          <w:b/>
          <w:i/>
        </w:rPr>
      </w:pPr>
    </w:p>
    <w:p w:rsidR="00991BF7" w:rsidRDefault="00991BF7" w:rsidP="00E910DE">
      <w:pPr>
        <w:pStyle w:val="Corpo"/>
        <w:jc w:val="center"/>
        <w:rPr>
          <w:b/>
          <w:i/>
        </w:rPr>
      </w:pPr>
    </w:p>
    <w:p w:rsidR="00E910DE" w:rsidRDefault="00E910DE" w:rsidP="00E910DE">
      <w:pPr>
        <w:pStyle w:val="Corpo"/>
        <w:jc w:val="center"/>
        <w:rPr>
          <w:b/>
          <w:i/>
        </w:rPr>
      </w:pPr>
      <w:r>
        <w:rPr>
          <w:noProof/>
          <w:lang w:eastAsia="pt-BR"/>
        </w:rPr>
        <mc:AlternateContent>
          <mc:Choice Requires="wps">
            <w:drawing>
              <wp:anchor distT="0" distB="0" distL="114300" distR="114300" simplePos="0" relativeHeight="251889664" behindDoc="0" locked="0" layoutInCell="1" allowOverlap="1" wp14:anchorId="187DD9F2" wp14:editId="2F1EE0C6">
                <wp:simplePos x="0" y="0"/>
                <wp:positionH relativeFrom="margin">
                  <wp:align>right</wp:align>
                </wp:positionH>
                <wp:positionV relativeFrom="paragraph">
                  <wp:posOffset>11430</wp:posOffset>
                </wp:positionV>
                <wp:extent cx="5734050" cy="742950"/>
                <wp:effectExtent l="0" t="0" r="19050" b="1905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42950"/>
                        </a:xfrm>
                        <a:prstGeom prst="rect">
                          <a:avLst/>
                        </a:prstGeom>
                        <a:solidFill>
                          <a:srgbClr val="0070C0"/>
                        </a:solidFill>
                        <a:ln w="9525">
                          <a:solidFill>
                            <a:schemeClr val="bg1"/>
                          </a:solidFill>
                          <a:miter lim="800000"/>
                          <a:headEnd/>
                          <a:tailEnd/>
                        </a:ln>
                      </wps:spPr>
                      <wps:txbx>
                        <w:txbxContent>
                          <w:p w:rsidR="006B364E" w:rsidRPr="00B028ED" w:rsidRDefault="006B364E" w:rsidP="00E910DE">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Estudos prévios demonstraram que o </w:t>
                            </w:r>
                            <w:r>
                              <w:rPr>
                                <w:rFonts w:ascii="Swis721 Th BT" w:hAnsi="Swis721 Th BT"/>
                                <w:b/>
                                <w:i/>
                                <w:color w:val="FFFFFF" w:themeColor="background1"/>
                                <w:sz w:val="23"/>
                                <w:szCs w:val="23"/>
                              </w:rPr>
                              <w:t>Bifidobacterium lactis</w:t>
                            </w:r>
                            <w:r>
                              <w:rPr>
                                <w:rFonts w:ascii="Swis721 Th BT" w:hAnsi="Swis721 Th BT"/>
                                <w:b/>
                                <w:color w:val="FFFFFF" w:themeColor="background1"/>
                                <w:sz w:val="23"/>
                                <w:szCs w:val="23"/>
                              </w:rPr>
                              <w:t xml:space="preserve"> em pacientes com síndrome metabólica promoveu efeitos favoráveis no perfil lipídico e biomarcadores inflamatórios (TNF-</w:t>
                            </w:r>
                            <w:r>
                              <w:rPr>
                                <w:rFonts w:ascii="Times New Roman" w:hAnsi="Times New Roman" w:cs="Times New Roman"/>
                                <w:b/>
                                <w:color w:val="FFFFFF" w:themeColor="background1"/>
                                <w:sz w:val="23"/>
                                <w:szCs w:val="23"/>
                              </w:rPr>
                              <w:t xml:space="preserve">α </w:t>
                            </w:r>
                            <w:r>
                              <w:rPr>
                                <w:rFonts w:ascii="Swis721 Th BT" w:hAnsi="Swis721 Th BT"/>
                                <w:b/>
                                <w:color w:val="FFFFFF" w:themeColor="background1"/>
                                <w:sz w:val="23"/>
                                <w:szCs w:val="23"/>
                              </w:rPr>
                              <w:t>e IL-6) quando comparado ao controle.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DD9F2" id="Caixa de texto 35" o:spid="_x0000_s1089" type="#_x0000_t202" style="position:absolute;left:0;text-align:left;margin-left:400.3pt;margin-top:.9pt;width:451.5pt;height:58.5pt;z-index:251889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" fillcolor="#0070c0" strokecolor="white [3212]">
                <v:textbox>
                  <w:txbxContent>
                    <w:p w:rsidR="006B364E" w:rsidRPr="00B028ED" w:rsidRDefault="006B364E" w:rsidP="00E910DE">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Estudos prévios demonstraram que o </w:t>
                      </w:r>
                      <w:r>
                        <w:rPr>
                          <w:rFonts w:ascii="Swis721 Th BT" w:hAnsi="Swis721 Th BT"/>
                          <w:b/>
                          <w:i/>
                          <w:color w:val="FFFFFF" w:themeColor="background1"/>
                          <w:sz w:val="23"/>
                          <w:szCs w:val="23"/>
                        </w:rPr>
                        <w:t>Bifidobacterium lactis</w:t>
                      </w:r>
                      <w:r>
                        <w:rPr>
                          <w:rFonts w:ascii="Swis721 Th BT" w:hAnsi="Swis721 Th BT"/>
                          <w:b/>
                          <w:color w:val="FFFFFF" w:themeColor="background1"/>
                          <w:sz w:val="23"/>
                          <w:szCs w:val="23"/>
                        </w:rPr>
                        <w:t xml:space="preserve"> em pacientes com síndrome metabólica promoveu efeitos favoráveis no perfil lipídico e biomarcadores inflamatórios (TNF-</w:t>
                      </w:r>
                      <w:r>
                        <w:rPr>
                          <w:rFonts w:ascii="Times New Roman" w:hAnsi="Times New Roman" w:cs="Times New Roman"/>
                          <w:b/>
                          <w:color w:val="FFFFFF" w:themeColor="background1"/>
                          <w:sz w:val="23"/>
                          <w:szCs w:val="23"/>
                        </w:rPr>
                        <w:t xml:space="preserve">α </w:t>
                      </w:r>
                      <w:r>
                        <w:rPr>
                          <w:rFonts w:ascii="Swis721 Th BT" w:hAnsi="Swis721 Th BT"/>
                          <w:b/>
                          <w:color w:val="FFFFFF" w:themeColor="background1"/>
                          <w:sz w:val="23"/>
                          <w:szCs w:val="23"/>
                        </w:rPr>
                        <w:t>e IL-6) quando comparado ao controle.</w:t>
                      </w:r>
                    </w:p>
                  </w:txbxContent>
                </v:textbox>
                <w10:wrap anchorx="margin"/>
              </v:shape>
            </w:pict>
          </mc:Fallback>
        </mc:AlternateContent>
      </w:r>
    </w:p>
    <w:p w:rsidR="00E910DE" w:rsidRDefault="00E910DE" w:rsidP="00E910DE">
      <w:pPr>
        <w:pStyle w:val="Corpo"/>
        <w:jc w:val="center"/>
        <w:rPr>
          <w:b/>
          <w:i/>
        </w:rPr>
      </w:pPr>
    </w:p>
    <w:p w:rsidR="00E910DE" w:rsidRDefault="00E910DE" w:rsidP="00E910DE">
      <w:pPr>
        <w:pStyle w:val="Corpo"/>
        <w:jc w:val="center"/>
        <w:rPr>
          <w:b/>
          <w:i/>
        </w:rPr>
      </w:pPr>
    </w:p>
    <w:p w:rsidR="00453C47" w:rsidRPr="00453C47" w:rsidRDefault="00453C47" w:rsidP="00453C47">
      <w:pPr>
        <w:rPr>
          <w:rFonts w:ascii="Swis721 Th BT" w:hAnsi="Swis721 Th BT"/>
        </w:rPr>
      </w:pPr>
    </w:p>
    <w:p w:rsidR="00453C47" w:rsidRPr="00453C47" w:rsidRDefault="00453C47" w:rsidP="00453C47">
      <w:pPr>
        <w:rPr>
          <w:rFonts w:ascii="Swis721 Th BT" w:hAnsi="Swis721 Th BT"/>
        </w:rPr>
      </w:pPr>
    </w:p>
    <w:p w:rsidR="00E34AA6" w:rsidRPr="005A303C" w:rsidRDefault="00E34AA6" w:rsidP="00E34AA6">
      <w:pPr>
        <w:pStyle w:val="Ttulo1"/>
        <w:jc w:val="right"/>
        <w:rPr>
          <w:b/>
        </w:rPr>
      </w:pPr>
      <w:bookmarkStart w:id="41" w:name="_Toc13475726"/>
      <w:proofErr w:type="gramStart"/>
      <w:r>
        <w:rPr>
          <w:b/>
        </w:rPr>
        <w:t>Estudos Comprovam</w:t>
      </w:r>
      <w:bookmarkEnd w:id="41"/>
      <w:proofErr w:type="gramEnd"/>
    </w:p>
    <w:p w:rsidR="00453C47" w:rsidRPr="00453C47" w:rsidRDefault="00453C47" w:rsidP="00453C47">
      <w:pPr>
        <w:rPr>
          <w:rFonts w:ascii="Swis721 Th BT" w:hAnsi="Swis721 Th BT"/>
        </w:rPr>
      </w:pPr>
    </w:p>
    <w:p w:rsidR="00453C47" w:rsidRPr="00453C47" w:rsidRDefault="00453C47" w:rsidP="00453C47">
      <w:pPr>
        <w:rPr>
          <w:rFonts w:ascii="Swis721 Th BT" w:hAnsi="Swis721 Th BT"/>
        </w:rPr>
      </w:pPr>
    </w:p>
    <w:p w:rsidR="00453C47" w:rsidRPr="00453C47" w:rsidRDefault="00453C47" w:rsidP="00453C47">
      <w:pPr>
        <w:rPr>
          <w:rFonts w:ascii="Swis721 Th BT" w:hAnsi="Swis721 Th BT"/>
        </w:rPr>
      </w:pPr>
    </w:p>
    <w:p w:rsidR="00453C47" w:rsidRPr="00453C47" w:rsidRDefault="00453C47" w:rsidP="00453C47">
      <w:pPr>
        <w:rPr>
          <w:rFonts w:ascii="Swis721 Th BT" w:hAnsi="Swis721 Th BT"/>
        </w:rPr>
      </w:pPr>
    </w:p>
    <w:p w:rsidR="00453C47" w:rsidRPr="00453C47" w:rsidRDefault="00453C47" w:rsidP="00453C47">
      <w:pPr>
        <w:rPr>
          <w:rFonts w:ascii="Swis721 Th BT" w:hAnsi="Swis721 Th BT"/>
        </w:rPr>
      </w:pPr>
    </w:p>
    <w:p w:rsidR="00453C47" w:rsidRPr="00453C47" w:rsidRDefault="00453C47" w:rsidP="00453C47">
      <w:pPr>
        <w:rPr>
          <w:rFonts w:ascii="Swis721 Th BT" w:hAnsi="Swis721 Th BT"/>
        </w:rPr>
      </w:pPr>
    </w:p>
    <w:p w:rsidR="00453C47" w:rsidRDefault="00453C47"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Default="00E34AA6" w:rsidP="00453C47">
      <w:pPr>
        <w:rPr>
          <w:rFonts w:ascii="Swis721 Th BT" w:hAnsi="Swis721 Th BT"/>
        </w:rPr>
      </w:pPr>
    </w:p>
    <w:p w:rsidR="00E34AA6" w:rsidRPr="005A303C" w:rsidRDefault="00E34AA6" w:rsidP="00E34AA6">
      <w:pPr>
        <w:pStyle w:val="Ttulo1"/>
        <w:rPr>
          <w:b/>
        </w:rPr>
      </w:pPr>
      <w:bookmarkStart w:id="42" w:name="_Toc13475727"/>
      <w:r>
        <w:rPr>
          <w:b/>
        </w:rPr>
        <w:t>Estudo 1</w:t>
      </w:r>
      <w:bookmarkEnd w:id="42"/>
    </w:p>
    <w:p w:rsidR="00991BF7" w:rsidRPr="00991BF7" w:rsidRDefault="00991BF7" w:rsidP="00991BF7">
      <w:pPr>
        <w:jc w:val="center"/>
        <w:rPr>
          <w:rFonts w:ascii="Swis721 Th BT" w:eastAsiaTheme="majorEastAsia" w:hAnsi="Swis721 Th BT" w:cstheme="majorBidi"/>
          <w:b/>
          <w:color w:val="0082B2"/>
          <w:sz w:val="40"/>
          <w:szCs w:val="26"/>
        </w:rPr>
      </w:pPr>
      <w:r w:rsidRPr="00991BF7">
        <w:rPr>
          <w:rFonts w:ascii="Swis721 Th BT" w:eastAsiaTheme="majorEastAsia" w:hAnsi="Swis721 Th BT" w:cstheme="majorBidi"/>
          <w:b/>
          <w:color w:val="0082B2"/>
          <w:sz w:val="40"/>
          <w:szCs w:val="26"/>
        </w:rPr>
        <w:t>Probiótico Apresenta Efeitos Benéficos na Síndrome Metabólica</w:t>
      </w:r>
    </w:p>
    <w:p w:rsidR="00991BF7" w:rsidRPr="00991BF7" w:rsidRDefault="00991BF7" w:rsidP="00991BF7">
      <w:pPr>
        <w:pStyle w:val="Corpo"/>
        <w:rPr>
          <w:szCs w:val="23"/>
        </w:rPr>
      </w:pPr>
      <w:r w:rsidRPr="00991BF7">
        <w:rPr>
          <w:szCs w:val="23"/>
        </w:rPr>
        <w:t xml:space="preserve">O objetivo desse estudo de Bernini </w:t>
      </w:r>
      <w:r w:rsidRPr="00991BF7">
        <w:rPr>
          <w:i/>
          <w:szCs w:val="23"/>
        </w:rPr>
        <w:t>et al</w:t>
      </w:r>
      <w:r w:rsidRPr="00991BF7">
        <w:rPr>
          <w:szCs w:val="23"/>
        </w:rPr>
        <w:t xml:space="preserve">. (2018) foi avaliar os efeitos de </w:t>
      </w:r>
      <w:r w:rsidRPr="00991BF7">
        <w:rPr>
          <w:i/>
          <w:szCs w:val="23"/>
        </w:rPr>
        <w:t>Bifidobacterium lactis</w:t>
      </w:r>
      <w:r w:rsidRPr="00991BF7">
        <w:rPr>
          <w:szCs w:val="23"/>
        </w:rPr>
        <w:t xml:space="preserve"> no status inflamatório e estresse oxidativo em pacientes com e sem síndrome metabólica. </w:t>
      </w:r>
    </w:p>
    <w:p w:rsidR="00E34AA6" w:rsidRDefault="00E34AA6" w:rsidP="00E34AA6">
      <w:pPr>
        <w:pStyle w:val="Corpo"/>
        <w:rPr>
          <w:sz w:val="24"/>
        </w:rPr>
      </w:pPr>
    </w:p>
    <w:p w:rsidR="00E34AA6" w:rsidRDefault="00E34AA6" w:rsidP="00E34AA6">
      <w:pPr>
        <w:pStyle w:val="Corpo"/>
        <w:rPr>
          <w:sz w:val="24"/>
        </w:rPr>
      </w:pPr>
      <w:r>
        <w:rPr>
          <w:noProof/>
          <w:lang w:eastAsia="pt-BR"/>
        </w:rPr>
        <mc:AlternateContent>
          <mc:Choice Requires="wps">
            <w:drawing>
              <wp:anchor distT="0" distB="0" distL="114300" distR="114300" simplePos="0" relativeHeight="251892736" behindDoc="0" locked="0" layoutInCell="1" allowOverlap="1" wp14:anchorId="0F5A1943" wp14:editId="0E87E1F4">
                <wp:simplePos x="0" y="0"/>
                <wp:positionH relativeFrom="margin">
                  <wp:align>right</wp:align>
                </wp:positionH>
                <wp:positionV relativeFrom="paragraph">
                  <wp:posOffset>92710</wp:posOffset>
                </wp:positionV>
                <wp:extent cx="5743575" cy="518160"/>
                <wp:effectExtent l="0" t="0" r="28575" b="15240"/>
                <wp:wrapNone/>
                <wp:docPr id="38" name="Caixa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991BF7">
                            <w:pPr>
                              <w:jc w:val="center"/>
                              <w:rPr>
                                <w:rFonts w:ascii="Swis721 Th BT" w:hAnsi="Swis721 Th BT"/>
                                <w:sz w:val="23"/>
                                <w:szCs w:val="23"/>
                              </w:rPr>
                            </w:pPr>
                            <w:r>
                              <w:rPr>
                                <w:rFonts w:ascii="Swis721 Th BT" w:hAnsi="Swis721 Th BT"/>
                                <w:sz w:val="23"/>
                                <w:szCs w:val="23"/>
                              </w:rPr>
                              <w:t>Assim, 33 pacientes com idade entre 18 e 60 anos com (MetS</w:t>
                            </w:r>
                            <w:r>
                              <w:rPr>
                                <w:rFonts w:ascii="Swis721 Th BT" w:hAnsi="Swis721 Th BT"/>
                                <w:sz w:val="23"/>
                                <w:szCs w:val="23"/>
                                <w:vertAlign w:val="superscript"/>
                              </w:rPr>
                              <w:t>+</w:t>
                            </w:r>
                            <w:r>
                              <w:rPr>
                                <w:rFonts w:ascii="Swis721 Th BT" w:hAnsi="Swis721 Th BT"/>
                                <w:sz w:val="23"/>
                                <w:szCs w:val="23"/>
                              </w:rPr>
                              <w:t>) e sem síndrome metabólica (MetS</w:t>
                            </w:r>
                            <w:r>
                              <w:rPr>
                                <w:rFonts w:ascii="Swis721 Th BT" w:hAnsi="Swis721 Th BT"/>
                                <w:sz w:val="23"/>
                                <w:szCs w:val="23"/>
                                <w:vertAlign w:val="superscript"/>
                              </w:rPr>
                              <w:t>-</w:t>
                            </w:r>
                            <w:r>
                              <w:rPr>
                                <w:rFonts w:ascii="Swis721 Th BT" w:hAnsi="Swis721 Th BT"/>
                                <w:sz w:val="23"/>
                                <w:szCs w:val="23"/>
                              </w:rPr>
                              <w:t>) receberam:</w:t>
                            </w:r>
                          </w:p>
                          <w:p w:rsidR="006B364E" w:rsidRPr="009D65A4" w:rsidRDefault="006B364E" w:rsidP="00E34AA6">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A1943" id="Caixa de texto 38" o:spid="_x0000_s1090" type="#_x0000_t202" style="position:absolute;left:0;text-align:left;margin-left:401.05pt;margin-top:7.3pt;width:452.25pt;height:40.8pt;z-index:251892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" fillcolor="white [3212]" strokecolor="#ff8501">
                <v:textbox>
                  <w:txbxContent>
                    <w:p w:rsidR="006B364E" w:rsidRPr="009D65A4" w:rsidRDefault="006B364E" w:rsidP="00991BF7">
                      <w:pPr>
                        <w:jc w:val="center"/>
                        <w:rPr>
                          <w:rFonts w:ascii="Swis721 Th BT" w:hAnsi="Swis721 Th BT"/>
                          <w:sz w:val="23"/>
                          <w:szCs w:val="23"/>
                        </w:rPr>
                      </w:pPr>
                      <w:r>
                        <w:rPr>
                          <w:rFonts w:ascii="Swis721 Th BT" w:hAnsi="Swis721 Th BT"/>
                          <w:sz w:val="23"/>
                          <w:szCs w:val="23"/>
                        </w:rPr>
                        <w:t>Assim, 33 pacientes com idade entre 18 e 60 anos com (MetS</w:t>
                      </w:r>
                      <w:r>
                        <w:rPr>
                          <w:rFonts w:ascii="Swis721 Th BT" w:hAnsi="Swis721 Th BT"/>
                          <w:sz w:val="23"/>
                          <w:szCs w:val="23"/>
                          <w:vertAlign w:val="superscript"/>
                        </w:rPr>
                        <w:t>+</w:t>
                      </w:r>
                      <w:r>
                        <w:rPr>
                          <w:rFonts w:ascii="Swis721 Th BT" w:hAnsi="Swis721 Th BT"/>
                          <w:sz w:val="23"/>
                          <w:szCs w:val="23"/>
                        </w:rPr>
                        <w:t>) e sem síndrome metabólica (MetS</w:t>
                      </w:r>
                      <w:r>
                        <w:rPr>
                          <w:rFonts w:ascii="Swis721 Th BT" w:hAnsi="Swis721 Th BT"/>
                          <w:sz w:val="23"/>
                          <w:szCs w:val="23"/>
                          <w:vertAlign w:val="superscript"/>
                        </w:rPr>
                        <w:t>-</w:t>
                      </w:r>
                      <w:r>
                        <w:rPr>
                          <w:rFonts w:ascii="Swis721 Th BT" w:hAnsi="Swis721 Th BT"/>
                          <w:sz w:val="23"/>
                          <w:szCs w:val="23"/>
                        </w:rPr>
                        <w:t>) receberam:</w:t>
                      </w:r>
                    </w:p>
                    <w:p w:rsidR="006B364E" w:rsidRPr="009D65A4" w:rsidRDefault="006B364E" w:rsidP="00E34AA6">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E34AA6" w:rsidRDefault="00E34AA6" w:rsidP="00E34AA6">
      <w:pPr>
        <w:pStyle w:val="Corpo"/>
      </w:pPr>
    </w:p>
    <w:p w:rsidR="00E34AA6" w:rsidRDefault="00E34AA6" w:rsidP="00E34AA6">
      <w:pPr>
        <w:pStyle w:val="Corpo"/>
      </w:pPr>
    </w:p>
    <w:p w:rsidR="00E34AA6" w:rsidRDefault="00991BF7" w:rsidP="00E34AA6">
      <w:pPr>
        <w:pStyle w:val="Corpo"/>
      </w:pPr>
      <w:r>
        <w:rPr>
          <w:noProof/>
          <w:lang w:eastAsia="pt-BR"/>
        </w:rPr>
        <mc:AlternateContent>
          <mc:Choice Requires="wps">
            <w:drawing>
              <wp:anchor distT="0" distB="0" distL="114300" distR="114300" simplePos="0" relativeHeight="251895808" behindDoc="0" locked="0" layoutInCell="1" allowOverlap="1" wp14:anchorId="6401EAA4" wp14:editId="389372DD">
                <wp:simplePos x="0" y="0"/>
                <wp:positionH relativeFrom="column">
                  <wp:posOffset>2828925</wp:posOffset>
                </wp:positionH>
                <wp:positionV relativeFrom="paragraph">
                  <wp:posOffset>10795</wp:posOffset>
                </wp:positionV>
                <wp:extent cx="226695" cy="138430"/>
                <wp:effectExtent l="0" t="0" r="1905" b="0"/>
                <wp:wrapNone/>
                <wp:docPr id="40" name="Triângulo isóscele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8E1E1" id="Triângulo isósceles 40" o:spid="_x0000_s1026" type="#_x0000_t5" style="position:absolute;margin-left:222.75pt;margin-top:.85pt;width:17.85pt;height:10.9pt;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Duxg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" fillcolor="#d8d8d8 [2732]" stroked="f"/>
            </w:pict>
          </mc:Fallback>
        </mc:AlternateContent>
      </w:r>
    </w:p>
    <w:p w:rsidR="00E34AA6" w:rsidRDefault="00991BF7" w:rsidP="00E34AA6">
      <w:pPr>
        <w:pStyle w:val="Corpo"/>
      </w:pPr>
      <w:r>
        <w:rPr>
          <w:noProof/>
          <w:lang w:eastAsia="pt-BR"/>
        </w:rPr>
        <mc:AlternateContent>
          <mc:Choice Requires="wps">
            <w:drawing>
              <wp:anchor distT="0" distB="0" distL="114300" distR="114300" simplePos="0" relativeHeight="251893760" behindDoc="0" locked="0" layoutInCell="1" allowOverlap="1" wp14:anchorId="11016A05" wp14:editId="7E4D0506">
                <wp:simplePos x="0" y="0"/>
                <wp:positionH relativeFrom="margin">
                  <wp:posOffset>1996440</wp:posOffset>
                </wp:positionH>
                <wp:positionV relativeFrom="paragraph">
                  <wp:posOffset>12065</wp:posOffset>
                </wp:positionV>
                <wp:extent cx="1913890" cy="914400"/>
                <wp:effectExtent l="0" t="0" r="10160" b="19050"/>
                <wp:wrapNone/>
                <wp:docPr id="42" name="Caixa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14400"/>
                        </a:xfrm>
                        <a:prstGeom prst="rect">
                          <a:avLst/>
                        </a:prstGeom>
                        <a:solidFill>
                          <a:srgbClr val="FF8501"/>
                        </a:solidFill>
                        <a:ln w="9525">
                          <a:solidFill>
                            <a:srgbClr val="FF8501"/>
                          </a:solidFill>
                          <a:miter lim="800000"/>
                          <a:headEnd/>
                          <a:tailEnd/>
                        </a:ln>
                      </wps:spPr>
                      <wps:txbx>
                        <w:txbxContent>
                          <w:p w:rsidR="006B364E" w:rsidRDefault="006B364E" w:rsidP="00E34AA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w:t>
                            </w:r>
                          </w:p>
                          <w:p w:rsidR="006B364E" w:rsidRPr="00E20B62" w:rsidRDefault="006B364E" w:rsidP="00E34AA6">
                            <w:pPr>
                              <w:spacing w:after="0" w:line="240" w:lineRule="auto"/>
                              <w:rPr>
                                <w:rFonts w:ascii="Swis721 Th BT" w:hAnsi="Swis721 Th BT"/>
                                <w:b/>
                                <w:color w:val="FFFFFF" w:themeColor="background1"/>
                                <w:sz w:val="16"/>
                                <w:szCs w:val="16"/>
                              </w:rPr>
                            </w:pPr>
                          </w:p>
                          <w:p w:rsidR="006B364E" w:rsidRDefault="006B364E" w:rsidP="00991BF7">
                            <w:pPr>
                              <w:spacing w:after="0" w:line="240" w:lineRule="auto"/>
                              <w:jc w:val="center"/>
                              <w:rPr>
                                <w:rFonts w:ascii="Swis721 Th BT" w:hAnsi="Swis721 Th BT"/>
                                <w:color w:val="FFFFFF" w:themeColor="background1"/>
                                <w:szCs w:val="23"/>
                              </w:rPr>
                            </w:pPr>
                            <w:r w:rsidRPr="0031662A">
                              <w:rPr>
                                <w:rFonts w:ascii="Swis721 Th BT" w:hAnsi="Swis721 Th BT"/>
                                <w:i/>
                                <w:color w:val="FFFFFF" w:themeColor="background1"/>
                                <w:sz w:val="23"/>
                                <w:szCs w:val="23"/>
                              </w:rPr>
                              <w:t>Bifi</w:t>
                            </w:r>
                            <w:r w:rsidRPr="0031662A">
                              <w:rPr>
                                <w:rFonts w:ascii="Swis721 Th BT" w:hAnsi="Swis721 Th BT"/>
                                <w:i/>
                                <w:color w:val="FFFFFF" w:themeColor="background1"/>
                                <w:szCs w:val="23"/>
                              </w:rPr>
                              <w:t xml:space="preserve">dobacterium </w:t>
                            </w:r>
                            <w:r>
                              <w:rPr>
                                <w:rFonts w:ascii="Swis721 Th BT" w:hAnsi="Swis721 Th BT"/>
                                <w:i/>
                                <w:color w:val="FFFFFF" w:themeColor="background1"/>
                                <w:szCs w:val="23"/>
                              </w:rPr>
                              <w:t>animalis</w:t>
                            </w:r>
                            <w:r>
                              <w:rPr>
                                <w:rFonts w:ascii="Swis721 Th BT" w:hAnsi="Swis721 Th BT"/>
                                <w:color w:val="FFFFFF" w:themeColor="background1"/>
                                <w:szCs w:val="23"/>
                              </w:rPr>
                              <w:t xml:space="preserve"> subsp.</w:t>
                            </w:r>
                            <w:r>
                              <w:rPr>
                                <w:rFonts w:ascii="Swis721 Th BT" w:hAnsi="Swis721 Th BT"/>
                                <w:i/>
                                <w:color w:val="FFFFFF" w:themeColor="background1"/>
                                <w:szCs w:val="23"/>
                              </w:rPr>
                              <w:t xml:space="preserve"> lactis</w:t>
                            </w:r>
                          </w:p>
                          <w:p w:rsidR="006B364E" w:rsidRPr="000D5B42" w:rsidRDefault="006B364E" w:rsidP="00991BF7">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3,4x10</w:t>
                            </w:r>
                            <w:r>
                              <w:rPr>
                                <w:rFonts w:ascii="Swis721 Th BT" w:hAnsi="Swis721 Th BT"/>
                                <w:color w:val="FFFFFF" w:themeColor="background1"/>
                                <w:szCs w:val="23"/>
                                <w:vertAlign w:val="superscript"/>
                              </w:rPr>
                              <w:t>8</w:t>
                            </w:r>
                            <w:r>
                              <w:rPr>
                                <w:rFonts w:ascii="Swis721 Th BT" w:hAnsi="Swis721 Th BT"/>
                                <w:color w:val="FFFFFF" w:themeColor="background1"/>
                                <w:szCs w:val="23"/>
                              </w:rPr>
                              <w:t xml:space="preserve"> UFC</w:t>
                            </w:r>
                          </w:p>
                          <w:p w:rsidR="006B364E" w:rsidRPr="00086CFC" w:rsidRDefault="006B364E" w:rsidP="00991BF7">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16A05" id="Caixa de texto 42" o:spid="_x0000_s1091" type="#_x0000_t202" style="position:absolute;left:0;text-align:left;margin-left:157.2pt;margin-top:.95pt;width:150.7pt;height:1in;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" fillcolor="#ff8501" strokecolor="#ff8501">
                <v:textbox>
                  <w:txbxContent>
                    <w:p w:rsidR="006B364E" w:rsidRDefault="006B364E" w:rsidP="00E34AA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w:t>
                      </w:r>
                    </w:p>
                    <w:p w:rsidR="006B364E" w:rsidRPr="00E20B62" w:rsidRDefault="006B364E" w:rsidP="00E34AA6">
                      <w:pPr>
                        <w:spacing w:after="0" w:line="240" w:lineRule="auto"/>
                        <w:rPr>
                          <w:rFonts w:ascii="Swis721 Th BT" w:hAnsi="Swis721 Th BT"/>
                          <w:b/>
                          <w:color w:val="FFFFFF" w:themeColor="background1"/>
                          <w:sz w:val="16"/>
                          <w:szCs w:val="16"/>
                        </w:rPr>
                      </w:pPr>
                    </w:p>
                    <w:p w:rsidR="006B364E" w:rsidRDefault="006B364E" w:rsidP="00991BF7">
                      <w:pPr>
                        <w:spacing w:after="0" w:line="240" w:lineRule="auto"/>
                        <w:jc w:val="center"/>
                        <w:rPr>
                          <w:rFonts w:ascii="Swis721 Th BT" w:hAnsi="Swis721 Th BT"/>
                          <w:color w:val="FFFFFF" w:themeColor="background1"/>
                          <w:szCs w:val="23"/>
                        </w:rPr>
                      </w:pPr>
                      <w:r w:rsidRPr="0031662A">
                        <w:rPr>
                          <w:rFonts w:ascii="Swis721 Th BT" w:hAnsi="Swis721 Th BT"/>
                          <w:i/>
                          <w:color w:val="FFFFFF" w:themeColor="background1"/>
                          <w:sz w:val="23"/>
                          <w:szCs w:val="23"/>
                        </w:rPr>
                        <w:t>Bifi</w:t>
                      </w:r>
                      <w:r w:rsidRPr="0031662A">
                        <w:rPr>
                          <w:rFonts w:ascii="Swis721 Th BT" w:hAnsi="Swis721 Th BT"/>
                          <w:i/>
                          <w:color w:val="FFFFFF" w:themeColor="background1"/>
                          <w:szCs w:val="23"/>
                        </w:rPr>
                        <w:t xml:space="preserve">dobacterium </w:t>
                      </w:r>
                      <w:r>
                        <w:rPr>
                          <w:rFonts w:ascii="Swis721 Th BT" w:hAnsi="Swis721 Th BT"/>
                          <w:i/>
                          <w:color w:val="FFFFFF" w:themeColor="background1"/>
                          <w:szCs w:val="23"/>
                        </w:rPr>
                        <w:t>animalis</w:t>
                      </w:r>
                      <w:r>
                        <w:rPr>
                          <w:rFonts w:ascii="Swis721 Th BT" w:hAnsi="Swis721 Th BT"/>
                          <w:color w:val="FFFFFF" w:themeColor="background1"/>
                          <w:szCs w:val="23"/>
                        </w:rPr>
                        <w:t xml:space="preserve"> subsp.</w:t>
                      </w:r>
                      <w:r>
                        <w:rPr>
                          <w:rFonts w:ascii="Swis721 Th BT" w:hAnsi="Swis721 Th BT"/>
                          <w:i/>
                          <w:color w:val="FFFFFF" w:themeColor="background1"/>
                          <w:szCs w:val="23"/>
                        </w:rPr>
                        <w:t xml:space="preserve"> lactis</w:t>
                      </w:r>
                    </w:p>
                    <w:p w:rsidR="006B364E" w:rsidRPr="000D5B42" w:rsidRDefault="006B364E" w:rsidP="00991BF7">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3,4x10</w:t>
                      </w:r>
                      <w:r>
                        <w:rPr>
                          <w:rFonts w:ascii="Swis721 Th BT" w:hAnsi="Swis721 Th BT"/>
                          <w:color w:val="FFFFFF" w:themeColor="background1"/>
                          <w:szCs w:val="23"/>
                          <w:vertAlign w:val="superscript"/>
                        </w:rPr>
                        <w:t>8</w:t>
                      </w:r>
                      <w:r>
                        <w:rPr>
                          <w:rFonts w:ascii="Swis721 Th BT" w:hAnsi="Swis721 Th BT"/>
                          <w:color w:val="FFFFFF" w:themeColor="background1"/>
                          <w:szCs w:val="23"/>
                        </w:rPr>
                        <w:t xml:space="preserve"> UFC</w:t>
                      </w:r>
                    </w:p>
                    <w:p w:rsidR="006B364E" w:rsidRPr="00086CFC" w:rsidRDefault="006B364E" w:rsidP="00991BF7">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E34AA6" w:rsidRDefault="00E34AA6" w:rsidP="00E34AA6">
      <w:pPr>
        <w:pStyle w:val="Corpo"/>
      </w:pPr>
    </w:p>
    <w:p w:rsidR="00E34AA6" w:rsidRDefault="00E34AA6" w:rsidP="00E34AA6">
      <w:pPr>
        <w:pStyle w:val="Corpo"/>
      </w:pPr>
    </w:p>
    <w:p w:rsidR="00E34AA6" w:rsidRDefault="00E34AA6" w:rsidP="00E34AA6">
      <w:pPr>
        <w:pStyle w:val="Corpo"/>
      </w:pPr>
    </w:p>
    <w:p w:rsidR="00E34AA6" w:rsidRDefault="00E34AA6" w:rsidP="00E34AA6">
      <w:pPr>
        <w:pStyle w:val="Corpo"/>
        <w:spacing w:before="120"/>
        <w:rPr>
          <w:sz w:val="20"/>
        </w:rPr>
      </w:pPr>
    </w:p>
    <w:p w:rsidR="00E34AA6" w:rsidRDefault="00E34AA6" w:rsidP="00E34AA6">
      <w:pPr>
        <w:pStyle w:val="Corpo"/>
        <w:rPr>
          <w:b/>
          <w:color w:val="0082B2"/>
        </w:rPr>
      </w:pPr>
    </w:p>
    <w:p w:rsidR="00E34AA6" w:rsidRPr="00F46D9E" w:rsidRDefault="00E34AA6" w:rsidP="00E34AA6">
      <w:pPr>
        <w:pStyle w:val="Corpo"/>
        <w:rPr>
          <w:b/>
          <w:color w:val="0082B2"/>
        </w:rPr>
      </w:pPr>
      <w:r w:rsidRPr="00F46D9E">
        <w:rPr>
          <w:b/>
          <w:color w:val="0082B2"/>
        </w:rPr>
        <w:t>Resultados:</w:t>
      </w:r>
    </w:p>
    <w:p w:rsidR="00E34AA6" w:rsidRPr="00CC312E" w:rsidRDefault="00E34AA6" w:rsidP="00E34AA6">
      <w:pPr>
        <w:pStyle w:val="Corpo"/>
        <w:rPr>
          <w:sz w:val="24"/>
        </w:rPr>
      </w:pPr>
    </w:p>
    <w:p w:rsidR="00991BF7" w:rsidRDefault="00991BF7" w:rsidP="007A3AB9">
      <w:pPr>
        <w:pStyle w:val="Corpo"/>
        <w:numPr>
          <w:ilvl w:val="4"/>
          <w:numId w:val="12"/>
        </w:numPr>
        <w:spacing w:after="100"/>
        <w:ind w:left="426"/>
        <w:rPr>
          <w:sz w:val="24"/>
        </w:rPr>
      </w:pPr>
      <w:r w:rsidRPr="00304189">
        <w:rPr>
          <w:sz w:val="24"/>
        </w:rPr>
        <w:t>Comparado ao início do estudo, ambos os grupos (com ou sem síndrome metabólica) demonstraram redução em homocisteína, hidroperóxidos e níveis de interleucina-6 (IL-6);</w:t>
      </w:r>
    </w:p>
    <w:p w:rsidR="00991BF7" w:rsidRPr="00304189" w:rsidRDefault="00991BF7" w:rsidP="007A3AB9">
      <w:pPr>
        <w:pStyle w:val="Corpo"/>
        <w:numPr>
          <w:ilvl w:val="4"/>
          <w:numId w:val="12"/>
        </w:numPr>
        <w:spacing w:after="100"/>
        <w:ind w:left="426"/>
        <w:rPr>
          <w:sz w:val="24"/>
        </w:rPr>
      </w:pPr>
      <w:r w:rsidRPr="00304189">
        <w:rPr>
          <w:sz w:val="24"/>
        </w:rPr>
        <w:t>Apenas os indivíduos do grupo com síndrome metabólica demonstraram aumento em adiponectina e metabólitos de óxido nítrico (Nox) comparado ao início;</w:t>
      </w:r>
    </w:p>
    <w:p w:rsidR="00991BF7" w:rsidRDefault="00991BF7" w:rsidP="007A3AB9">
      <w:pPr>
        <w:pStyle w:val="Corpo"/>
        <w:numPr>
          <w:ilvl w:val="4"/>
          <w:numId w:val="12"/>
        </w:numPr>
        <w:spacing w:after="100"/>
        <w:ind w:left="426"/>
        <w:rPr>
          <w:sz w:val="24"/>
        </w:rPr>
      </w:pPr>
      <w:r>
        <w:rPr>
          <w:sz w:val="24"/>
        </w:rPr>
        <w:t>Os indivíduos sem síndrome metabólica tiveram aumento nos níveis totais de parâmetros antioxidantes (TRAP).</w:t>
      </w:r>
    </w:p>
    <w:p w:rsidR="00991BF7" w:rsidRDefault="00991BF7" w:rsidP="00991BF7">
      <w:pPr>
        <w:pStyle w:val="Corpo"/>
        <w:spacing w:after="100"/>
        <w:ind w:left="426"/>
        <w:rPr>
          <w:sz w:val="24"/>
        </w:rPr>
      </w:pPr>
      <w:r>
        <w:rPr>
          <w:noProof/>
          <w:lang w:eastAsia="pt-BR"/>
        </w:rPr>
        <w:drawing>
          <wp:anchor distT="0" distB="0" distL="114300" distR="114300" simplePos="0" relativeHeight="251897856" behindDoc="0" locked="0" layoutInCell="1" allowOverlap="1" wp14:anchorId="40953781" wp14:editId="377F395D">
            <wp:simplePos x="0" y="0"/>
            <wp:positionH relativeFrom="margin">
              <wp:align>left</wp:align>
            </wp:positionH>
            <wp:positionV relativeFrom="paragraph">
              <wp:posOffset>5715</wp:posOffset>
            </wp:positionV>
            <wp:extent cx="5400040" cy="1589405"/>
            <wp:effectExtent l="0" t="0" r="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400040" cy="1589405"/>
                    </a:xfrm>
                    <a:prstGeom prst="rect">
                      <a:avLst/>
                    </a:prstGeom>
                  </pic:spPr>
                </pic:pic>
              </a:graphicData>
            </a:graphic>
          </wp:anchor>
        </w:drawing>
      </w:r>
    </w:p>
    <w:p w:rsidR="00991BF7" w:rsidRDefault="00991BF7" w:rsidP="00991BF7">
      <w:pPr>
        <w:pStyle w:val="Corpo"/>
        <w:spacing w:after="120"/>
        <w:ind w:left="786"/>
        <w:jc w:val="center"/>
        <w:rPr>
          <w:sz w:val="24"/>
        </w:rPr>
      </w:pPr>
      <w:r>
        <w:rPr>
          <w:noProof/>
          <w:lang w:eastAsia="pt-BR"/>
        </w:rPr>
        <w:drawing>
          <wp:anchor distT="0" distB="0" distL="114300" distR="114300" simplePos="0" relativeHeight="251898880" behindDoc="0" locked="0" layoutInCell="1" allowOverlap="1" wp14:anchorId="3B443637" wp14:editId="42E0AE8D">
            <wp:simplePos x="0" y="0"/>
            <wp:positionH relativeFrom="column">
              <wp:posOffset>5311140</wp:posOffset>
            </wp:positionH>
            <wp:positionV relativeFrom="paragraph">
              <wp:posOffset>154940</wp:posOffset>
            </wp:positionV>
            <wp:extent cx="335280" cy="152400"/>
            <wp:effectExtent l="0" t="0" r="762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r="5172" b="13793"/>
                    <a:stretch/>
                  </pic:blipFill>
                  <pic:spPr bwMode="auto">
                    <a:xfrm>
                      <a:off x="0" y="0"/>
                      <a:ext cx="335280" cy="15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1BF7" w:rsidRDefault="00991BF7" w:rsidP="00991BF7">
      <w:pPr>
        <w:pStyle w:val="Corpo"/>
        <w:spacing w:after="120"/>
        <w:ind w:left="786"/>
        <w:jc w:val="center"/>
        <w:rPr>
          <w:sz w:val="24"/>
        </w:rPr>
      </w:pPr>
      <w:r>
        <w:rPr>
          <w:noProof/>
          <w:lang w:eastAsia="pt-BR"/>
        </w:rPr>
        <w:drawing>
          <wp:anchor distT="0" distB="0" distL="114300" distR="114300" simplePos="0" relativeHeight="251899904" behindDoc="0" locked="0" layoutInCell="1" allowOverlap="1" wp14:anchorId="26C87509" wp14:editId="733EA259">
            <wp:simplePos x="0" y="0"/>
            <wp:positionH relativeFrom="column">
              <wp:posOffset>5272405</wp:posOffset>
            </wp:positionH>
            <wp:positionV relativeFrom="paragraph">
              <wp:posOffset>95885</wp:posOffset>
            </wp:positionV>
            <wp:extent cx="382905" cy="147941"/>
            <wp:effectExtent l="0" t="0" r="0" b="508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r="2439" b="-34"/>
                    <a:stretch/>
                  </pic:blipFill>
                  <pic:spPr bwMode="auto">
                    <a:xfrm>
                      <a:off x="0" y="0"/>
                      <a:ext cx="382905" cy="1479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1BF7" w:rsidRDefault="00991BF7" w:rsidP="00991BF7">
      <w:pPr>
        <w:pStyle w:val="Corpo"/>
        <w:spacing w:after="120"/>
        <w:ind w:left="786"/>
        <w:jc w:val="center"/>
        <w:rPr>
          <w:sz w:val="24"/>
        </w:rPr>
      </w:pPr>
    </w:p>
    <w:p w:rsidR="00991BF7" w:rsidRDefault="00991BF7" w:rsidP="00991BF7">
      <w:pPr>
        <w:pStyle w:val="Corpo"/>
        <w:spacing w:after="120"/>
        <w:ind w:left="786"/>
        <w:jc w:val="center"/>
        <w:rPr>
          <w:sz w:val="24"/>
        </w:rPr>
      </w:pPr>
    </w:p>
    <w:p w:rsidR="00E34AA6" w:rsidRPr="00C23ABE" w:rsidRDefault="00E34AA6" w:rsidP="00E34AA6">
      <w:pPr>
        <w:pStyle w:val="Corpo"/>
        <w:spacing w:after="120"/>
        <w:ind w:left="2124"/>
        <w:rPr>
          <w:sz w:val="24"/>
        </w:rPr>
      </w:pPr>
    </w:p>
    <w:p w:rsidR="00991BF7" w:rsidRDefault="00991BF7" w:rsidP="00E34AA6">
      <w:pPr>
        <w:pStyle w:val="Corpo"/>
        <w:rPr>
          <w:b/>
          <w:color w:val="0082B2"/>
        </w:rPr>
      </w:pPr>
    </w:p>
    <w:p w:rsidR="00E34AA6" w:rsidRPr="00F46D9E" w:rsidRDefault="00E34AA6" w:rsidP="00E34AA6">
      <w:pPr>
        <w:pStyle w:val="Corpo"/>
        <w:rPr>
          <w:b/>
          <w:color w:val="0082B2"/>
        </w:rPr>
      </w:pPr>
      <w:r w:rsidRPr="00F46D9E">
        <w:rPr>
          <w:b/>
          <w:color w:val="0082B2"/>
        </w:rPr>
        <w:t>Conclusão:</w:t>
      </w:r>
    </w:p>
    <w:p w:rsidR="00E34AA6" w:rsidRPr="0041379C" w:rsidRDefault="00E34AA6" w:rsidP="00E34AA6">
      <w:pPr>
        <w:pStyle w:val="Corpo"/>
        <w:rPr>
          <w:b/>
          <w:color w:val="339966"/>
          <w:sz w:val="16"/>
          <w:szCs w:val="16"/>
        </w:rPr>
      </w:pPr>
    </w:p>
    <w:p w:rsidR="00991BF7" w:rsidRPr="007275DD" w:rsidRDefault="00991BF7" w:rsidP="00991BF7">
      <w:pPr>
        <w:pStyle w:val="Corpo"/>
        <w:jc w:val="center"/>
        <w:rPr>
          <w:b/>
          <w:i/>
        </w:rPr>
      </w:pPr>
      <w:r>
        <w:rPr>
          <w:b/>
          <w:i/>
        </w:rPr>
        <w:t xml:space="preserve">Os pesquisadores concluíram que </w:t>
      </w:r>
      <w:r w:rsidRPr="00C25642">
        <w:rPr>
          <w:b/>
          <w:i/>
        </w:rPr>
        <w:t>B.</w:t>
      </w:r>
      <w:r w:rsidRPr="005B669C">
        <w:rPr>
          <w:b/>
          <w:i/>
        </w:rPr>
        <w:t xml:space="preserve"> animalis subsp. lactis</w:t>
      </w:r>
      <w:r>
        <w:rPr>
          <w:b/>
          <w:i/>
        </w:rPr>
        <w:t xml:space="preserve"> demonstrou efeitos benéficos nos marcadores inflamatórios e oxidativo em indivíduos saudáveis e com síndrome metabólica.</w:t>
      </w:r>
    </w:p>
    <w:p w:rsidR="00E34AA6" w:rsidRDefault="00E34AA6" w:rsidP="00E34AA6">
      <w:pPr>
        <w:pStyle w:val="Corpo"/>
        <w:jc w:val="center"/>
        <w:rPr>
          <w:b/>
          <w:i/>
        </w:rPr>
      </w:pPr>
    </w:p>
    <w:p w:rsidR="009F267F" w:rsidRPr="005A303C" w:rsidRDefault="009F267F" w:rsidP="009F267F">
      <w:pPr>
        <w:pStyle w:val="Ttulo1"/>
        <w:rPr>
          <w:b/>
        </w:rPr>
      </w:pPr>
      <w:bookmarkStart w:id="43" w:name="_Toc13475728"/>
      <w:r>
        <w:rPr>
          <w:b/>
        </w:rPr>
        <w:t>Estudo 2</w:t>
      </w:r>
      <w:bookmarkEnd w:id="43"/>
    </w:p>
    <w:p w:rsidR="00467EFD" w:rsidRPr="00467EFD" w:rsidRDefault="00467EFD" w:rsidP="00467EFD">
      <w:pPr>
        <w:pStyle w:val="Corpo"/>
        <w:jc w:val="center"/>
        <w:rPr>
          <w:rFonts w:eastAsiaTheme="majorEastAsia" w:cstheme="majorBidi"/>
          <w:b/>
          <w:color w:val="0082B2"/>
          <w:sz w:val="40"/>
          <w:szCs w:val="26"/>
        </w:rPr>
      </w:pPr>
      <w:r w:rsidRPr="00467EFD">
        <w:rPr>
          <w:rFonts w:eastAsiaTheme="majorEastAsia" w:cstheme="majorBidi"/>
          <w:b/>
          <w:color w:val="0082B2"/>
          <w:sz w:val="40"/>
          <w:szCs w:val="26"/>
        </w:rPr>
        <w:t>Suplementação Probiótica Melhora a Inflamação, HOMA-IR e Perfil Cardiometabólico em Pacientes com Diabetes Mellitus Tipo 2</w:t>
      </w:r>
    </w:p>
    <w:p w:rsidR="00467EFD" w:rsidRDefault="00467EFD" w:rsidP="009F267F">
      <w:pPr>
        <w:pStyle w:val="Corpo"/>
        <w:rPr>
          <w:szCs w:val="23"/>
        </w:rPr>
      </w:pPr>
    </w:p>
    <w:p w:rsidR="00467EFD" w:rsidRDefault="00467EFD" w:rsidP="00467EFD">
      <w:pPr>
        <w:pStyle w:val="Corpo"/>
        <w:rPr>
          <w:szCs w:val="23"/>
        </w:rPr>
      </w:pPr>
      <w:r w:rsidRPr="00467EFD">
        <w:rPr>
          <w:szCs w:val="23"/>
        </w:rPr>
        <w:t xml:space="preserve">Sabico </w:t>
      </w:r>
      <w:r w:rsidRPr="00467EFD">
        <w:rPr>
          <w:i/>
          <w:szCs w:val="23"/>
        </w:rPr>
        <w:t>et al.</w:t>
      </w:r>
      <w:r w:rsidRPr="00467EFD">
        <w:rPr>
          <w:szCs w:val="23"/>
        </w:rPr>
        <w:t xml:space="preserve"> (2018) conduziram esse estudo com o objetivo de caracterizar os efeitos dos probióticos na redução dos níveis de endotoxinas e outros parâmetros cardiometabólicos em pacientes com diabetes mellitus 2 (DMT2).</w:t>
      </w:r>
    </w:p>
    <w:p w:rsidR="007E0F1D" w:rsidRPr="00467EFD" w:rsidRDefault="007E0F1D" w:rsidP="00467EFD">
      <w:pPr>
        <w:pStyle w:val="Corpo"/>
        <w:rPr>
          <w:b/>
          <w:szCs w:val="23"/>
        </w:rPr>
      </w:pPr>
    </w:p>
    <w:p w:rsidR="009F267F" w:rsidRDefault="009F267F" w:rsidP="009F267F">
      <w:pPr>
        <w:pStyle w:val="Corpo"/>
        <w:rPr>
          <w:sz w:val="24"/>
        </w:rPr>
      </w:pPr>
      <w:r>
        <w:rPr>
          <w:noProof/>
          <w:lang w:eastAsia="pt-BR"/>
        </w:rPr>
        <mc:AlternateContent>
          <mc:Choice Requires="wps">
            <w:drawing>
              <wp:anchor distT="0" distB="0" distL="114300" distR="114300" simplePos="0" relativeHeight="251901952" behindDoc="0" locked="0" layoutInCell="1" allowOverlap="1" wp14:anchorId="542F54FF" wp14:editId="36DC9CB8">
                <wp:simplePos x="0" y="0"/>
                <wp:positionH relativeFrom="margin">
                  <wp:align>right</wp:align>
                </wp:positionH>
                <wp:positionV relativeFrom="paragraph">
                  <wp:posOffset>92710</wp:posOffset>
                </wp:positionV>
                <wp:extent cx="5743575" cy="518160"/>
                <wp:effectExtent l="0" t="0" r="28575" b="15240"/>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467EFD" w:rsidRDefault="006B364E" w:rsidP="00467EFD">
                            <w:pPr>
                              <w:jc w:val="center"/>
                              <w:rPr>
                                <w:rFonts w:ascii="Swis721 Th BT" w:hAnsi="Swis721 Th BT"/>
                                <w:b/>
                                <w:sz w:val="23"/>
                                <w:szCs w:val="23"/>
                              </w:rPr>
                            </w:pPr>
                            <w:r w:rsidRPr="00467EFD">
                              <w:rPr>
                                <w:rFonts w:ascii="Swis721 Th BT" w:hAnsi="Swis721 Th BT"/>
                                <w:sz w:val="23"/>
                                <w:szCs w:val="23"/>
                              </w:rPr>
                              <w:t>Assim, 30 indivíduos com DMT2 foram randomicamente alocados para receberem durante 6 meses:</w:t>
                            </w:r>
                          </w:p>
                          <w:p w:rsidR="006B364E" w:rsidRPr="009D65A4" w:rsidRDefault="006B364E" w:rsidP="009F267F">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F54FF" id="Caixa de texto 46" o:spid="_x0000_s1092" type="#_x0000_t202" style="position:absolute;left:0;text-align:left;margin-left:401.05pt;margin-top:7.3pt;width:452.25pt;height:40.8pt;z-index:251901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" fillcolor="white [3212]" strokecolor="#ff8501">
                <v:textbox>
                  <w:txbxContent>
                    <w:p w:rsidR="006B364E" w:rsidRPr="00467EFD" w:rsidRDefault="006B364E" w:rsidP="00467EFD">
                      <w:pPr>
                        <w:jc w:val="center"/>
                        <w:rPr>
                          <w:rFonts w:ascii="Swis721 Th BT" w:hAnsi="Swis721 Th BT"/>
                          <w:b/>
                          <w:sz w:val="23"/>
                          <w:szCs w:val="23"/>
                        </w:rPr>
                      </w:pPr>
                      <w:r w:rsidRPr="00467EFD">
                        <w:rPr>
                          <w:rFonts w:ascii="Swis721 Th BT" w:hAnsi="Swis721 Th BT"/>
                          <w:sz w:val="23"/>
                          <w:szCs w:val="23"/>
                        </w:rPr>
                        <w:t>Assim, 30 indivíduos com DMT2 foram randomicamente alocados para receberem durante 6 meses:</w:t>
                      </w:r>
                    </w:p>
                    <w:p w:rsidR="006B364E" w:rsidRPr="009D65A4" w:rsidRDefault="006B364E" w:rsidP="009F267F">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9F267F" w:rsidRDefault="009F267F" w:rsidP="009F267F">
      <w:pPr>
        <w:pStyle w:val="Corpo"/>
      </w:pPr>
    </w:p>
    <w:p w:rsidR="00467EFD" w:rsidRDefault="00467EFD" w:rsidP="00467EFD">
      <w:pPr>
        <w:pStyle w:val="Corpo"/>
      </w:pPr>
    </w:p>
    <w:p w:rsidR="00467EFD" w:rsidRDefault="00467EFD" w:rsidP="00467EFD">
      <w:pPr>
        <w:pStyle w:val="Corpo"/>
      </w:pPr>
      <w:r>
        <w:rPr>
          <w:noProof/>
          <w:lang w:eastAsia="pt-BR"/>
        </w:rPr>
        <mc:AlternateContent>
          <mc:Choice Requires="wps">
            <w:drawing>
              <wp:anchor distT="0" distB="0" distL="114300" distR="114300" simplePos="0" relativeHeight="251910144" behindDoc="0" locked="0" layoutInCell="1" allowOverlap="1" wp14:anchorId="39242335" wp14:editId="3A677881">
                <wp:simplePos x="0" y="0"/>
                <wp:positionH relativeFrom="column">
                  <wp:posOffset>4683760</wp:posOffset>
                </wp:positionH>
                <wp:positionV relativeFrom="paragraph">
                  <wp:posOffset>10795</wp:posOffset>
                </wp:positionV>
                <wp:extent cx="226695" cy="138430"/>
                <wp:effectExtent l="0" t="0" r="1905" b="0"/>
                <wp:wrapNone/>
                <wp:docPr id="52" name="Triângulo isóscele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72218" id="Triângulo isósceles 52" o:spid="_x0000_s1026" type="#_x0000_t5" style="position:absolute;margin-left:368.8pt;margin-top:.85pt;width:17.85pt;height:10.9pt;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1911168" behindDoc="0" locked="0" layoutInCell="1" allowOverlap="1" wp14:anchorId="2E86B4F2" wp14:editId="00D877B8">
                <wp:simplePos x="0" y="0"/>
                <wp:positionH relativeFrom="column">
                  <wp:posOffset>790575</wp:posOffset>
                </wp:positionH>
                <wp:positionV relativeFrom="paragraph">
                  <wp:posOffset>10795</wp:posOffset>
                </wp:positionV>
                <wp:extent cx="226695" cy="138430"/>
                <wp:effectExtent l="0" t="0" r="1905" b="0"/>
                <wp:wrapNone/>
                <wp:docPr id="53" name="Triângulo isóscele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5C2AF" id="Triângulo isósceles 53" o:spid="_x0000_s1026" type="#_x0000_t5" style="position:absolute;margin-left:62.25pt;margin-top:.85pt;width:17.85pt;height:10.9pt;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" fillcolor="#d8d8d8 [2732]" stroked="f"/>
            </w:pict>
          </mc:Fallback>
        </mc:AlternateContent>
      </w:r>
    </w:p>
    <w:p w:rsidR="00467EFD" w:rsidRDefault="00467EFD" w:rsidP="00467EFD">
      <w:pPr>
        <w:pStyle w:val="Corpo"/>
      </w:pPr>
      <w:r>
        <w:rPr>
          <w:noProof/>
          <w:lang w:eastAsia="pt-BR"/>
        </w:rPr>
        <mc:AlternateContent>
          <mc:Choice Requires="wps">
            <w:drawing>
              <wp:anchor distT="0" distB="0" distL="114300" distR="114300" simplePos="0" relativeHeight="251912192" behindDoc="0" locked="0" layoutInCell="1" allowOverlap="1" wp14:anchorId="0B756C1E" wp14:editId="32C17D10">
                <wp:simplePos x="0" y="0"/>
                <wp:positionH relativeFrom="margin">
                  <wp:posOffset>3836035</wp:posOffset>
                </wp:positionH>
                <wp:positionV relativeFrom="paragraph">
                  <wp:posOffset>31750</wp:posOffset>
                </wp:positionV>
                <wp:extent cx="1905000" cy="781685"/>
                <wp:effectExtent l="0" t="0" r="19050" b="18415"/>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467EF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67EFD">
                            <w:pPr>
                              <w:spacing w:after="0" w:line="240" w:lineRule="auto"/>
                              <w:jc w:val="center"/>
                              <w:rPr>
                                <w:rFonts w:ascii="Swis721 Th BT" w:hAnsi="Swis721 Th BT"/>
                                <w:b/>
                                <w:color w:val="FFFFFF" w:themeColor="background1"/>
                                <w:sz w:val="12"/>
                                <w:szCs w:val="12"/>
                              </w:rPr>
                            </w:pPr>
                          </w:p>
                          <w:p w:rsidR="006B364E" w:rsidRPr="00086CFC" w:rsidRDefault="006B364E" w:rsidP="00467EF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467EFD">
                            <w:pPr>
                              <w:spacing w:after="0" w:line="240" w:lineRule="auto"/>
                              <w:jc w:val="center"/>
                              <w:rPr>
                                <w:rFonts w:ascii="Swis721 Th BT" w:hAnsi="Swis721 Th BT"/>
                                <w:b/>
                                <w:color w:val="FFFFFF" w:themeColor="background1"/>
                                <w:sz w:val="12"/>
                                <w:szCs w:val="12"/>
                              </w:rPr>
                            </w:pPr>
                          </w:p>
                          <w:p w:rsidR="006B364E" w:rsidRPr="00190C3C" w:rsidRDefault="006B364E" w:rsidP="00467EFD">
                            <w:pPr>
                              <w:spacing w:after="0" w:line="240" w:lineRule="auto"/>
                              <w:jc w:val="center"/>
                              <w:rPr>
                                <w:rFonts w:ascii="Swis721 Th BT" w:hAnsi="Swis721 Th BT"/>
                                <w:b/>
                                <w:color w:val="FFFFFF" w:themeColor="background1"/>
                                <w:sz w:val="23"/>
                                <w:szCs w:val="23"/>
                              </w:rPr>
                            </w:pPr>
                          </w:p>
                          <w:p w:rsidR="006B364E" w:rsidRPr="00190C3C" w:rsidRDefault="006B364E" w:rsidP="00467EFD">
                            <w:pPr>
                              <w:spacing w:after="0" w:line="240" w:lineRule="auto"/>
                              <w:jc w:val="center"/>
                              <w:rPr>
                                <w:rFonts w:ascii="Swis721 Th BT" w:hAnsi="Swis721 Th BT"/>
                                <w:b/>
                                <w:color w:val="FFFFFF" w:themeColor="background1"/>
                                <w:sz w:val="12"/>
                                <w:szCs w:val="12"/>
                              </w:rPr>
                            </w:pPr>
                          </w:p>
                          <w:p w:rsidR="006B364E" w:rsidRDefault="006B364E" w:rsidP="00467E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56C1E" id="Caixa de texto 54" o:spid="_x0000_s1093" type="#_x0000_t202" style="position:absolute;left:0;text-align:left;margin-left:302.05pt;margin-top:2.5pt;width:150pt;height:61.5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" fillcolor="#ff8501" strokecolor="#ff8501">
                <v:textbox>
                  <w:txbxContent>
                    <w:p w:rsidR="006B364E" w:rsidRDefault="006B364E" w:rsidP="00467EF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67EFD">
                      <w:pPr>
                        <w:spacing w:after="0" w:line="240" w:lineRule="auto"/>
                        <w:jc w:val="center"/>
                        <w:rPr>
                          <w:rFonts w:ascii="Swis721 Th BT" w:hAnsi="Swis721 Th BT"/>
                          <w:b/>
                          <w:color w:val="FFFFFF" w:themeColor="background1"/>
                          <w:sz w:val="12"/>
                          <w:szCs w:val="12"/>
                        </w:rPr>
                      </w:pPr>
                    </w:p>
                    <w:p w:rsidR="006B364E" w:rsidRPr="00086CFC" w:rsidRDefault="006B364E" w:rsidP="00467EF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467EFD">
                      <w:pPr>
                        <w:spacing w:after="0" w:line="240" w:lineRule="auto"/>
                        <w:jc w:val="center"/>
                        <w:rPr>
                          <w:rFonts w:ascii="Swis721 Th BT" w:hAnsi="Swis721 Th BT"/>
                          <w:b/>
                          <w:color w:val="FFFFFF" w:themeColor="background1"/>
                          <w:sz w:val="12"/>
                          <w:szCs w:val="12"/>
                        </w:rPr>
                      </w:pPr>
                    </w:p>
                    <w:p w:rsidR="006B364E" w:rsidRPr="00190C3C" w:rsidRDefault="006B364E" w:rsidP="00467EFD">
                      <w:pPr>
                        <w:spacing w:after="0" w:line="240" w:lineRule="auto"/>
                        <w:jc w:val="center"/>
                        <w:rPr>
                          <w:rFonts w:ascii="Swis721 Th BT" w:hAnsi="Swis721 Th BT"/>
                          <w:b/>
                          <w:color w:val="FFFFFF" w:themeColor="background1"/>
                          <w:sz w:val="23"/>
                          <w:szCs w:val="23"/>
                        </w:rPr>
                      </w:pPr>
                    </w:p>
                    <w:p w:rsidR="006B364E" w:rsidRPr="00190C3C" w:rsidRDefault="006B364E" w:rsidP="00467EFD">
                      <w:pPr>
                        <w:spacing w:after="0" w:line="240" w:lineRule="auto"/>
                        <w:jc w:val="center"/>
                        <w:rPr>
                          <w:rFonts w:ascii="Swis721 Th BT" w:hAnsi="Swis721 Th BT"/>
                          <w:b/>
                          <w:color w:val="FFFFFF" w:themeColor="background1"/>
                          <w:sz w:val="12"/>
                          <w:szCs w:val="12"/>
                        </w:rPr>
                      </w:pPr>
                    </w:p>
                    <w:p w:rsidR="006B364E" w:rsidRDefault="006B364E" w:rsidP="00467EFD"/>
                  </w:txbxContent>
                </v:textbox>
                <w10:wrap anchorx="margin"/>
              </v:shape>
            </w:pict>
          </mc:Fallback>
        </mc:AlternateContent>
      </w:r>
      <w:r>
        <w:rPr>
          <w:noProof/>
          <w:lang w:eastAsia="pt-BR"/>
        </w:rPr>
        <mc:AlternateContent>
          <mc:Choice Requires="wps">
            <w:drawing>
              <wp:anchor distT="0" distB="0" distL="114300" distR="114300" simplePos="0" relativeHeight="251909120" behindDoc="0" locked="0" layoutInCell="1" allowOverlap="1" wp14:anchorId="43E79CB3" wp14:editId="277364F8">
                <wp:simplePos x="0" y="0"/>
                <wp:positionH relativeFrom="margin">
                  <wp:posOffset>0</wp:posOffset>
                </wp:positionH>
                <wp:positionV relativeFrom="paragraph">
                  <wp:posOffset>31750</wp:posOffset>
                </wp:positionV>
                <wp:extent cx="1913890" cy="781685"/>
                <wp:effectExtent l="0" t="0" r="10160" b="18415"/>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467EF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467EFD">
                            <w:pPr>
                              <w:spacing w:after="0" w:line="240" w:lineRule="auto"/>
                              <w:rPr>
                                <w:rFonts w:ascii="Swis721 Th BT" w:hAnsi="Swis721 Th BT"/>
                                <w:b/>
                                <w:color w:val="FFFFFF" w:themeColor="background1"/>
                                <w:sz w:val="16"/>
                                <w:szCs w:val="16"/>
                              </w:rPr>
                            </w:pPr>
                          </w:p>
                          <w:p w:rsidR="006B364E" w:rsidRPr="007E0F1D" w:rsidRDefault="006B364E" w:rsidP="00467EFD">
                            <w:pPr>
                              <w:spacing w:after="0" w:line="240" w:lineRule="auto"/>
                              <w:jc w:val="center"/>
                              <w:rPr>
                                <w:rFonts w:ascii="Swis721 Th BT" w:hAnsi="Swis721 Th BT"/>
                                <w:color w:val="FFFFFF" w:themeColor="background1"/>
                                <w:sz w:val="23"/>
                                <w:szCs w:val="23"/>
                              </w:rPr>
                            </w:pPr>
                            <w:r w:rsidRPr="007E0F1D">
                              <w:rPr>
                                <w:rFonts w:ascii="Swis721 Th BT" w:hAnsi="Swis721 Th BT"/>
                                <w:color w:val="FFFFFF" w:themeColor="background1"/>
                                <w:sz w:val="23"/>
                                <w:szCs w:val="23"/>
                              </w:rPr>
                              <w:t xml:space="preserve">Sachê probiótico </w:t>
                            </w:r>
                          </w:p>
                          <w:p w:rsidR="006B364E" w:rsidRPr="00F44A06" w:rsidRDefault="006B364E" w:rsidP="00467EF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Duas vezes ao dia</w:t>
                            </w:r>
                          </w:p>
                          <w:p w:rsidR="006B364E" w:rsidRPr="00CC312E" w:rsidRDefault="006B364E" w:rsidP="00467EFD">
                            <w:pPr>
                              <w:spacing w:after="0" w:line="240" w:lineRule="auto"/>
                              <w:jc w:val="center"/>
                              <w:rPr>
                                <w:rFonts w:ascii="Swis721 Th BT" w:hAnsi="Swis721 Th BT"/>
                                <w:color w:val="FFFFFF" w:themeColor="background1"/>
                                <w:sz w:val="23"/>
                                <w:szCs w:val="23"/>
                              </w:rPr>
                            </w:pPr>
                          </w:p>
                          <w:p w:rsidR="006B364E" w:rsidRPr="00086CFC" w:rsidRDefault="006B364E" w:rsidP="00467EF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79CB3" id="Caixa de texto 55" o:spid="_x0000_s1094" type="#_x0000_t202" style="position:absolute;left:0;text-align:left;margin-left:0;margin-top:2.5pt;width:150.7pt;height:61.5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" fillcolor="#ff8501" strokecolor="#ff8501">
                <v:textbox>
                  <w:txbxContent>
                    <w:p w:rsidR="006B364E" w:rsidRDefault="006B364E" w:rsidP="00467EF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467EFD">
                      <w:pPr>
                        <w:spacing w:after="0" w:line="240" w:lineRule="auto"/>
                        <w:rPr>
                          <w:rFonts w:ascii="Swis721 Th BT" w:hAnsi="Swis721 Th BT"/>
                          <w:b/>
                          <w:color w:val="FFFFFF" w:themeColor="background1"/>
                          <w:sz w:val="16"/>
                          <w:szCs w:val="16"/>
                        </w:rPr>
                      </w:pPr>
                    </w:p>
                    <w:p w:rsidR="006B364E" w:rsidRPr="007E0F1D" w:rsidRDefault="006B364E" w:rsidP="00467EFD">
                      <w:pPr>
                        <w:spacing w:after="0" w:line="240" w:lineRule="auto"/>
                        <w:jc w:val="center"/>
                        <w:rPr>
                          <w:rFonts w:ascii="Swis721 Th BT" w:hAnsi="Swis721 Th BT"/>
                          <w:color w:val="FFFFFF" w:themeColor="background1"/>
                          <w:sz w:val="23"/>
                          <w:szCs w:val="23"/>
                        </w:rPr>
                      </w:pPr>
                      <w:r w:rsidRPr="007E0F1D">
                        <w:rPr>
                          <w:rFonts w:ascii="Swis721 Th BT" w:hAnsi="Swis721 Th BT"/>
                          <w:color w:val="FFFFFF" w:themeColor="background1"/>
                          <w:sz w:val="23"/>
                          <w:szCs w:val="23"/>
                        </w:rPr>
                        <w:t xml:space="preserve">Sachê probiótico </w:t>
                      </w:r>
                    </w:p>
                    <w:p w:rsidR="006B364E" w:rsidRPr="00F44A06" w:rsidRDefault="006B364E" w:rsidP="00467EF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Duas vezes ao dia</w:t>
                      </w:r>
                    </w:p>
                    <w:p w:rsidR="006B364E" w:rsidRPr="00CC312E" w:rsidRDefault="006B364E" w:rsidP="00467EFD">
                      <w:pPr>
                        <w:spacing w:after="0" w:line="240" w:lineRule="auto"/>
                        <w:jc w:val="center"/>
                        <w:rPr>
                          <w:rFonts w:ascii="Swis721 Th BT" w:hAnsi="Swis721 Th BT"/>
                          <w:color w:val="FFFFFF" w:themeColor="background1"/>
                          <w:sz w:val="23"/>
                          <w:szCs w:val="23"/>
                        </w:rPr>
                      </w:pPr>
                    </w:p>
                    <w:p w:rsidR="006B364E" w:rsidRPr="00086CFC" w:rsidRDefault="006B364E" w:rsidP="00467EFD">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467EFD" w:rsidRDefault="00467EFD" w:rsidP="00467EFD">
      <w:pPr>
        <w:pStyle w:val="Corpo"/>
      </w:pPr>
    </w:p>
    <w:p w:rsidR="00467EFD" w:rsidRDefault="00467EFD" w:rsidP="00467EFD">
      <w:pPr>
        <w:pStyle w:val="Corpo"/>
      </w:pPr>
    </w:p>
    <w:p w:rsidR="00467EFD" w:rsidRDefault="00467EFD" w:rsidP="00467EFD">
      <w:pPr>
        <w:pStyle w:val="Corpo"/>
      </w:pPr>
    </w:p>
    <w:p w:rsidR="00467EFD" w:rsidRDefault="00467EFD" w:rsidP="009F267F">
      <w:pPr>
        <w:pStyle w:val="Corpo"/>
        <w:rPr>
          <w:b/>
          <w:color w:val="0082B2"/>
        </w:rPr>
      </w:pPr>
    </w:p>
    <w:p w:rsidR="007E0F1D" w:rsidRPr="0058036D" w:rsidRDefault="007E0F1D" w:rsidP="0058036D">
      <w:pPr>
        <w:pStyle w:val="Corpo"/>
        <w:numPr>
          <w:ilvl w:val="0"/>
          <w:numId w:val="2"/>
        </w:numPr>
        <w:rPr>
          <w:i/>
          <w:iCs/>
          <w:sz w:val="20"/>
          <w:szCs w:val="23"/>
        </w:rPr>
      </w:pPr>
      <w:r w:rsidRPr="007E0F1D">
        <w:rPr>
          <w:sz w:val="20"/>
          <w:szCs w:val="23"/>
        </w:rPr>
        <w:t xml:space="preserve">O sachê contém: </w:t>
      </w:r>
      <w:r w:rsidR="0058036D" w:rsidRPr="0058036D">
        <w:rPr>
          <w:i/>
          <w:iCs/>
          <w:sz w:val="20"/>
          <w:szCs w:val="23"/>
        </w:rPr>
        <w:t>B. bifidum</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sidRPr="0058036D">
        <w:rPr>
          <w:i/>
          <w:iCs/>
          <w:sz w:val="20"/>
          <w:szCs w:val="23"/>
        </w:rPr>
        <w:t>, B. lactis</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sidRPr="0058036D">
        <w:rPr>
          <w:i/>
          <w:iCs/>
          <w:sz w:val="20"/>
          <w:szCs w:val="23"/>
        </w:rPr>
        <w:t>, L. acidophilus</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sidRPr="0058036D">
        <w:rPr>
          <w:i/>
          <w:iCs/>
          <w:sz w:val="20"/>
          <w:szCs w:val="23"/>
        </w:rPr>
        <w:t>, L. brevis</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sidRPr="0058036D">
        <w:rPr>
          <w:i/>
          <w:iCs/>
          <w:sz w:val="20"/>
          <w:szCs w:val="23"/>
        </w:rPr>
        <w:t>, L. casei</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sidRPr="0058036D">
        <w:rPr>
          <w:i/>
          <w:iCs/>
          <w:sz w:val="20"/>
          <w:szCs w:val="23"/>
        </w:rPr>
        <w:t>, L. salivarus</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sidRPr="0058036D">
        <w:rPr>
          <w:i/>
          <w:iCs/>
          <w:sz w:val="20"/>
          <w:szCs w:val="23"/>
        </w:rPr>
        <w:t>, Lactococcus lactis</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sidRPr="0058036D">
        <w:rPr>
          <w:i/>
          <w:iCs/>
          <w:sz w:val="20"/>
          <w:szCs w:val="23"/>
        </w:rPr>
        <w:t>, L. lactis</w:t>
      </w:r>
      <w:r w:rsidR="0058036D">
        <w:rPr>
          <w:i/>
          <w:iCs/>
          <w:sz w:val="20"/>
          <w:szCs w:val="23"/>
        </w:rPr>
        <w:t xml:space="preserve"> </w:t>
      </w:r>
      <w:r w:rsidR="0058036D" w:rsidRPr="0058036D">
        <w:rPr>
          <w:iCs/>
          <w:sz w:val="20"/>
          <w:szCs w:val="23"/>
        </w:rPr>
        <w:t>2,5X10</w:t>
      </w:r>
      <w:r w:rsidR="0058036D" w:rsidRPr="0058036D">
        <w:rPr>
          <w:iCs/>
          <w:sz w:val="20"/>
          <w:szCs w:val="23"/>
          <w:vertAlign w:val="superscript"/>
        </w:rPr>
        <w:t>9</w:t>
      </w:r>
      <w:r w:rsidR="0058036D" w:rsidRPr="0058036D">
        <w:rPr>
          <w:iCs/>
          <w:sz w:val="20"/>
          <w:szCs w:val="23"/>
        </w:rPr>
        <w:t xml:space="preserve"> UFC</w:t>
      </w:r>
      <w:r w:rsidR="0058036D">
        <w:rPr>
          <w:i/>
          <w:iCs/>
          <w:sz w:val="20"/>
          <w:szCs w:val="23"/>
        </w:rPr>
        <w:t>.</w:t>
      </w:r>
    </w:p>
    <w:p w:rsidR="00467EFD" w:rsidRPr="007E0F1D" w:rsidRDefault="00467EFD" w:rsidP="009F267F">
      <w:pPr>
        <w:pStyle w:val="Corpo"/>
        <w:rPr>
          <w:b/>
          <w:color w:val="0082B2"/>
        </w:rPr>
      </w:pPr>
    </w:p>
    <w:p w:rsidR="009F267F" w:rsidRPr="00F46D9E" w:rsidRDefault="009F267F" w:rsidP="009F267F">
      <w:pPr>
        <w:pStyle w:val="Corpo"/>
        <w:rPr>
          <w:b/>
          <w:color w:val="0082B2"/>
        </w:rPr>
      </w:pPr>
      <w:r w:rsidRPr="00F46D9E">
        <w:rPr>
          <w:b/>
          <w:color w:val="0082B2"/>
        </w:rPr>
        <w:t>Resultados:</w:t>
      </w:r>
    </w:p>
    <w:p w:rsidR="009F267F" w:rsidRPr="00CC312E" w:rsidRDefault="009F267F" w:rsidP="009F267F">
      <w:pPr>
        <w:pStyle w:val="Corpo"/>
        <w:rPr>
          <w:sz w:val="24"/>
        </w:rPr>
      </w:pPr>
    </w:p>
    <w:p w:rsidR="0058036D" w:rsidRPr="0058036D" w:rsidRDefault="0058036D" w:rsidP="007A3AB9">
      <w:pPr>
        <w:pStyle w:val="Corpo"/>
        <w:numPr>
          <w:ilvl w:val="0"/>
          <w:numId w:val="13"/>
        </w:numPr>
        <w:spacing w:after="100"/>
        <w:rPr>
          <w:sz w:val="24"/>
        </w:rPr>
      </w:pPr>
      <w:r w:rsidRPr="0058036D">
        <w:rPr>
          <w:sz w:val="24"/>
        </w:rPr>
        <w:t xml:space="preserve">Comparado </w:t>
      </w:r>
      <w:r w:rsidR="00166B94">
        <w:rPr>
          <w:sz w:val="24"/>
        </w:rPr>
        <w:t>à</w:t>
      </w:r>
      <w:r w:rsidRPr="0058036D">
        <w:rPr>
          <w:sz w:val="24"/>
        </w:rPr>
        <w:t xml:space="preserve"> linha de base, a suplementação probiótica durante 6 meses resultou em diminuição significativa nos níveis circulantes de endotoxina em quase 70%, além da</w:t>
      </w:r>
      <w:r w:rsidR="00F110BC">
        <w:rPr>
          <w:sz w:val="24"/>
        </w:rPr>
        <w:t xml:space="preserve"> glicose (38%), insulina (38%), </w:t>
      </w:r>
      <w:r w:rsidR="007A04CB" w:rsidRPr="007A04CB">
        <w:rPr>
          <w:i/>
          <w:sz w:val="24"/>
        </w:rPr>
        <w:t>homeostatic model assessment</w:t>
      </w:r>
      <w:r w:rsidR="007A04CB" w:rsidRPr="007A04CB">
        <w:rPr>
          <w:sz w:val="24"/>
        </w:rPr>
        <w:t xml:space="preserve"> </w:t>
      </w:r>
      <w:r w:rsidR="007A04CB">
        <w:rPr>
          <w:sz w:val="24"/>
        </w:rPr>
        <w:t>(</w:t>
      </w:r>
      <w:r w:rsidRPr="0058036D">
        <w:rPr>
          <w:sz w:val="24"/>
        </w:rPr>
        <w:t>HOMA-IR</w:t>
      </w:r>
      <w:r w:rsidR="007A04CB">
        <w:rPr>
          <w:sz w:val="24"/>
        </w:rPr>
        <w:t>)</w:t>
      </w:r>
      <w:r w:rsidRPr="0058036D">
        <w:rPr>
          <w:sz w:val="24"/>
        </w:rPr>
        <w:t xml:space="preserve"> (64%), triglicerídeos (48%), colesterol total (19%);</w:t>
      </w:r>
    </w:p>
    <w:p w:rsidR="0058036D" w:rsidRPr="0058036D" w:rsidRDefault="0058036D" w:rsidP="007A3AB9">
      <w:pPr>
        <w:pStyle w:val="Corpo"/>
        <w:numPr>
          <w:ilvl w:val="0"/>
          <w:numId w:val="13"/>
        </w:numPr>
        <w:spacing w:after="100"/>
        <w:rPr>
          <w:sz w:val="24"/>
        </w:rPr>
      </w:pPr>
      <w:r w:rsidRPr="0058036D">
        <w:rPr>
          <w:sz w:val="24"/>
        </w:rPr>
        <w:t>Também foi observada uma redução significativa nos níveis de TNF-</w:t>
      </w:r>
      <w:r w:rsidRPr="00166B94">
        <w:rPr>
          <w:rFonts w:ascii="Calibri" w:hAnsi="Calibri" w:cs="Calibri"/>
          <w:sz w:val="24"/>
        </w:rPr>
        <w:t>α</w:t>
      </w:r>
      <w:r w:rsidRPr="0058036D">
        <w:rPr>
          <w:sz w:val="24"/>
        </w:rPr>
        <w:t xml:space="preserve"> (67%), IL-6 (77%), proteína C reativa (53%) e resistina (53%) no grupo 1 comparado aos valores iniciais;</w:t>
      </w:r>
    </w:p>
    <w:p w:rsidR="0058036D" w:rsidRPr="0058036D" w:rsidRDefault="0058036D" w:rsidP="007A3AB9">
      <w:pPr>
        <w:pStyle w:val="Corpo"/>
        <w:numPr>
          <w:ilvl w:val="0"/>
          <w:numId w:val="13"/>
        </w:numPr>
        <w:spacing w:after="100"/>
        <w:rPr>
          <w:sz w:val="24"/>
        </w:rPr>
      </w:pPr>
      <w:r w:rsidRPr="0058036D">
        <w:rPr>
          <w:sz w:val="24"/>
        </w:rPr>
        <w:t>O grupo 1 apresentou aumento em adiponectina (72%) após 6 meses comparado ao início do estudo;</w:t>
      </w:r>
    </w:p>
    <w:p w:rsidR="0058036D" w:rsidRPr="0058036D" w:rsidRDefault="0058036D" w:rsidP="007A3AB9">
      <w:pPr>
        <w:pStyle w:val="Corpo"/>
        <w:numPr>
          <w:ilvl w:val="0"/>
          <w:numId w:val="13"/>
        </w:numPr>
        <w:spacing w:after="100"/>
        <w:rPr>
          <w:sz w:val="24"/>
        </w:rPr>
      </w:pPr>
      <w:r w:rsidRPr="0058036D">
        <w:rPr>
          <w:sz w:val="24"/>
        </w:rPr>
        <w:t>Apenas a redução significativa de HOMA-IR (-3,4, 64,2%) no grupo 1 foi comparada ao placebo em todos os tempos analisados.</w:t>
      </w:r>
    </w:p>
    <w:p w:rsidR="009F267F" w:rsidRDefault="009F267F" w:rsidP="009F267F">
      <w:pPr>
        <w:pStyle w:val="Corpo"/>
        <w:rPr>
          <w:b/>
          <w:color w:val="0082B2"/>
        </w:rPr>
      </w:pPr>
    </w:p>
    <w:p w:rsidR="0058036D" w:rsidRDefault="0058036D" w:rsidP="0058036D">
      <w:pPr>
        <w:pStyle w:val="Corpo"/>
        <w:rPr>
          <w:b/>
          <w:color w:val="0082B2"/>
        </w:rPr>
      </w:pPr>
      <w:r>
        <w:rPr>
          <w:b/>
          <w:color w:val="0082B2"/>
        </w:rPr>
        <w:t>Conclusão:</w:t>
      </w:r>
    </w:p>
    <w:p w:rsidR="0058036D" w:rsidRDefault="0058036D" w:rsidP="0058036D">
      <w:pPr>
        <w:pStyle w:val="Corpo"/>
        <w:rPr>
          <w:b/>
          <w:color w:val="0082B2"/>
        </w:rPr>
      </w:pPr>
    </w:p>
    <w:p w:rsidR="0058036D" w:rsidRDefault="0058036D" w:rsidP="0058036D">
      <w:pPr>
        <w:pStyle w:val="Corpo"/>
        <w:jc w:val="center"/>
        <w:rPr>
          <w:b/>
          <w:i/>
        </w:rPr>
      </w:pPr>
      <w:r w:rsidRPr="0058036D">
        <w:rPr>
          <w:b/>
          <w:i/>
        </w:rPr>
        <w:t>A monoterapia com probióticos durante 6 meses reduziu significativamente o HOMA-IR em pacientes com diabetes mellitus tipo 2, além de diminuir a inflamação e melhorar o perfil cardiometabólico.</w:t>
      </w:r>
    </w:p>
    <w:p w:rsidR="007A04CB" w:rsidRPr="005A303C" w:rsidRDefault="0019747A" w:rsidP="007A04CB">
      <w:pPr>
        <w:pStyle w:val="Ttulo1"/>
        <w:rPr>
          <w:b/>
        </w:rPr>
      </w:pPr>
      <w:bookmarkStart w:id="44" w:name="_Toc13475729"/>
      <w:r>
        <w:rPr>
          <w:b/>
        </w:rPr>
        <w:t>Estudo 3</w:t>
      </w:r>
      <w:bookmarkEnd w:id="44"/>
    </w:p>
    <w:p w:rsidR="007A04CB" w:rsidRDefault="007A04CB" w:rsidP="007A04CB">
      <w:pPr>
        <w:pStyle w:val="Corpo"/>
        <w:jc w:val="center"/>
        <w:rPr>
          <w:szCs w:val="23"/>
        </w:rPr>
      </w:pPr>
      <w:proofErr w:type="gramStart"/>
      <w:r w:rsidRPr="007A04CB">
        <w:rPr>
          <w:rFonts w:eastAsiaTheme="majorEastAsia" w:cstheme="majorBidi"/>
          <w:b/>
          <w:color w:val="0082B2"/>
          <w:sz w:val="40"/>
          <w:szCs w:val="26"/>
        </w:rPr>
        <w:t>Probióticos Modula</w:t>
      </w:r>
      <w:proofErr w:type="gramEnd"/>
      <w:r w:rsidRPr="007A04CB">
        <w:rPr>
          <w:rFonts w:eastAsiaTheme="majorEastAsia" w:cstheme="majorBidi"/>
          <w:b/>
          <w:color w:val="0082B2"/>
          <w:sz w:val="40"/>
          <w:szCs w:val="26"/>
        </w:rPr>
        <w:t xml:space="preserve"> o Perfil Lipídico, Inflamação e Estresse Oxidativo em Indivíduos Diabéticos com DCC</w:t>
      </w:r>
    </w:p>
    <w:p w:rsidR="007A04CB" w:rsidRDefault="007A04CB" w:rsidP="007A04CB">
      <w:pPr>
        <w:pStyle w:val="Corpo"/>
        <w:rPr>
          <w:szCs w:val="23"/>
        </w:rPr>
      </w:pPr>
    </w:p>
    <w:p w:rsidR="007A04CB" w:rsidRPr="007A04CB" w:rsidRDefault="007A04CB" w:rsidP="007A04CB">
      <w:pPr>
        <w:pStyle w:val="Corpo"/>
        <w:rPr>
          <w:b/>
          <w:szCs w:val="23"/>
        </w:rPr>
      </w:pPr>
      <w:r w:rsidRPr="007A04CB">
        <w:rPr>
          <w:szCs w:val="23"/>
        </w:rPr>
        <w:t>Nesse outro estudo</w:t>
      </w:r>
      <w:r w:rsidR="00F110BC">
        <w:rPr>
          <w:szCs w:val="23"/>
        </w:rPr>
        <w:t>,</w:t>
      </w:r>
      <w:r w:rsidRPr="007A04CB">
        <w:rPr>
          <w:szCs w:val="23"/>
        </w:rPr>
        <w:t xml:space="preserve"> Raygan </w:t>
      </w:r>
      <w:r w:rsidRPr="007A04CB">
        <w:rPr>
          <w:i/>
          <w:szCs w:val="23"/>
        </w:rPr>
        <w:t>et al</w:t>
      </w:r>
      <w:r w:rsidRPr="007A04CB">
        <w:rPr>
          <w:szCs w:val="23"/>
        </w:rPr>
        <w:t>. (2018) avaliaram os efeitos da suplementação probiótica no perfil metabólico em pacientes com Doença Cardíaca Coronariana (DCC).</w:t>
      </w:r>
    </w:p>
    <w:p w:rsidR="007A04CB" w:rsidRDefault="007A04CB" w:rsidP="007A04CB">
      <w:pPr>
        <w:pStyle w:val="Corpo"/>
        <w:rPr>
          <w:sz w:val="24"/>
        </w:rPr>
      </w:pPr>
      <w:r>
        <w:rPr>
          <w:noProof/>
          <w:lang w:eastAsia="pt-BR"/>
        </w:rPr>
        <mc:AlternateContent>
          <mc:Choice Requires="wps">
            <w:drawing>
              <wp:anchor distT="0" distB="0" distL="114300" distR="114300" simplePos="0" relativeHeight="251914240" behindDoc="0" locked="0" layoutInCell="1" allowOverlap="1" wp14:anchorId="5E542351" wp14:editId="5CDBBDDB">
                <wp:simplePos x="0" y="0"/>
                <wp:positionH relativeFrom="margin">
                  <wp:align>right</wp:align>
                </wp:positionH>
                <wp:positionV relativeFrom="paragraph">
                  <wp:posOffset>92710</wp:posOffset>
                </wp:positionV>
                <wp:extent cx="5743575" cy="518160"/>
                <wp:effectExtent l="0" t="0" r="28575" b="15240"/>
                <wp:wrapNone/>
                <wp:docPr id="56" name="Caixa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7A04CB" w:rsidRDefault="006B364E" w:rsidP="007A04CB">
                            <w:pPr>
                              <w:jc w:val="center"/>
                              <w:rPr>
                                <w:rFonts w:ascii="Swis721 Th BT" w:hAnsi="Swis721 Th BT"/>
                                <w:b/>
                                <w:sz w:val="23"/>
                                <w:szCs w:val="23"/>
                              </w:rPr>
                            </w:pPr>
                            <w:r w:rsidRPr="007A04CB">
                              <w:rPr>
                                <w:rFonts w:ascii="Swis721 Th BT" w:hAnsi="Swis721 Th BT"/>
                                <w:sz w:val="23"/>
                                <w:szCs w:val="23"/>
                              </w:rPr>
                              <w:t>Esse</w:t>
                            </w:r>
                            <w:r>
                              <w:rPr>
                                <w:rFonts w:ascii="Swis721 Th BT" w:hAnsi="Swis721 Th BT"/>
                                <w:sz w:val="23"/>
                                <w:szCs w:val="23"/>
                              </w:rPr>
                              <w:t xml:space="preserve"> estudo randomizado, duplo-cego e</w:t>
                            </w:r>
                            <w:r w:rsidRPr="007A04CB">
                              <w:rPr>
                                <w:rFonts w:ascii="Swis721 Th BT" w:hAnsi="Swis721 Th BT"/>
                                <w:sz w:val="23"/>
                                <w:szCs w:val="23"/>
                              </w:rPr>
                              <w:t xml:space="preserve"> placebo-controlado contou com 60 indivíduos diabéticos com DCC (idade entre 40 e 85 anos) que receberam durante 12 semanas:</w:t>
                            </w:r>
                          </w:p>
                          <w:p w:rsidR="006B364E" w:rsidRPr="007A04CB" w:rsidRDefault="006B364E" w:rsidP="007A04CB">
                            <w:pPr>
                              <w:jc w:val="center"/>
                              <w:rPr>
                                <w:rFonts w:ascii="Swis721 Th BT" w:hAnsi="Swis721 Th BT"/>
                                <w:b/>
                                <w:sz w:val="23"/>
                                <w:szCs w:val="23"/>
                              </w:rPr>
                            </w:pPr>
                          </w:p>
                          <w:p w:rsidR="006B364E" w:rsidRPr="009D65A4" w:rsidRDefault="006B364E" w:rsidP="007A04CB">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42351" id="Caixa de texto 56" o:spid="_x0000_s1095" type="#_x0000_t202" style="position:absolute;left:0;text-align:left;margin-left:401.05pt;margin-top:7.3pt;width:452.25pt;height:40.8pt;z-index:251914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" fillcolor="white [3212]" strokecolor="#ff8501">
                <v:textbox>
                  <w:txbxContent>
                    <w:p w:rsidR="006B364E" w:rsidRPr="007A04CB" w:rsidRDefault="006B364E" w:rsidP="007A04CB">
                      <w:pPr>
                        <w:jc w:val="center"/>
                        <w:rPr>
                          <w:rFonts w:ascii="Swis721 Th BT" w:hAnsi="Swis721 Th BT"/>
                          <w:b/>
                          <w:sz w:val="23"/>
                          <w:szCs w:val="23"/>
                        </w:rPr>
                      </w:pPr>
                      <w:r w:rsidRPr="007A04CB">
                        <w:rPr>
                          <w:rFonts w:ascii="Swis721 Th BT" w:hAnsi="Swis721 Th BT"/>
                          <w:sz w:val="23"/>
                          <w:szCs w:val="23"/>
                        </w:rPr>
                        <w:t>Esse</w:t>
                      </w:r>
                      <w:r>
                        <w:rPr>
                          <w:rFonts w:ascii="Swis721 Th BT" w:hAnsi="Swis721 Th BT"/>
                          <w:sz w:val="23"/>
                          <w:szCs w:val="23"/>
                        </w:rPr>
                        <w:t xml:space="preserve"> estudo randomizado, duplo-cego e</w:t>
                      </w:r>
                      <w:r w:rsidRPr="007A04CB">
                        <w:rPr>
                          <w:rFonts w:ascii="Swis721 Th BT" w:hAnsi="Swis721 Th BT"/>
                          <w:sz w:val="23"/>
                          <w:szCs w:val="23"/>
                        </w:rPr>
                        <w:t xml:space="preserve"> placebo-controlado contou com 60 indivíduos diabéticos com DCC (idade entre 40 e 85 anos) que receberam durante 12 semanas:</w:t>
                      </w:r>
                    </w:p>
                    <w:p w:rsidR="006B364E" w:rsidRPr="007A04CB" w:rsidRDefault="006B364E" w:rsidP="007A04CB">
                      <w:pPr>
                        <w:jc w:val="center"/>
                        <w:rPr>
                          <w:rFonts w:ascii="Swis721 Th BT" w:hAnsi="Swis721 Th BT"/>
                          <w:b/>
                          <w:sz w:val="23"/>
                          <w:szCs w:val="23"/>
                        </w:rPr>
                      </w:pPr>
                    </w:p>
                    <w:p w:rsidR="006B364E" w:rsidRPr="009D65A4" w:rsidRDefault="006B364E" w:rsidP="007A04CB">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7A04CB" w:rsidRDefault="007A04CB" w:rsidP="007A04CB">
      <w:pPr>
        <w:pStyle w:val="Corpo"/>
      </w:pPr>
    </w:p>
    <w:p w:rsidR="007A04CB" w:rsidRDefault="007A04CB" w:rsidP="007A04CB">
      <w:pPr>
        <w:pStyle w:val="Corpo"/>
      </w:pPr>
    </w:p>
    <w:p w:rsidR="007A04CB" w:rsidRDefault="007A04CB" w:rsidP="007A04CB">
      <w:pPr>
        <w:pStyle w:val="Corpo"/>
      </w:pPr>
      <w:r>
        <w:rPr>
          <w:noProof/>
          <w:lang w:eastAsia="pt-BR"/>
        </w:rPr>
        <mc:AlternateContent>
          <mc:Choice Requires="wps">
            <w:drawing>
              <wp:anchor distT="0" distB="0" distL="114300" distR="114300" simplePos="0" relativeHeight="251916288" behindDoc="0" locked="0" layoutInCell="1" allowOverlap="1" wp14:anchorId="750F55D1" wp14:editId="685C3C44">
                <wp:simplePos x="0" y="0"/>
                <wp:positionH relativeFrom="column">
                  <wp:posOffset>4683760</wp:posOffset>
                </wp:positionH>
                <wp:positionV relativeFrom="paragraph">
                  <wp:posOffset>10795</wp:posOffset>
                </wp:positionV>
                <wp:extent cx="226695" cy="138430"/>
                <wp:effectExtent l="0" t="0" r="1905" b="0"/>
                <wp:wrapNone/>
                <wp:docPr id="57" name="Triângulo isóscele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18DD2" id="Triângulo isósceles 57" o:spid="_x0000_s1026" type="#_x0000_t5" style="position:absolute;margin-left:368.8pt;margin-top:.85pt;width:17.85pt;height:10.9pt;flip: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1917312" behindDoc="0" locked="0" layoutInCell="1" allowOverlap="1" wp14:anchorId="3580FAF5" wp14:editId="30286551">
                <wp:simplePos x="0" y="0"/>
                <wp:positionH relativeFrom="column">
                  <wp:posOffset>790575</wp:posOffset>
                </wp:positionH>
                <wp:positionV relativeFrom="paragraph">
                  <wp:posOffset>10795</wp:posOffset>
                </wp:positionV>
                <wp:extent cx="226695" cy="138430"/>
                <wp:effectExtent l="0" t="0" r="1905" b="0"/>
                <wp:wrapNone/>
                <wp:docPr id="58" name="Triângulo isóscele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B7B93" id="Triângulo isósceles 58" o:spid="_x0000_s1026" type="#_x0000_t5" style="position:absolute;margin-left:62.25pt;margin-top:.85pt;width:17.85pt;height:10.9pt;flip:y;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" fillcolor="#d8d8d8 [2732]" stroked="f"/>
            </w:pict>
          </mc:Fallback>
        </mc:AlternateContent>
      </w:r>
    </w:p>
    <w:p w:rsidR="007A04CB" w:rsidRDefault="007A04CB" w:rsidP="007A04CB">
      <w:pPr>
        <w:pStyle w:val="Corpo"/>
      </w:pPr>
      <w:r>
        <w:rPr>
          <w:noProof/>
          <w:lang w:eastAsia="pt-BR"/>
        </w:rPr>
        <mc:AlternateContent>
          <mc:Choice Requires="wps">
            <w:drawing>
              <wp:anchor distT="0" distB="0" distL="114300" distR="114300" simplePos="0" relativeHeight="251918336" behindDoc="0" locked="0" layoutInCell="1" allowOverlap="1" wp14:anchorId="18C3A5E0" wp14:editId="24BF46DD">
                <wp:simplePos x="0" y="0"/>
                <wp:positionH relativeFrom="margin">
                  <wp:posOffset>3836035</wp:posOffset>
                </wp:positionH>
                <wp:positionV relativeFrom="paragraph">
                  <wp:posOffset>31750</wp:posOffset>
                </wp:positionV>
                <wp:extent cx="1905000" cy="781685"/>
                <wp:effectExtent l="0" t="0" r="19050" b="18415"/>
                <wp:wrapNone/>
                <wp:docPr id="59" name="Caixa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7A04C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7A04CB">
                            <w:pPr>
                              <w:spacing w:after="0" w:line="240" w:lineRule="auto"/>
                              <w:jc w:val="center"/>
                              <w:rPr>
                                <w:rFonts w:ascii="Swis721 Th BT" w:hAnsi="Swis721 Th BT"/>
                                <w:b/>
                                <w:color w:val="FFFFFF" w:themeColor="background1"/>
                                <w:sz w:val="12"/>
                                <w:szCs w:val="12"/>
                              </w:rPr>
                            </w:pPr>
                          </w:p>
                          <w:p w:rsidR="006B364E" w:rsidRPr="00086CFC" w:rsidRDefault="006B364E" w:rsidP="007A04C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7A04CB">
                            <w:pPr>
                              <w:spacing w:after="0" w:line="240" w:lineRule="auto"/>
                              <w:jc w:val="center"/>
                              <w:rPr>
                                <w:rFonts w:ascii="Swis721 Th BT" w:hAnsi="Swis721 Th BT"/>
                                <w:b/>
                                <w:color w:val="FFFFFF" w:themeColor="background1"/>
                                <w:sz w:val="12"/>
                                <w:szCs w:val="12"/>
                              </w:rPr>
                            </w:pPr>
                          </w:p>
                          <w:p w:rsidR="006B364E" w:rsidRPr="00190C3C" w:rsidRDefault="006B364E" w:rsidP="007A04CB">
                            <w:pPr>
                              <w:spacing w:after="0" w:line="240" w:lineRule="auto"/>
                              <w:jc w:val="center"/>
                              <w:rPr>
                                <w:rFonts w:ascii="Swis721 Th BT" w:hAnsi="Swis721 Th BT"/>
                                <w:b/>
                                <w:color w:val="FFFFFF" w:themeColor="background1"/>
                                <w:sz w:val="23"/>
                                <w:szCs w:val="23"/>
                              </w:rPr>
                            </w:pPr>
                          </w:p>
                          <w:p w:rsidR="006B364E" w:rsidRPr="00190C3C" w:rsidRDefault="006B364E" w:rsidP="007A04CB">
                            <w:pPr>
                              <w:spacing w:after="0" w:line="240" w:lineRule="auto"/>
                              <w:jc w:val="center"/>
                              <w:rPr>
                                <w:rFonts w:ascii="Swis721 Th BT" w:hAnsi="Swis721 Th BT"/>
                                <w:b/>
                                <w:color w:val="FFFFFF" w:themeColor="background1"/>
                                <w:sz w:val="12"/>
                                <w:szCs w:val="12"/>
                              </w:rPr>
                            </w:pPr>
                          </w:p>
                          <w:p w:rsidR="006B364E" w:rsidRDefault="006B364E" w:rsidP="007A04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3A5E0" id="Caixa de texto 59" o:spid="_x0000_s1096" type="#_x0000_t202" style="position:absolute;left:0;text-align:left;margin-left:302.05pt;margin-top:2.5pt;width:150pt;height:61.5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" fillcolor="#ff8501" strokecolor="#ff8501">
                <v:textbox>
                  <w:txbxContent>
                    <w:p w:rsidR="006B364E" w:rsidRDefault="006B364E" w:rsidP="007A04C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7A04CB">
                      <w:pPr>
                        <w:spacing w:after="0" w:line="240" w:lineRule="auto"/>
                        <w:jc w:val="center"/>
                        <w:rPr>
                          <w:rFonts w:ascii="Swis721 Th BT" w:hAnsi="Swis721 Th BT"/>
                          <w:b/>
                          <w:color w:val="FFFFFF" w:themeColor="background1"/>
                          <w:sz w:val="12"/>
                          <w:szCs w:val="12"/>
                        </w:rPr>
                      </w:pPr>
                    </w:p>
                    <w:p w:rsidR="006B364E" w:rsidRPr="00086CFC" w:rsidRDefault="006B364E" w:rsidP="007A04C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7A04CB">
                      <w:pPr>
                        <w:spacing w:after="0" w:line="240" w:lineRule="auto"/>
                        <w:jc w:val="center"/>
                        <w:rPr>
                          <w:rFonts w:ascii="Swis721 Th BT" w:hAnsi="Swis721 Th BT"/>
                          <w:b/>
                          <w:color w:val="FFFFFF" w:themeColor="background1"/>
                          <w:sz w:val="12"/>
                          <w:szCs w:val="12"/>
                        </w:rPr>
                      </w:pPr>
                    </w:p>
                    <w:p w:rsidR="006B364E" w:rsidRPr="00190C3C" w:rsidRDefault="006B364E" w:rsidP="007A04CB">
                      <w:pPr>
                        <w:spacing w:after="0" w:line="240" w:lineRule="auto"/>
                        <w:jc w:val="center"/>
                        <w:rPr>
                          <w:rFonts w:ascii="Swis721 Th BT" w:hAnsi="Swis721 Th BT"/>
                          <w:b/>
                          <w:color w:val="FFFFFF" w:themeColor="background1"/>
                          <w:sz w:val="23"/>
                          <w:szCs w:val="23"/>
                        </w:rPr>
                      </w:pPr>
                    </w:p>
                    <w:p w:rsidR="006B364E" w:rsidRPr="00190C3C" w:rsidRDefault="006B364E" w:rsidP="007A04CB">
                      <w:pPr>
                        <w:spacing w:after="0" w:line="240" w:lineRule="auto"/>
                        <w:jc w:val="center"/>
                        <w:rPr>
                          <w:rFonts w:ascii="Swis721 Th BT" w:hAnsi="Swis721 Th BT"/>
                          <w:b/>
                          <w:color w:val="FFFFFF" w:themeColor="background1"/>
                          <w:sz w:val="12"/>
                          <w:szCs w:val="12"/>
                        </w:rPr>
                      </w:pPr>
                    </w:p>
                    <w:p w:rsidR="006B364E" w:rsidRDefault="006B364E" w:rsidP="007A04CB"/>
                  </w:txbxContent>
                </v:textbox>
                <w10:wrap anchorx="margin"/>
              </v:shape>
            </w:pict>
          </mc:Fallback>
        </mc:AlternateContent>
      </w:r>
      <w:r>
        <w:rPr>
          <w:noProof/>
          <w:lang w:eastAsia="pt-BR"/>
        </w:rPr>
        <mc:AlternateContent>
          <mc:Choice Requires="wps">
            <w:drawing>
              <wp:anchor distT="0" distB="0" distL="114300" distR="114300" simplePos="0" relativeHeight="251915264" behindDoc="0" locked="0" layoutInCell="1" allowOverlap="1" wp14:anchorId="590E4082" wp14:editId="12CDAC39">
                <wp:simplePos x="0" y="0"/>
                <wp:positionH relativeFrom="margin">
                  <wp:posOffset>0</wp:posOffset>
                </wp:positionH>
                <wp:positionV relativeFrom="paragraph">
                  <wp:posOffset>31750</wp:posOffset>
                </wp:positionV>
                <wp:extent cx="1913890" cy="781685"/>
                <wp:effectExtent l="0" t="0" r="10160" b="18415"/>
                <wp:wrapNone/>
                <wp:docPr id="192" name="Caixa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7A04C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7A04CB">
                            <w:pPr>
                              <w:spacing w:after="0" w:line="240" w:lineRule="auto"/>
                              <w:rPr>
                                <w:rFonts w:ascii="Swis721 Th BT" w:hAnsi="Swis721 Th BT"/>
                                <w:b/>
                                <w:color w:val="FFFFFF" w:themeColor="background1"/>
                                <w:sz w:val="16"/>
                                <w:szCs w:val="16"/>
                              </w:rPr>
                            </w:pPr>
                          </w:p>
                          <w:p w:rsidR="006B364E" w:rsidRPr="007E0F1D" w:rsidRDefault="006B364E" w:rsidP="007A04CB">
                            <w:pPr>
                              <w:spacing w:after="0" w:line="240" w:lineRule="auto"/>
                              <w:jc w:val="center"/>
                              <w:rPr>
                                <w:rFonts w:ascii="Swis721 Th BT" w:hAnsi="Swis721 Th BT"/>
                                <w:color w:val="FFFFFF" w:themeColor="background1"/>
                                <w:sz w:val="23"/>
                                <w:szCs w:val="23"/>
                              </w:rPr>
                            </w:pPr>
                            <w:r w:rsidRPr="007E0F1D">
                              <w:rPr>
                                <w:rFonts w:ascii="Swis721 Th BT" w:hAnsi="Swis721 Th BT"/>
                                <w:color w:val="FFFFFF" w:themeColor="background1"/>
                                <w:sz w:val="23"/>
                                <w:szCs w:val="23"/>
                              </w:rPr>
                              <w:t xml:space="preserve">Sachê probiótico </w:t>
                            </w:r>
                          </w:p>
                          <w:p w:rsidR="006B364E" w:rsidRPr="00F44A06" w:rsidRDefault="006B364E" w:rsidP="007A04C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7A04CB">
                            <w:pPr>
                              <w:spacing w:after="0" w:line="240" w:lineRule="auto"/>
                              <w:jc w:val="center"/>
                              <w:rPr>
                                <w:rFonts w:ascii="Swis721 Th BT" w:hAnsi="Swis721 Th BT"/>
                                <w:color w:val="FFFFFF" w:themeColor="background1"/>
                                <w:sz w:val="23"/>
                                <w:szCs w:val="23"/>
                              </w:rPr>
                            </w:pPr>
                          </w:p>
                          <w:p w:rsidR="006B364E" w:rsidRPr="00086CFC" w:rsidRDefault="006B364E" w:rsidP="007A04C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4082" id="Caixa de texto 192" o:spid="_x0000_s1097" type="#_x0000_t202" style="position:absolute;left:0;text-align:left;margin-left:0;margin-top:2.5pt;width:150.7pt;height:61.5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" fillcolor="#ff8501" strokecolor="#ff8501">
                <v:textbox>
                  <w:txbxContent>
                    <w:p w:rsidR="006B364E" w:rsidRDefault="006B364E" w:rsidP="007A04C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7A04CB">
                      <w:pPr>
                        <w:spacing w:after="0" w:line="240" w:lineRule="auto"/>
                        <w:rPr>
                          <w:rFonts w:ascii="Swis721 Th BT" w:hAnsi="Swis721 Th BT"/>
                          <w:b/>
                          <w:color w:val="FFFFFF" w:themeColor="background1"/>
                          <w:sz w:val="16"/>
                          <w:szCs w:val="16"/>
                        </w:rPr>
                      </w:pPr>
                    </w:p>
                    <w:p w:rsidR="006B364E" w:rsidRPr="007E0F1D" w:rsidRDefault="006B364E" w:rsidP="007A04CB">
                      <w:pPr>
                        <w:spacing w:after="0" w:line="240" w:lineRule="auto"/>
                        <w:jc w:val="center"/>
                        <w:rPr>
                          <w:rFonts w:ascii="Swis721 Th BT" w:hAnsi="Swis721 Th BT"/>
                          <w:color w:val="FFFFFF" w:themeColor="background1"/>
                          <w:sz w:val="23"/>
                          <w:szCs w:val="23"/>
                        </w:rPr>
                      </w:pPr>
                      <w:r w:rsidRPr="007E0F1D">
                        <w:rPr>
                          <w:rFonts w:ascii="Swis721 Th BT" w:hAnsi="Swis721 Th BT"/>
                          <w:color w:val="FFFFFF" w:themeColor="background1"/>
                          <w:sz w:val="23"/>
                          <w:szCs w:val="23"/>
                        </w:rPr>
                        <w:t xml:space="preserve">Sachê probiótico </w:t>
                      </w:r>
                    </w:p>
                    <w:p w:rsidR="006B364E" w:rsidRPr="00F44A06" w:rsidRDefault="006B364E" w:rsidP="007A04C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7A04CB">
                      <w:pPr>
                        <w:spacing w:after="0" w:line="240" w:lineRule="auto"/>
                        <w:jc w:val="center"/>
                        <w:rPr>
                          <w:rFonts w:ascii="Swis721 Th BT" w:hAnsi="Swis721 Th BT"/>
                          <w:color w:val="FFFFFF" w:themeColor="background1"/>
                          <w:sz w:val="23"/>
                          <w:szCs w:val="23"/>
                        </w:rPr>
                      </w:pPr>
                    </w:p>
                    <w:p w:rsidR="006B364E" w:rsidRPr="00086CFC" w:rsidRDefault="006B364E" w:rsidP="007A04CB">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7A04CB" w:rsidRDefault="007A04CB" w:rsidP="007A04CB">
      <w:pPr>
        <w:pStyle w:val="Corpo"/>
      </w:pPr>
    </w:p>
    <w:p w:rsidR="007A04CB" w:rsidRDefault="007A04CB" w:rsidP="007A04CB">
      <w:pPr>
        <w:pStyle w:val="Corpo"/>
      </w:pPr>
    </w:p>
    <w:p w:rsidR="007A04CB" w:rsidRDefault="007A04CB" w:rsidP="007A04CB">
      <w:pPr>
        <w:pStyle w:val="Corpo"/>
      </w:pPr>
    </w:p>
    <w:p w:rsidR="007A04CB" w:rsidRDefault="007A04CB" w:rsidP="007A04CB">
      <w:pPr>
        <w:pStyle w:val="Corpo"/>
        <w:rPr>
          <w:b/>
          <w:color w:val="0082B2"/>
        </w:rPr>
      </w:pPr>
    </w:p>
    <w:p w:rsidR="007A04CB" w:rsidRDefault="007A04CB" w:rsidP="007A04CB">
      <w:pPr>
        <w:pStyle w:val="Corpo"/>
        <w:rPr>
          <w:b/>
          <w:color w:val="0082B2"/>
        </w:rPr>
      </w:pPr>
    </w:p>
    <w:p w:rsidR="007A04CB" w:rsidRPr="007A04CB" w:rsidRDefault="007A04CB" w:rsidP="007A04CB">
      <w:pPr>
        <w:pStyle w:val="Corpo"/>
        <w:numPr>
          <w:ilvl w:val="0"/>
          <w:numId w:val="2"/>
        </w:numPr>
        <w:rPr>
          <w:b/>
          <w:color w:val="0082B2"/>
        </w:rPr>
      </w:pPr>
      <w:r w:rsidRPr="007A04CB">
        <w:rPr>
          <w:sz w:val="20"/>
          <w:szCs w:val="23"/>
        </w:rPr>
        <w:t xml:space="preserve">O sachê contém: </w:t>
      </w:r>
      <w:r w:rsidRPr="007A04CB">
        <w:rPr>
          <w:i/>
          <w:iCs/>
          <w:sz w:val="20"/>
          <w:szCs w:val="23"/>
        </w:rPr>
        <w:t>Bifidobacterium bifidum </w:t>
      </w:r>
      <w:r w:rsidRPr="007A04CB">
        <w:rPr>
          <w:iCs/>
          <w:sz w:val="20"/>
          <w:szCs w:val="23"/>
        </w:rPr>
        <w:t>2×10</w:t>
      </w:r>
      <w:r w:rsidRPr="007A04CB">
        <w:rPr>
          <w:iCs/>
          <w:sz w:val="20"/>
          <w:szCs w:val="23"/>
          <w:vertAlign w:val="superscript"/>
        </w:rPr>
        <w:t>9</w:t>
      </w:r>
      <w:r w:rsidRPr="007A04CB">
        <w:rPr>
          <w:iCs/>
          <w:sz w:val="20"/>
          <w:szCs w:val="23"/>
        </w:rPr>
        <w:t xml:space="preserve"> UFC</w:t>
      </w:r>
      <w:r w:rsidRPr="007A04CB">
        <w:rPr>
          <w:i/>
          <w:iCs/>
          <w:sz w:val="20"/>
          <w:szCs w:val="23"/>
        </w:rPr>
        <w:t>, Lactobacillus casei </w:t>
      </w:r>
      <w:r w:rsidRPr="007A04CB">
        <w:rPr>
          <w:iCs/>
          <w:sz w:val="20"/>
          <w:szCs w:val="23"/>
        </w:rPr>
        <w:t>2×10</w:t>
      </w:r>
      <w:r w:rsidRPr="007A04CB">
        <w:rPr>
          <w:iCs/>
          <w:sz w:val="20"/>
          <w:szCs w:val="23"/>
          <w:vertAlign w:val="superscript"/>
        </w:rPr>
        <w:t>9</w:t>
      </w:r>
      <w:r w:rsidRPr="007A04CB">
        <w:rPr>
          <w:iCs/>
          <w:sz w:val="20"/>
          <w:szCs w:val="23"/>
        </w:rPr>
        <w:t xml:space="preserve"> UFC</w:t>
      </w:r>
      <w:r w:rsidRPr="007A04CB">
        <w:rPr>
          <w:i/>
          <w:iCs/>
          <w:sz w:val="20"/>
          <w:szCs w:val="23"/>
        </w:rPr>
        <w:t>, Lactobacillus acidophilus </w:t>
      </w:r>
      <w:r w:rsidRPr="007A04CB">
        <w:rPr>
          <w:iCs/>
          <w:sz w:val="20"/>
          <w:szCs w:val="23"/>
        </w:rPr>
        <w:t>2</w:t>
      </w:r>
      <w:r w:rsidRPr="007A04CB">
        <w:rPr>
          <w:rFonts w:ascii="Arial" w:hAnsi="Arial" w:cs="Arial"/>
          <w:iCs/>
          <w:sz w:val="20"/>
          <w:szCs w:val="23"/>
        </w:rPr>
        <w:t> </w:t>
      </w:r>
      <w:r w:rsidRPr="007A04CB">
        <w:rPr>
          <w:rFonts w:cs="Swis721 Th BT"/>
          <w:iCs/>
          <w:sz w:val="20"/>
          <w:szCs w:val="23"/>
        </w:rPr>
        <w:t>×</w:t>
      </w:r>
      <w:r w:rsidRPr="007A04CB">
        <w:rPr>
          <w:rFonts w:ascii="Arial" w:hAnsi="Arial" w:cs="Arial"/>
          <w:iCs/>
          <w:sz w:val="20"/>
          <w:szCs w:val="23"/>
        </w:rPr>
        <w:t> </w:t>
      </w:r>
      <w:r w:rsidRPr="007A04CB">
        <w:rPr>
          <w:iCs/>
          <w:sz w:val="20"/>
          <w:szCs w:val="23"/>
        </w:rPr>
        <w:t>10</w:t>
      </w:r>
      <w:r w:rsidRPr="007A04CB">
        <w:rPr>
          <w:iCs/>
          <w:sz w:val="20"/>
          <w:szCs w:val="23"/>
          <w:vertAlign w:val="superscript"/>
        </w:rPr>
        <w:t>9</w:t>
      </w:r>
      <w:r w:rsidRPr="007A04CB">
        <w:rPr>
          <w:iCs/>
          <w:sz w:val="20"/>
          <w:szCs w:val="23"/>
        </w:rPr>
        <w:t xml:space="preserve"> UFC</w:t>
      </w:r>
      <w:r>
        <w:rPr>
          <w:iCs/>
          <w:sz w:val="20"/>
          <w:szCs w:val="23"/>
        </w:rPr>
        <w:t>.</w:t>
      </w:r>
    </w:p>
    <w:p w:rsidR="007A04CB" w:rsidRPr="007A04CB" w:rsidRDefault="007A04CB" w:rsidP="007A04CB">
      <w:pPr>
        <w:pStyle w:val="Corpo"/>
        <w:rPr>
          <w:b/>
          <w:color w:val="0082B2"/>
        </w:rPr>
      </w:pPr>
    </w:p>
    <w:p w:rsidR="007A04CB" w:rsidRPr="00F46D9E" w:rsidRDefault="007A04CB" w:rsidP="007A04CB">
      <w:pPr>
        <w:pStyle w:val="Corpo"/>
        <w:rPr>
          <w:b/>
          <w:color w:val="0082B2"/>
        </w:rPr>
      </w:pPr>
      <w:r w:rsidRPr="00F46D9E">
        <w:rPr>
          <w:b/>
          <w:color w:val="0082B2"/>
        </w:rPr>
        <w:t>Resultados:</w:t>
      </w:r>
    </w:p>
    <w:p w:rsidR="007A04CB" w:rsidRPr="00CC312E" w:rsidRDefault="007A04CB" w:rsidP="007A04CB">
      <w:pPr>
        <w:pStyle w:val="Corpo"/>
        <w:rPr>
          <w:sz w:val="24"/>
        </w:rPr>
      </w:pPr>
    </w:p>
    <w:p w:rsidR="007A04CB" w:rsidRPr="007A04CB" w:rsidRDefault="007A04CB" w:rsidP="007A3AB9">
      <w:pPr>
        <w:pStyle w:val="Corpo"/>
        <w:numPr>
          <w:ilvl w:val="0"/>
          <w:numId w:val="14"/>
        </w:numPr>
        <w:spacing w:after="100"/>
        <w:rPr>
          <w:sz w:val="24"/>
        </w:rPr>
      </w:pPr>
      <w:r w:rsidRPr="007A04CB">
        <w:rPr>
          <w:sz w:val="24"/>
        </w:rPr>
        <w:t>Após 12 semanas de estudo, a suplementação probiótica reduziu significativamente a glicose plasmática em jejum, insulina, resistência à insulina e taxa de colesterol total/HDL comparado ao placebo;</w:t>
      </w:r>
    </w:p>
    <w:p w:rsidR="007A04CB" w:rsidRPr="007A04CB" w:rsidRDefault="007A04CB" w:rsidP="007A3AB9">
      <w:pPr>
        <w:pStyle w:val="Corpo"/>
        <w:numPr>
          <w:ilvl w:val="0"/>
          <w:numId w:val="14"/>
        </w:numPr>
        <w:spacing w:after="100"/>
        <w:rPr>
          <w:sz w:val="24"/>
        </w:rPr>
      </w:pPr>
      <w:r w:rsidRPr="007A04CB">
        <w:rPr>
          <w:sz w:val="24"/>
        </w:rPr>
        <w:t>Também foi observado um aumento significativo na sensibilidade à insulina e níveis de HDL-colesterol no grupo 1 comparado ao 2;</w:t>
      </w:r>
    </w:p>
    <w:p w:rsidR="007A04CB" w:rsidRPr="007A04CB" w:rsidRDefault="007A04CB" w:rsidP="007A3AB9">
      <w:pPr>
        <w:pStyle w:val="Corpo"/>
        <w:numPr>
          <w:ilvl w:val="0"/>
          <w:numId w:val="14"/>
        </w:numPr>
        <w:spacing w:after="100"/>
        <w:rPr>
          <w:sz w:val="24"/>
        </w:rPr>
      </w:pPr>
      <w:r w:rsidRPr="007A04CB">
        <w:rPr>
          <w:sz w:val="24"/>
        </w:rPr>
        <w:t>A suplementação probiótica também resultou em redução significativa nos níveis séricos de proteína C reativa de alta sensibilidade e elevação na capacidade antioxidante total e níveis de glutationa comparado ao placebo.</w:t>
      </w:r>
    </w:p>
    <w:p w:rsidR="007A04CB" w:rsidRDefault="007A04CB" w:rsidP="007A04CB">
      <w:pPr>
        <w:pStyle w:val="Corpo"/>
        <w:rPr>
          <w:b/>
          <w:color w:val="0082B2"/>
        </w:rPr>
      </w:pPr>
    </w:p>
    <w:p w:rsidR="007A04CB" w:rsidRDefault="007A04CB" w:rsidP="007A04CB">
      <w:pPr>
        <w:pStyle w:val="Corpo"/>
        <w:rPr>
          <w:b/>
          <w:color w:val="0082B2"/>
        </w:rPr>
      </w:pPr>
      <w:r>
        <w:rPr>
          <w:b/>
          <w:color w:val="0082B2"/>
        </w:rPr>
        <w:t>Conclusão:</w:t>
      </w:r>
    </w:p>
    <w:p w:rsidR="007A04CB" w:rsidRDefault="007A04CB" w:rsidP="007A04CB">
      <w:pPr>
        <w:pStyle w:val="Corpo"/>
        <w:rPr>
          <w:b/>
          <w:color w:val="0082B2"/>
        </w:rPr>
      </w:pPr>
    </w:p>
    <w:p w:rsidR="007A04CB" w:rsidRPr="007A04CB" w:rsidRDefault="007A04CB" w:rsidP="007A04CB">
      <w:pPr>
        <w:pStyle w:val="Corpo"/>
        <w:jc w:val="center"/>
        <w:rPr>
          <w:b/>
          <w:i/>
        </w:rPr>
      </w:pPr>
      <w:r w:rsidRPr="007A04CB">
        <w:rPr>
          <w:b/>
          <w:i/>
        </w:rPr>
        <w:t>A suplementação probiótica demonstrou efeitos benéficos no controle glicêmico, HDL-colesterol, taxa de colesterol total/HDL, biomarcadores inflamatórios e estresse oxidativo em indivíduos diabéticos com DCC.</w:t>
      </w:r>
    </w:p>
    <w:p w:rsidR="007A04CB" w:rsidRDefault="007A04CB" w:rsidP="0058036D">
      <w:pPr>
        <w:pStyle w:val="Corpo"/>
        <w:jc w:val="center"/>
        <w:rPr>
          <w:b/>
          <w:i/>
        </w:rPr>
      </w:pPr>
    </w:p>
    <w:p w:rsidR="00932119" w:rsidRDefault="00932119" w:rsidP="0058036D">
      <w:pPr>
        <w:pStyle w:val="Corpo"/>
        <w:jc w:val="center"/>
        <w:rPr>
          <w:b/>
          <w:i/>
        </w:rPr>
      </w:pPr>
    </w:p>
    <w:p w:rsidR="00932119" w:rsidRDefault="00932119" w:rsidP="0058036D">
      <w:pPr>
        <w:pStyle w:val="Corpo"/>
        <w:jc w:val="center"/>
        <w:rPr>
          <w:b/>
          <w:i/>
        </w:rPr>
      </w:pPr>
    </w:p>
    <w:p w:rsidR="00932119" w:rsidRDefault="00932119" w:rsidP="0058036D">
      <w:pPr>
        <w:pStyle w:val="Corpo"/>
        <w:jc w:val="center"/>
        <w:rPr>
          <w:b/>
          <w:i/>
        </w:rPr>
      </w:pPr>
    </w:p>
    <w:p w:rsidR="00932119" w:rsidRPr="005A303C" w:rsidRDefault="00932119" w:rsidP="00932119">
      <w:pPr>
        <w:pStyle w:val="Ttulo1"/>
        <w:rPr>
          <w:b/>
        </w:rPr>
      </w:pPr>
      <w:bookmarkStart w:id="45" w:name="_Toc13475730"/>
      <w:r>
        <w:rPr>
          <w:b/>
        </w:rPr>
        <w:t>Estudo 4</w:t>
      </w:r>
      <w:bookmarkEnd w:id="45"/>
    </w:p>
    <w:p w:rsidR="00932119" w:rsidRPr="00932119" w:rsidRDefault="00932119" w:rsidP="00932119">
      <w:pPr>
        <w:pStyle w:val="Corpo"/>
        <w:jc w:val="center"/>
        <w:rPr>
          <w:rFonts w:eastAsiaTheme="majorEastAsia" w:cstheme="majorBidi"/>
          <w:b/>
          <w:color w:val="0082B2"/>
          <w:sz w:val="40"/>
          <w:szCs w:val="26"/>
        </w:rPr>
      </w:pPr>
      <w:r w:rsidRPr="00932119">
        <w:rPr>
          <w:rFonts w:eastAsiaTheme="majorEastAsia" w:cstheme="majorBidi"/>
          <w:b/>
          <w:color w:val="0082B2"/>
          <w:sz w:val="40"/>
          <w:szCs w:val="26"/>
        </w:rPr>
        <w:t>Suplementação de Probióticos Diminui o Nível de Glicose Plasmática em Jejum</w:t>
      </w:r>
    </w:p>
    <w:p w:rsidR="00932119" w:rsidRDefault="00932119" w:rsidP="00932119">
      <w:pPr>
        <w:pStyle w:val="Corpo"/>
        <w:rPr>
          <w:szCs w:val="23"/>
        </w:rPr>
      </w:pPr>
    </w:p>
    <w:p w:rsidR="00932119" w:rsidRPr="00932119" w:rsidRDefault="00932119" w:rsidP="00932119">
      <w:pPr>
        <w:pStyle w:val="Corpo"/>
        <w:rPr>
          <w:szCs w:val="23"/>
        </w:rPr>
      </w:pPr>
      <w:r w:rsidRPr="00932119">
        <w:rPr>
          <w:szCs w:val="23"/>
        </w:rPr>
        <w:t xml:space="preserve">Um estudo clínico randomizado e duplo-cego conduzido por </w:t>
      </w:r>
      <w:r w:rsidRPr="00932119">
        <w:rPr>
          <w:szCs w:val="23"/>
        </w:rPr>
        <w:fldChar w:fldCharType="begin">
          <w:fldData xml:space="preserve">PEVuZE5vdGU+PENpdGU+PEF1dGhvcj5SYXptcG9vc2g8L0F1dGhvcj48WWVhcj4yMDE5PC9ZZWFy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==
</w:fldData>
        </w:fldChar>
      </w:r>
      <w:r w:rsidRPr="00932119">
        <w:rPr>
          <w:szCs w:val="23"/>
        </w:rPr>
        <w:instrText xml:space="preserve"> ADDIN EN.CITE </w:instrText>
      </w:r>
      <w:r w:rsidRPr="00932119">
        <w:rPr>
          <w:szCs w:val="23"/>
        </w:rPr>
        <w:fldChar w:fldCharType="begin">
          <w:fldData xml:space="preserve">PEVuZE5vdGU+PENpdGU+PEF1dGhvcj5SYXptcG9vc2g8L0F1dGhvcj48WWVhcj4yMDE5PC9ZZWFy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==
</w:fldData>
        </w:fldChar>
      </w:r>
      <w:r w:rsidRPr="00932119">
        <w:rPr>
          <w:szCs w:val="23"/>
        </w:rPr>
        <w:instrText xml:space="preserve"> ADDIN EN.CITE.DATA </w:instrText>
      </w:r>
      <w:r w:rsidRPr="00932119">
        <w:rPr>
          <w:szCs w:val="23"/>
        </w:rPr>
      </w:r>
      <w:r w:rsidRPr="00932119">
        <w:rPr>
          <w:szCs w:val="23"/>
        </w:rPr>
        <w:fldChar w:fldCharType="end"/>
      </w:r>
      <w:r w:rsidRPr="00932119">
        <w:rPr>
          <w:szCs w:val="23"/>
        </w:rPr>
      </w:r>
      <w:r w:rsidRPr="00932119">
        <w:rPr>
          <w:szCs w:val="23"/>
        </w:rPr>
        <w:fldChar w:fldCharType="separate"/>
      </w:r>
      <w:r w:rsidRPr="00932119">
        <w:rPr>
          <w:szCs w:val="23"/>
        </w:rPr>
        <w:t>Razmpoosh</w:t>
      </w:r>
      <w:r w:rsidRPr="00932119">
        <w:rPr>
          <w:i/>
          <w:szCs w:val="23"/>
        </w:rPr>
        <w:t xml:space="preserve"> et al.</w:t>
      </w:r>
      <w:r w:rsidRPr="00932119">
        <w:rPr>
          <w:szCs w:val="23"/>
        </w:rPr>
        <w:t xml:space="preserve">, </w:t>
      </w:r>
      <w:r w:rsidR="00F110BC">
        <w:rPr>
          <w:szCs w:val="23"/>
        </w:rPr>
        <w:t>(</w:t>
      </w:r>
      <w:r w:rsidRPr="00932119">
        <w:rPr>
          <w:szCs w:val="23"/>
        </w:rPr>
        <w:t>2019)</w:t>
      </w:r>
      <w:r w:rsidRPr="00932119">
        <w:rPr>
          <w:szCs w:val="23"/>
        </w:rPr>
        <w:fldChar w:fldCharType="end"/>
      </w:r>
      <w:r w:rsidRPr="00932119">
        <w:rPr>
          <w:szCs w:val="23"/>
        </w:rPr>
        <w:t xml:space="preserve"> teve como objetivo avaliar os efeitos da suplementação de probióticos em marcadores bioquímicos de pacientes com diabetes tipo 2.</w:t>
      </w:r>
    </w:p>
    <w:p w:rsidR="00932119" w:rsidRDefault="00932119" w:rsidP="00932119">
      <w:pPr>
        <w:pStyle w:val="Corpo"/>
        <w:rPr>
          <w:sz w:val="24"/>
        </w:rPr>
      </w:pPr>
      <w:r>
        <w:rPr>
          <w:noProof/>
          <w:lang w:eastAsia="pt-BR"/>
        </w:rPr>
        <mc:AlternateContent>
          <mc:Choice Requires="wps">
            <w:drawing>
              <wp:anchor distT="0" distB="0" distL="114300" distR="114300" simplePos="0" relativeHeight="251920384" behindDoc="0" locked="0" layoutInCell="1" allowOverlap="1" wp14:anchorId="04F11CD7" wp14:editId="30EC07D9">
                <wp:simplePos x="0" y="0"/>
                <wp:positionH relativeFrom="margin">
                  <wp:align>right</wp:align>
                </wp:positionH>
                <wp:positionV relativeFrom="paragraph">
                  <wp:posOffset>92710</wp:posOffset>
                </wp:positionV>
                <wp:extent cx="5743575" cy="518160"/>
                <wp:effectExtent l="0" t="0" r="28575" b="15240"/>
                <wp:wrapNone/>
                <wp:docPr id="194" name="Caixa de texto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932119" w:rsidRDefault="006B364E" w:rsidP="00932119">
                            <w:pPr>
                              <w:jc w:val="center"/>
                              <w:rPr>
                                <w:rFonts w:ascii="Swis721 Th BT" w:hAnsi="Swis721 Th BT"/>
                                <w:sz w:val="23"/>
                                <w:szCs w:val="23"/>
                              </w:rPr>
                            </w:pPr>
                            <w:r w:rsidRPr="00932119">
                              <w:rPr>
                                <w:rFonts w:ascii="Swis721 Th BT" w:hAnsi="Swis721 Th BT"/>
                                <w:sz w:val="23"/>
                                <w:szCs w:val="23"/>
                              </w:rPr>
                              <w:t xml:space="preserve">Para isso, 60 indivíduos diagnosticados com diabetes mellitus tipo 2 foram selecionados e divididos em dois grupos, no qual receberam durante 6 semanas: </w:t>
                            </w:r>
                          </w:p>
                          <w:p w:rsidR="006B364E" w:rsidRPr="007A04CB" w:rsidRDefault="006B364E" w:rsidP="00932119">
                            <w:pPr>
                              <w:jc w:val="center"/>
                              <w:rPr>
                                <w:rFonts w:ascii="Swis721 Th BT" w:hAnsi="Swis721 Th BT"/>
                                <w:b/>
                                <w:sz w:val="23"/>
                                <w:szCs w:val="23"/>
                              </w:rPr>
                            </w:pPr>
                          </w:p>
                          <w:p w:rsidR="006B364E" w:rsidRPr="009D65A4" w:rsidRDefault="006B364E" w:rsidP="00932119">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11CD7" id="Caixa de texto 194" o:spid="_x0000_s1098" type="#_x0000_t202" style="position:absolute;left:0;text-align:left;margin-left:401.05pt;margin-top:7.3pt;width:452.25pt;height:40.8pt;z-index:251920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" fillcolor="white [3212]" strokecolor="#ff8501">
                <v:textbox>
                  <w:txbxContent>
                    <w:p w:rsidR="006B364E" w:rsidRPr="00932119" w:rsidRDefault="006B364E" w:rsidP="00932119">
                      <w:pPr>
                        <w:jc w:val="center"/>
                        <w:rPr>
                          <w:rFonts w:ascii="Swis721 Th BT" w:hAnsi="Swis721 Th BT"/>
                          <w:sz w:val="23"/>
                          <w:szCs w:val="23"/>
                        </w:rPr>
                      </w:pPr>
                      <w:r w:rsidRPr="00932119">
                        <w:rPr>
                          <w:rFonts w:ascii="Swis721 Th BT" w:hAnsi="Swis721 Th BT"/>
                          <w:sz w:val="23"/>
                          <w:szCs w:val="23"/>
                        </w:rPr>
                        <w:t xml:space="preserve">Para isso, 60 indivíduos diagnosticados com diabetes mellitus tipo 2 foram selecionados e divididos em dois grupos, no qual receberam durante 6 semanas: </w:t>
                      </w:r>
                    </w:p>
                    <w:p w:rsidR="006B364E" w:rsidRPr="007A04CB" w:rsidRDefault="006B364E" w:rsidP="00932119">
                      <w:pPr>
                        <w:jc w:val="center"/>
                        <w:rPr>
                          <w:rFonts w:ascii="Swis721 Th BT" w:hAnsi="Swis721 Th BT"/>
                          <w:b/>
                          <w:sz w:val="23"/>
                          <w:szCs w:val="23"/>
                        </w:rPr>
                      </w:pPr>
                    </w:p>
                    <w:p w:rsidR="006B364E" w:rsidRPr="009D65A4" w:rsidRDefault="006B364E" w:rsidP="00932119">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932119" w:rsidRDefault="00932119" w:rsidP="00932119">
      <w:pPr>
        <w:pStyle w:val="Corpo"/>
      </w:pPr>
    </w:p>
    <w:p w:rsidR="00932119" w:rsidRDefault="00932119" w:rsidP="00932119">
      <w:pPr>
        <w:pStyle w:val="Corpo"/>
      </w:pPr>
    </w:p>
    <w:p w:rsidR="00932119" w:rsidRDefault="00932119" w:rsidP="00932119">
      <w:pPr>
        <w:pStyle w:val="Corpo"/>
      </w:pPr>
      <w:r>
        <w:rPr>
          <w:noProof/>
          <w:lang w:eastAsia="pt-BR"/>
        </w:rPr>
        <mc:AlternateContent>
          <mc:Choice Requires="wps">
            <w:drawing>
              <wp:anchor distT="0" distB="0" distL="114300" distR="114300" simplePos="0" relativeHeight="251922432" behindDoc="0" locked="0" layoutInCell="1" allowOverlap="1" wp14:anchorId="69F5DBF5" wp14:editId="180434D3">
                <wp:simplePos x="0" y="0"/>
                <wp:positionH relativeFrom="column">
                  <wp:posOffset>4683760</wp:posOffset>
                </wp:positionH>
                <wp:positionV relativeFrom="paragraph">
                  <wp:posOffset>10795</wp:posOffset>
                </wp:positionV>
                <wp:extent cx="226695" cy="138430"/>
                <wp:effectExtent l="0" t="0" r="1905" b="0"/>
                <wp:wrapNone/>
                <wp:docPr id="195" name="Triângulo isósceles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27CB" id="Triângulo isósceles 195" o:spid="_x0000_s1026" type="#_x0000_t5" style="position:absolute;margin-left:368.8pt;margin-top:.85pt;width:17.85pt;height:10.9pt;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0ob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1923456" behindDoc="0" locked="0" layoutInCell="1" allowOverlap="1" wp14:anchorId="746B4EED" wp14:editId="53BFD6DA">
                <wp:simplePos x="0" y="0"/>
                <wp:positionH relativeFrom="column">
                  <wp:posOffset>790575</wp:posOffset>
                </wp:positionH>
                <wp:positionV relativeFrom="paragraph">
                  <wp:posOffset>10795</wp:posOffset>
                </wp:positionV>
                <wp:extent cx="226695" cy="138430"/>
                <wp:effectExtent l="0" t="0" r="1905" b="0"/>
                <wp:wrapNone/>
                <wp:docPr id="196" name="Triângulo isósceles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70B04" id="Triângulo isósceles 196" o:spid="_x0000_s1026" type="#_x0000_t5" style="position:absolute;margin-left:62.25pt;margin-top:.85pt;width:17.85pt;height:10.9pt;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K3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vLZx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1rait8gCAAB6BQAADgAAAAAAAAAAAAAAAAAuAgAAZHJzL2Uyb0RvYy54bWxQSwECLQAU&#10;AAYACAAAACEAyug+iNsAAAAIAQAADwAAAAAAAAAAAAAAAAAiBQAAZHJzL2Rvd25yZXYueG1sUEsF&#10;BgAAAAAEAAQA8wAAACoGAAAAAA==&#10;" fillcolor="#d8d8d8 [2732]" stroked="f"/>
            </w:pict>
          </mc:Fallback>
        </mc:AlternateContent>
      </w:r>
    </w:p>
    <w:p w:rsidR="00932119" w:rsidRDefault="00932119" w:rsidP="00932119">
      <w:pPr>
        <w:pStyle w:val="Corpo"/>
      </w:pPr>
      <w:r>
        <w:rPr>
          <w:noProof/>
          <w:lang w:eastAsia="pt-BR"/>
        </w:rPr>
        <mc:AlternateContent>
          <mc:Choice Requires="wps">
            <w:drawing>
              <wp:anchor distT="0" distB="0" distL="114300" distR="114300" simplePos="0" relativeHeight="251924480" behindDoc="0" locked="0" layoutInCell="1" allowOverlap="1" wp14:anchorId="01A253AC" wp14:editId="4B70A53B">
                <wp:simplePos x="0" y="0"/>
                <wp:positionH relativeFrom="margin">
                  <wp:posOffset>3836035</wp:posOffset>
                </wp:positionH>
                <wp:positionV relativeFrom="paragraph">
                  <wp:posOffset>31750</wp:posOffset>
                </wp:positionV>
                <wp:extent cx="1905000" cy="781685"/>
                <wp:effectExtent l="0" t="0" r="19050" b="18415"/>
                <wp:wrapNone/>
                <wp:docPr id="197" name="Caixa de tex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93211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32119">
                            <w:pPr>
                              <w:spacing w:after="0" w:line="240" w:lineRule="auto"/>
                              <w:jc w:val="center"/>
                              <w:rPr>
                                <w:rFonts w:ascii="Swis721 Th BT" w:hAnsi="Swis721 Th BT"/>
                                <w:b/>
                                <w:color w:val="FFFFFF" w:themeColor="background1"/>
                                <w:sz w:val="12"/>
                                <w:szCs w:val="12"/>
                              </w:rPr>
                            </w:pPr>
                          </w:p>
                          <w:p w:rsidR="006B364E" w:rsidRPr="00086CFC" w:rsidRDefault="006B364E" w:rsidP="00932119">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32119">
                            <w:pPr>
                              <w:spacing w:after="0" w:line="240" w:lineRule="auto"/>
                              <w:jc w:val="center"/>
                              <w:rPr>
                                <w:rFonts w:ascii="Swis721 Th BT" w:hAnsi="Swis721 Th BT"/>
                                <w:b/>
                                <w:color w:val="FFFFFF" w:themeColor="background1"/>
                                <w:sz w:val="12"/>
                                <w:szCs w:val="12"/>
                              </w:rPr>
                            </w:pPr>
                          </w:p>
                          <w:p w:rsidR="006B364E" w:rsidRPr="00190C3C" w:rsidRDefault="006B364E" w:rsidP="00932119">
                            <w:pPr>
                              <w:spacing w:after="0" w:line="240" w:lineRule="auto"/>
                              <w:jc w:val="center"/>
                              <w:rPr>
                                <w:rFonts w:ascii="Swis721 Th BT" w:hAnsi="Swis721 Th BT"/>
                                <w:b/>
                                <w:color w:val="FFFFFF" w:themeColor="background1"/>
                                <w:sz w:val="23"/>
                                <w:szCs w:val="23"/>
                              </w:rPr>
                            </w:pPr>
                          </w:p>
                          <w:p w:rsidR="006B364E" w:rsidRPr="00190C3C" w:rsidRDefault="006B364E" w:rsidP="00932119">
                            <w:pPr>
                              <w:spacing w:after="0" w:line="240" w:lineRule="auto"/>
                              <w:jc w:val="center"/>
                              <w:rPr>
                                <w:rFonts w:ascii="Swis721 Th BT" w:hAnsi="Swis721 Th BT"/>
                                <w:b/>
                                <w:color w:val="FFFFFF" w:themeColor="background1"/>
                                <w:sz w:val="12"/>
                                <w:szCs w:val="12"/>
                              </w:rPr>
                            </w:pPr>
                          </w:p>
                          <w:p w:rsidR="006B364E" w:rsidRDefault="006B364E" w:rsidP="00932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253AC" id="Caixa de texto 197" o:spid="_x0000_s1099" type="#_x0000_t202" style="position:absolute;left:0;text-align:left;margin-left:302.05pt;margin-top:2.5pt;width:150pt;height:61.5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" fillcolor="#ff8501" strokecolor="#ff8501">
                <v:textbox>
                  <w:txbxContent>
                    <w:p w:rsidR="006B364E" w:rsidRDefault="006B364E" w:rsidP="0093211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32119">
                      <w:pPr>
                        <w:spacing w:after="0" w:line="240" w:lineRule="auto"/>
                        <w:jc w:val="center"/>
                        <w:rPr>
                          <w:rFonts w:ascii="Swis721 Th BT" w:hAnsi="Swis721 Th BT"/>
                          <w:b/>
                          <w:color w:val="FFFFFF" w:themeColor="background1"/>
                          <w:sz w:val="12"/>
                          <w:szCs w:val="12"/>
                        </w:rPr>
                      </w:pPr>
                    </w:p>
                    <w:p w:rsidR="006B364E" w:rsidRPr="00086CFC" w:rsidRDefault="006B364E" w:rsidP="00932119">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32119">
                      <w:pPr>
                        <w:spacing w:after="0" w:line="240" w:lineRule="auto"/>
                        <w:jc w:val="center"/>
                        <w:rPr>
                          <w:rFonts w:ascii="Swis721 Th BT" w:hAnsi="Swis721 Th BT"/>
                          <w:b/>
                          <w:color w:val="FFFFFF" w:themeColor="background1"/>
                          <w:sz w:val="12"/>
                          <w:szCs w:val="12"/>
                        </w:rPr>
                      </w:pPr>
                    </w:p>
                    <w:p w:rsidR="006B364E" w:rsidRPr="00190C3C" w:rsidRDefault="006B364E" w:rsidP="00932119">
                      <w:pPr>
                        <w:spacing w:after="0" w:line="240" w:lineRule="auto"/>
                        <w:jc w:val="center"/>
                        <w:rPr>
                          <w:rFonts w:ascii="Swis721 Th BT" w:hAnsi="Swis721 Th BT"/>
                          <w:b/>
                          <w:color w:val="FFFFFF" w:themeColor="background1"/>
                          <w:sz w:val="23"/>
                          <w:szCs w:val="23"/>
                        </w:rPr>
                      </w:pPr>
                    </w:p>
                    <w:p w:rsidR="006B364E" w:rsidRPr="00190C3C" w:rsidRDefault="006B364E" w:rsidP="00932119">
                      <w:pPr>
                        <w:spacing w:after="0" w:line="240" w:lineRule="auto"/>
                        <w:jc w:val="center"/>
                        <w:rPr>
                          <w:rFonts w:ascii="Swis721 Th BT" w:hAnsi="Swis721 Th BT"/>
                          <w:b/>
                          <w:color w:val="FFFFFF" w:themeColor="background1"/>
                          <w:sz w:val="12"/>
                          <w:szCs w:val="12"/>
                        </w:rPr>
                      </w:pPr>
                    </w:p>
                    <w:p w:rsidR="006B364E" w:rsidRDefault="006B364E" w:rsidP="00932119"/>
                  </w:txbxContent>
                </v:textbox>
                <w10:wrap anchorx="margin"/>
              </v:shape>
            </w:pict>
          </mc:Fallback>
        </mc:AlternateContent>
      </w:r>
      <w:r>
        <w:rPr>
          <w:noProof/>
          <w:lang w:eastAsia="pt-BR"/>
        </w:rPr>
        <mc:AlternateContent>
          <mc:Choice Requires="wps">
            <w:drawing>
              <wp:anchor distT="0" distB="0" distL="114300" distR="114300" simplePos="0" relativeHeight="251921408" behindDoc="0" locked="0" layoutInCell="1" allowOverlap="1" wp14:anchorId="3B7FA7AB" wp14:editId="2B502B41">
                <wp:simplePos x="0" y="0"/>
                <wp:positionH relativeFrom="margin">
                  <wp:posOffset>0</wp:posOffset>
                </wp:positionH>
                <wp:positionV relativeFrom="paragraph">
                  <wp:posOffset>31750</wp:posOffset>
                </wp:positionV>
                <wp:extent cx="1913890" cy="781685"/>
                <wp:effectExtent l="0" t="0" r="10160" b="18415"/>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93211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32119">
                            <w:pPr>
                              <w:spacing w:after="0" w:line="240" w:lineRule="auto"/>
                              <w:rPr>
                                <w:rFonts w:ascii="Swis721 Th BT" w:hAnsi="Swis721 Th BT"/>
                                <w:b/>
                                <w:color w:val="FFFFFF" w:themeColor="background1"/>
                                <w:sz w:val="16"/>
                                <w:szCs w:val="16"/>
                              </w:rPr>
                            </w:pPr>
                          </w:p>
                          <w:p w:rsidR="006B364E" w:rsidRDefault="006B364E" w:rsidP="000E322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Probioticoterapia</w:t>
                            </w:r>
                          </w:p>
                          <w:p w:rsidR="006B364E" w:rsidRPr="00042AEB" w:rsidRDefault="006B364E" w:rsidP="000E322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cápsula 2 vezes o dia</w:t>
                            </w:r>
                          </w:p>
                          <w:p w:rsidR="006B364E" w:rsidRPr="00CC312E" w:rsidRDefault="006B364E" w:rsidP="00932119">
                            <w:pPr>
                              <w:spacing w:after="0" w:line="240" w:lineRule="auto"/>
                              <w:jc w:val="center"/>
                              <w:rPr>
                                <w:rFonts w:ascii="Swis721 Th BT" w:hAnsi="Swis721 Th BT"/>
                                <w:color w:val="FFFFFF" w:themeColor="background1"/>
                                <w:sz w:val="23"/>
                                <w:szCs w:val="23"/>
                              </w:rPr>
                            </w:pPr>
                          </w:p>
                          <w:p w:rsidR="006B364E" w:rsidRPr="00086CFC" w:rsidRDefault="006B364E" w:rsidP="0093211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FA7AB" id="Caixa de texto 198" o:spid="_x0000_s1100" type="#_x0000_t202" style="position:absolute;left:0;text-align:left;margin-left:0;margin-top:2.5pt;width:150.7pt;height:61.55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" fillcolor="#ff8501" strokecolor="#ff8501">
                <v:textbox>
                  <w:txbxContent>
                    <w:p w:rsidR="006B364E" w:rsidRDefault="006B364E" w:rsidP="0093211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32119">
                      <w:pPr>
                        <w:spacing w:after="0" w:line="240" w:lineRule="auto"/>
                        <w:rPr>
                          <w:rFonts w:ascii="Swis721 Th BT" w:hAnsi="Swis721 Th BT"/>
                          <w:b/>
                          <w:color w:val="FFFFFF" w:themeColor="background1"/>
                          <w:sz w:val="16"/>
                          <w:szCs w:val="16"/>
                        </w:rPr>
                      </w:pPr>
                    </w:p>
                    <w:p w:rsidR="006B364E" w:rsidRDefault="006B364E" w:rsidP="000E322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Probioticoterapia</w:t>
                      </w:r>
                    </w:p>
                    <w:p w:rsidR="006B364E" w:rsidRPr="00042AEB" w:rsidRDefault="006B364E" w:rsidP="000E322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 cápsula 2 vezes o dia</w:t>
                      </w:r>
                    </w:p>
                    <w:p w:rsidR="006B364E" w:rsidRPr="00CC312E" w:rsidRDefault="006B364E" w:rsidP="00932119">
                      <w:pPr>
                        <w:spacing w:after="0" w:line="240" w:lineRule="auto"/>
                        <w:jc w:val="center"/>
                        <w:rPr>
                          <w:rFonts w:ascii="Swis721 Th BT" w:hAnsi="Swis721 Th BT"/>
                          <w:color w:val="FFFFFF" w:themeColor="background1"/>
                          <w:sz w:val="23"/>
                          <w:szCs w:val="23"/>
                        </w:rPr>
                      </w:pPr>
                    </w:p>
                    <w:p w:rsidR="006B364E" w:rsidRPr="00086CFC" w:rsidRDefault="006B364E" w:rsidP="00932119">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932119" w:rsidRDefault="00932119" w:rsidP="00932119">
      <w:pPr>
        <w:pStyle w:val="Corpo"/>
      </w:pPr>
    </w:p>
    <w:p w:rsidR="00932119" w:rsidRDefault="00932119" w:rsidP="00932119">
      <w:pPr>
        <w:pStyle w:val="Corpo"/>
      </w:pPr>
    </w:p>
    <w:p w:rsidR="00932119" w:rsidRDefault="00932119" w:rsidP="00932119">
      <w:pPr>
        <w:pStyle w:val="Corpo"/>
      </w:pPr>
    </w:p>
    <w:p w:rsidR="00932119" w:rsidRDefault="00932119" w:rsidP="00932119">
      <w:pPr>
        <w:pStyle w:val="Corpo"/>
        <w:rPr>
          <w:b/>
          <w:color w:val="0082B2"/>
        </w:rPr>
      </w:pPr>
    </w:p>
    <w:p w:rsidR="00932119" w:rsidRDefault="00932119" w:rsidP="00932119">
      <w:pPr>
        <w:pStyle w:val="Corpo"/>
        <w:rPr>
          <w:b/>
          <w:color w:val="0082B2"/>
        </w:rPr>
      </w:pPr>
    </w:p>
    <w:p w:rsidR="00932119" w:rsidRPr="007A04CB" w:rsidRDefault="00932119" w:rsidP="00932119">
      <w:pPr>
        <w:pStyle w:val="Corpo"/>
        <w:rPr>
          <w:b/>
          <w:color w:val="0082B2"/>
        </w:rPr>
      </w:pPr>
    </w:p>
    <w:p w:rsidR="00932119" w:rsidRPr="00F46D9E" w:rsidRDefault="00932119" w:rsidP="00932119">
      <w:pPr>
        <w:pStyle w:val="Corpo"/>
        <w:rPr>
          <w:b/>
          <w:color w:val="0082B2"/>
        </w:rPr>
      </w:pPr>
      <w:r w:rsidRPr="00F46D9E">
        <w:rPr>
          <w:b/>
          <w:color w:val="0082B2"/>
        </w:rPr>
        <w:t>Resultados:</w:t>
      </w:r>
    </w:p>
    <w:p w:rsidR="00932119" w:rsidRPr="00CC312E" w:rsidRDefault="00932119" w:rsidP="00932119">
      <w:pPr>
        <w:pStyle w:val="Corpo"/>
        <w:rPr>
          <w:sz w:val="24"/>
        </w:rPr>
      </w:pPr>
    </w:p>
    <w:p w:rsidR="000E322A" w:rsidRDefault="000E322A" w:rsidP="000E322A">
      <w:pPr>
        <w:pStyle w:val="Corpo"/>
        <w:numPr>
          <w:ilvl w:val="0"/>
          <w:numId w:val="1"/>
        </w:numPr>
        <w:spacing w:after="120"/>
        <w:ind w:left="360"/>
        <w:rPr>
          <w:sz w:val="24"/>
        </w:rPr>
      </w:pPr>
      <w:r>
        <w:rPr>
          <w:sz w:val="24"/>
        </w:rPr>
        <w:t>Quando comparado</w:t>
      </w:r>
      <w:r w:rsidR="00F110BC">
        <w:rPr>
          <w:sz w:val="24"/>
        </w:rPr>
        <w:t>s</w:t>
      </w:r>
      <w:r w:rsidRPr="00042AEB">
        <w:rPr>
          <w:sz w:val="24"/>
        </w:rPr>
        <w:t xml:space="preserve"> os grupos</w:t>
      </w:r>
      <w:r w:rsidR="00F110BC">
        <w:rPr>
          <w:sz w:val="24"/>
        </w:rPr>
        <w:t>, foi observada</w:t>
      </w:r>
      <w:r>
        <w:rPr>
          <w:sz w:val="24"/>
        </w:rPr>
        <w:t xml:space="preserve"> uma</w:t>
      </w:r>
      <w:r w:rsidRPr="00042AEB">
        <w:rPr>
          <w:sz w:val="24"/>
        </w:rPr>
        <w:t xml:space="preserve"> diminuição significativa e aumento nos níveis de </w:t>
      </w:r>
      <w:r>
        <w:rPr>
          <w:sz w:val="24"/>
        </w:rPr>
        <w:t>glicose em jejum</w:t>
      </w:r>
      <w:r w:rsidRPr="00042AEB">
        <w:rPr>
          <w:sz w:val="24"/>
        </w:rPr>
        <w:t xml:space="preserve"> (P = 0,001) e HDL-C (P = 0,002) no grupo </w:t>
      </w:r>
      <w:r>
        <w:rPr>
          <w:sz w:val="24"/>
        </w:rPr>
        <w:t>1, respectivamente;</w:t>
      </w:r>
    </w:p>
    <w:p w:rsidR="000E322A" w:rsidRDefault="000E322A" w:rsidP="000E322A">
      <w:pPr>
        <w:pStyle w:val="Corpo"/>
        <w:numPr>
          <w:ilvl w:val="0"/>
          <w:numId w:val="1"/>
        </w:numPr>
        <w:spacing w:after="120"/>
        <w:ind w:left="360"/>
        <w:rPr>
          <w:sz w:val="24"/>
        </w:rPr>
      </w:pPr>
      <w:r w:rsidRPr="00042AEB">
        <w:rPr>
          <w:sz w:val="24"/>
        </w:rPr>
        <w:t>Nenhuma alteração significativa foi observada dentro e entre as comparações dos grupos nos níveis de insulina, triglicerídeos, colesterol total, resistência à insulina e medidas antropométricas, incluindo peso, circunferência da cintura e índice de</w:t>
      </w:r>
      <w:r>
        <w:rPr>
          <w:sz w:val="24"/>
        </w:rPr>
        <w:t xml:space="preserve"> massa corporal (todos P&gt; 0,05);</w:t>
      </w:r>
    </w:p>
    <w:p w:rsidR="000E322A" w:rsidRPr="00042AEB" w:rsidRDefault="000E322A" w:rsidP="000E322A">
      <w:pPr>
        <w:pStyle w:val="Corpo"/>
        <w:numPr>
          <w:ilvl w:val="0"/>
          <w:numId w:val="1"/>
        </w:numPr>
        <w:spacing w:after="120"/>
        <w:ind w:left="360"/>
        <w:rPr>
          <w:b/>
          <w:sz w:val="24"/>
        </w:rPr>
      </w:pPr>
      <w:r w:rsidRPr="00042AEB">
        <w:rPr>
          <w:sz w:val="24"/>
        </w:rPr>
        <w:t>Nenhum dos participantes relatou efeitos adversos dos suplementos probióticos</w:t>
      </w:r>
      <w:r>
        <w:rPr>
          <w:sz w:val="24"/>
        </w:rPr>
        <w:t>.</w:t>
      </w:r>
    </w:p>
    <w:p w:rsidR="00932119" w:rsidRDefault="00932119" w:rsidP="00932119">
      <w:pPr>
        <w:pStyle w:val="Corpo"/>
        <w:rPr>
          <w:b/>
          <w:color w:val="0082B2"/>
        </w:rPr>
      </w:pPr>
    </w:p>
    <w:p w:rsidR="00932119" w:rsidRDefault="00932119" w:rsidP="00932119">
      <w:pPr>
        <w:pStyle w:val="Corpo"/>
        <w:rPr>
          <w:b/>
          <w:color w:val="0082B2"/>
        </w:rPr>
      </w:pPr>
      <w:r>
        <w:rPr>
          <w:b/>
          <w:color w:val="0082B2"/>
        </w:rPr>
        <w:t>Conclusão:</w:t>
      </w:r>
    </w:p>
    <w:p w:rsidR="00932119" w:rsidRDefault="00932119" w:rsidP="00932119">
      <w:pPr>
        <w:pStyle w:val="Corpo"/>
        <w:rPr>
          <w:b/>
          <w:color w:val="0082B2"/>
        </w:rPr>
      </w:pPr>
    </w:p>
    <w:p w:rsidR="000E322A" w:rsidRDefault="000E322A" w:rsidP="000E322A">
      <w:pPr>
        <w:pStyle w:val="Titulo"/>
        <w:rPr>
          <w:b/>
          <w:i/>
          <w:color w:val="404040" w:themeColor="text1" w:themeTint="BF"/>
          <w:sz w:val="23"/>
          <w:szCs w:val="24"/>
        </w:rPr>
      </w:pPr>
      <w:r>
        <w:rPr>
          <w:b/>
          <w:i/>
          <w:color w:val="404040" w:themeColor="text1" w:themeTint="BF"/>
          <w:sz w:val="23"/>
          <w:szCs w:val="24"/>
        </w:rPr>
        <w:t>Os resultados do presente estudo demonstraram</w:t>
      </w:r>
      <w:r w:rsidRPr="00F94D48">
        <w:rPr>
          <w:b/>
          <w:i/>
          <w:color w:val="404040" w:themeColor="text1" w:themeTint="BF"/>
          <w:sz w:val="23"/>
          <w:szCs w:val="24"/>
        </w:rPr>
        <w:t xml:space="preserve"> uma diminuição significativa no nível de </w:t>
      </w:r>
      <w:r>
        <w:rPr>
          <w:b/>
          <w:i/>
          <w:color w:val="404040" w:themeColor="text1" w:themeTint="BF"/>
          <w:sz w:val="23"/>
          <w:szCs w:val="24"/>
        </w:rPr>
        <w:t>glicose plasmática em jejum</w:t>
      </w:r>
      <w:r w:rsidRPr="00F94D48">
        <w:rPr>
          <w:b/>
          <w:i/>
          <w:color w:val="404040" w:themeColor="text1" w:themeTint="BF"/>
          <w:sz w:val="23"/>
          <w:szCs w:val="24"/>
        </w:rPr>
        <w:t xml:space="preserve"> </w:t>
      </w:r>
      <w:r>
        <w:rPr>
          <w:b/>
          <w:i/>
          <w:color w:val="404040" w:themeColor="text1" w:themeTint="BF"/>
          <w:sz w:val="23"/>
          <w:szCs w:val="24"/>
        </w:rPr>
        <w:t>através da suplementação de</w:t>
      </w:r>
      <w:r w:rsidRPr="00F94D48">
        <w:rPr>
          <w:b/>
          <w:i/>
          <w:color w:val="404040" w:themeColor="text1" w:themeTint="BF"/>
          <w:sz w:val="23"/>
          <w:szCs w:val="24"/>
        </w:rPr>
        <w:t xml:space="preserve"> probiótico</w:t>
      </w:r>
      <w:r>
        <w:rPr>
          <w:b/>
          <w:i/>
          <w:color w:val="404040" w:themeColor="text1" w:themeTint="BF"/>
          <w:sz w:val="23"/>
          <w:szCs w:val="24"/>
        </w:rPr>
        <w:t>s</w:t>
      </w:r>
      <w:r w:rsidRPr="00F94D48">
        <w:rPr>
          <w:b/>
          <w:i/>
          <w:color w:val="404040" w:themeColor="text1" w:themeTint="BF"/>
          <w:sz w:val="23"/>
          <w:szCs w:val="24"/>
        </w:rPr>
        <w:t xml:space="preserve"> dentro do grupo de comparação</w:t>
      </w:r>
      <w:r>
        <w:rPr>
          <w:b/>
          <w:i/>
          <w:color w:val="404040" w:themeColor="text1" w:themeTint="BF"/>
          <w:sz w:val="23"/>
          <w:szCs w:val="24"/>
        </w:rPr>
        <w:t>.</w:t>
      </w:r>
      <w:r w:rsidR="00FF35B7">
        <w:rPr>
          <w:b/>
          <w:i/>
          <w:color w:val="404040" w:themeColor="text1" w:themeTint="BF"/>
          <w:sz w:val="23"/>
          <w:szCs w:val="24"/>
        </w:rPr>
        <w:t xml:space="preserve"> </w:t>
      </w:r>
    </w:p>
    <w:p w:rsidR="00D2140A" w:rsidRDefault="00D2140A" w:rsidP="0058036D">
      <w:pPr>
        <w:pStyle w:val="Corpo"/>
        <w:jc w:val="center"/>
        <w:rPr>
          <w:b/>
          <w:i/>
        </w:rPr>
      </w:pPr>
    </w:p>
    <w:p w:rsidR="00D2140A" w:rsidRDefault="00D2140A" w:rsidP="0058036D">
      <w:pPr>
        <w:pStyle w:val="Corpo"/>
        <w:jc w:val="center"/>
        <w:rPr>
          <w:b/>
          <w:i/>
        </w:rPr>
      </w:pPr>
    </w:p>
    <w:p w:rsidR="00D2140A" w:rsidRDefault="00D2140A" w:rsidP="0058036D">
      <w:pPr>
        <w:pStyle w:val="Corpo"/>
        <w:jc w:val="center"/>
        <w:rPr>
          <w:b/>
          <w:i/>
        </w:rPr>
      </w:pPr>
    </w:p>
    <w:p w:rsidR="00D2140A" w:rsidRPr="005A303C" w:rsidRDefault="00D2140A" w:rsidP="00D2140A">
      <w:pPr>
        <w:pStyle w:val="Ttulo1"/>
        <w:rPr>
          <w:b/>
        </w:rPr>
      </w:pPr>
      <w:bookmarkStart w:id="46" w:name="_Toc13475731"/>
      <w:r>
        <w:rPr>
          <w:b/>
        </w:rPr>
        <w:t>Estudo 5</w:t>
      </w:r>
      <w:bookmarkEnd w:id="46"/>
    </w:p>
    <w:p w:rsidR="00D2140A" w:rsidRPr="00D2140A" w:rsidRDefault="00F110BC" w:rsidP="00D2140A">
      <w:pPr>
        <w:pStyle w:val="Corpo"/>
        <w:jc w:val="center"/>
        <w:rPr>
          <w:rFonts w:eastAsiaTheme="majorEastAsia" w:cstheme="majorBidi"/>
          <w:b/>
          <w:color w:val="0082B2"/>
          <w:sz w:val="40"/>
          <w:szCs w:val="26"/>
        </w:rPr>
      </w:pPr>
      <w:r w:rsidRPr="00D2140A">
        <w:rPr>
          <w:rFonts w:eastAsiaTheme="majorEastAsia" w:cstheme="majorBidi"/>
          <w:b/>
          <w:color w:val="0082B2"/>
          <w:sz w:val="40"/>
          <w:szCs w:val="26"/>
        </w:rPr>
        <w:t>Probióticos</w:t>
      </w:r>
      <w:r w:rsidR="00D2140A" w:rsidRPr="00D2140A">
        <w:rPr>
          <w:rFonts w:eastAsiaTheme="majorEastAsia" w:cstheme="majorBidi"/>
          <w:b/>
          <w:color w:val="0082B2"/>
          <w:sz w:val="40"/>
          <w:szCs w:val="26"/>
        </w:rPr>
        <w:t xml:space="preserve"> e Vitamina D Promovem Benefícios no Diabetes</w:t>
      </w:r>
    </w:p>
    <w:p w:rsidR="00D2140A" w:rsidRDefault="00D2140A" w:rsidP="00D2140A">
      <w:pPr>
        <w:pStyle w:val="Corpo"/>
        <w:rPr>
          <w:szCs w:val="23"/>
        </w:rPr>
      </w:pPr>
    </w:p>
    <w:p w:rsidR="00C25642" w:rsidRDefault="00D2140A" w:rsidP="00D2140A">
      <w:pPr>
        <w:pStyle w:val="Corpo"/>
        <w:spacing w:after="120"/>
      </w:pPr>
      <w:r>
        <w:t xml:space="preserve">Esse estudo avaliou os efeitos da vitamina D e probióticos nos parâmetros mentais e </w:t>
      </w:r>
      <w:r>
        <w:rPr>
          <w:i/>
        </w:rPr>
        <w:t xml:space="preserve">status </w:t>
      </w:r>
      <w:r>
        <w:t>metabólico em indivíduos diabéticos com Doença Arterial Coronariana (DAC)</w:t>
      </w:r>
      <w:r w:rsidR="00C25642">
        <w:t xml:space="preserve"> (Raygan </w:t>
      </w:r>
      <w:r w:rsidR="00C25642">
        <w:rPr>
          <w:i/>
        </w:rPr>
        <w:t xml:space="preserve">et al., </w:t>
      </w:r>
      <w:r w:rsidR="00C25642">
        <w:t>2019).</w:t>
      </w:r>
    </w:p>
    <w:p w:rsidR="00D2140A" w:rsidRPr="00D00F49" w:rsidRDefault="00C25642" w:rsidP="00D2140A">
      <w:pPr>
        <w:pStyle w:val="Corpo"/>
        <w:spacing w:after="120"/>
      </w:pPr>
      <w:r>
        <w:rPr>
          <w:noProof/>
          <w:lang w:eastAsia="pt-BR"/>
        </w:rPr>
        <mc:AlternateContent>
          <mc:Choice Requires="wps">
            <w:drawing>
              <wp:anchor distT="0" distB="0" distL="114300" distR="114300" simplePos="0" relativeHeight="251926528" behindDoc="0" locked="0" layoutInCell="1" allowOverlap="1" wp14:anchorId="40F8C22E" wp14:editId="223E3D6C">
                <wp:simplePos x="0" y="0"/>
                <wp:positionH relativeFrom="margin">
                  <wp:align>right</wp:align>
                </wp:positionH>
                <wp:positionV relativeFrom="paragraph">
                  <wp:posOffset>3175</wp:posOffset>
                </wp:positionV>
                <wp:extent cx="5743575" cy="638175"/>
                <wp:effectExtent l="0" t="0" r="28575" b="28575"/>
                <wp:wrapNone/>
                <wp:docPr id="199" name="Caixa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38175"/>
                        </a:xfrm>
                        <a:prstGeom prst="rect">
                          <a:avLst/>
                        </a:prstGeom>
                        <a:solidFill>
                          <a:schemeClr val="bg1">
                            <a:lumMod val="100000"/>
                            <a:lumOff val="0"/>
                          </a:schemeClr>
                        </a:solidFill>
                        <a:ln w="9525">
                          <a:solidFill>
                            <a:srgbClr val="FF8501"/>
                          </a:solidFill>
                          <a:miter lim="800000"/>
                          <a:headEnd/>
                          <a:tailEnd/>
                        </a:ln>
                      </wps:spPr>
                      <wps:txbx>
                        <w:txbxContent>
                          <w:p w:rsidR="006B364E" w:rsidRPr="00D2140A" w:rsidRDefault="006B364E" w:rsidP="00D2140A">
                            <w:pPr>
                              <w:jc w:val="center"/>
                              <w:rPr>
                                <w:rFonts w:ascii="Swis721 Th BT" w:hAnsi="Swis721 Th BT"/>
                                <w:sz w:val="23"/>
                                <w:szCs w:val="23"/>
                              </w:rPr>
                            </w:pPr>
                            <w:r w:rsidRPr="00D2140A">
                              <w:rPr>
                                <w:rFonts w:ascii="Swis721 Th BT" w:hAnsi="Swis721 Th BT"/>
                                <w:sz w:val="23"/>
                                <w:szCs w:val="23"/>
                              </w:rPr>
                              <w:t>Para isso, 60 indivíduos diabéticos com DAC (idade entre 45 e 85 anos) fo</w:t>
                            </w:r>
                            <w:r>
                              <w:rPr>
                                <w:rFonts w:ascii="Swis721 Th BT" w:hAnsi="Swis721 Th BT"/>
                                <w:sz w:val="23"/>
                                <w:szCs w:val="23"/>
                              </w:rPr>
                              <w:t>ram randomizados, de forma dupla-cega</w:t>
                            </w:r>
                            <w:r w:rsidRPr="00D2140A">
                              <w:rPr>
                                <w:rFonts w:ascii="Swis721 Th BT" w:hAnsi="Swis721 Th BT"/>
                                <w:sz w:val="23"/>
                                <w:szCs w:val="23"/>
                              </w:rPr>
                              <w:t>, em dois grupos para receberem durante 12 semanas:</w:t>
                            </w:r>
                          </w:p>
                          <w:p w:rsidR="006B364E" w:rsidRPr="007A04CB" w:rsidRDefault="006B364E" w:rsidP="00D2140A">
                            <w:pPr>
                              <w:jc w:val="center"/>
                              <w:rPr>
                                <w:rFonts w:ascii="Swis721 Th BT" w:hAnsi="Swis721 Th BT"/>
                                <w:b/>
                                <w:sz w:val="23"/>
                                <w:szCs w:val="23"/>
                              </w:rPr>
                            </w:pPr>
                          </w:p>
                          <w:p w:rsidR="006B364E" w:rsidRPr="009D65A4" w:rsidRDefault="006B364E" w:rsidP="00D2140A">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8C22E" id="Caixa de texto 199" o:spid="_x0000_s1101" type="#_x0000_t202" style="position:absolute;left:0;text-align:left;margin-left:401.05pt;margin-top:.25pt;width:452.25pt;height:50.25pt;z-index:251926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" fillcolor="white [3212]" strokecolor="#ff8501">
                <v:textbox>
                  <w:txbxContent>
                    <w:p w:rsidR="006B364E" w:rsidRPr="00D2140A" w:rsidRDefault="006B364E" w:rsidP="00D2140A">
                      <w:pPr>
                        <w:jc w:val="center"/>
                        <w:rPr>
                          <w:rFonts w:ascii="Swis721 Th BT" w:hAnsi="Swis721 Th BT"/>
                          <w:sz w:val="23"/>
                          <w:szCs w:val="23"/>
                        </w:rPr>
                      </w:pPr>
                      <w:r w:rsidRPr="00D2140A">
                        <w:rPr>
                          <w:rFonts w:ascii="Swis721 Th BT" w:hAnsi="Swis721 Th BT"/>
                          <w:sz w:val="23"/>
                          <w:szCs w:val="23"/>
                        </w:rPr>
                        <w:t>Para isso, 60 indivíduos diabéticos com DAC (idade entre 45 e 85 anos) fo</w:t>
                      </w:r>
                      <w:r>
                        <w:rPr>
                          <w:rFonts w:ascii="Swis721 Th BT" w:hAnsi="Swis721 Th BT"/>
                          <w:sz w:val="23"/>
                          <w:szCs w:val="23"/>
                        </w:rPr>
                        <w:t>ram randomizados, de forma dupla-cega</w:t>
                      </w:r>
                      <w:r w:rsidRPr="00D2140A">
                        <w:rPr>
                          <w:rFonts w:ascii="Swis721 Th BT" w:hAnsi="Swis721 Th BT"/>
                          <w:sz w:val="23"/>
                          <w:szCs w:val="23"/>
                        </w:rPr>
                        <w:t>, em dois grupos para receberem durante 12 semanas:</w:t>
                      </w:r>
                    </w:p>
                    <w:p w:rsidR="006B364E" w:rsidRPr="007A04CB" w:rsidRDefault="006B364E" w:rsidP="00D2140A">
                      <w:pPr>
                        <w:jc w:val="center"/>
                        <w:rPr>
                          <w:rFonts w:ascii="Swis721 Th BT" w:hAnsi="Swis721 Th BT"/>
                          <w:b/>
                          <w:sz w:val="23"/>
                          <w:szCs w:val="23"/>
                        </w:rPr>
                      </w:pPr>
                    </w:p>
                    <w:p w:rsidR="006B364E" w:rsidRPr="009D65A4" w:rsidRDefault="006B364E" w:rsidP="00D2140A">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sidR="00D2140A">
        <w:t>.</w:t>
      </w:r>
    </w:p>
    <w:p w:rsidR="00D2140A" w:rsidRDefault="00D2140A" w:rsidP="00D2140A">
      <w:pPr>
        <w:pStyle w:val="Corpo"/>
        <w:rPr>
          <w:sz w:val="24"/>
        </w:rPr>
      </w:pPr>
      <w:r>
        <w:rPr>
          <w:sz w:val="24"/>
        </w:rPr>
        <w:br/>
      </w:r>
    </w:p>
    <w:p w:rsidR="009527CF" w:rsidRDefault="009527CF" w:rsidP="00D2140A">
      <w:pPr>
        <w:pStyle w:val="Corpo"/>
      </w:pPr>
      <w:r>
        <w:rPr>
          <w:noProof/>
          <w:lang w:eastAsia="pt-BR"/>
        </w:rPr>
        <mc:AlternateContent>
          <mc:Choice Requires="wps">
            <w:drawing>
              <wp:anchor distT="0" distB="0" distL="114300" distR="114300" simplePos="0" relativeHeight="251928576" behindDoc="0" locked="0" layoutInCell="1" allowOverlap="1" wp14:anchorId="48C7227D" wp14:editId="1A82EF7A">
                <wp:simplePos x="0" y="0"/>
                <wp:positionH relativeFrom="column">
                  <wp:posOffset>4664710</wp:posOffset>
                </wp:positionH>
                <wp:positionV relativeFrom="paragraph">
                  <wp:posOffset>60325</wp:posOffset>
                </wp:positionV>
                <wp:extent cx="226695" cy="138430"/>
                <wp:effectExtent l="0" t="0" r="1905" b="0"/>
                <wp:wrapNone/>
                <wp:docPr id="200" name="Triângulo isósceles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F42E8" id="Triângulo isósceles 200" o:spid="_x0000_s1026" type="#_x0000_t5" style="position:absolute;margin-left:367.3pt;margin-top:4.75pt;width:17.85pt;height:10.9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Vq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1929600" behindDoc="0" locked="0" layoutInCell="1" allowOverlap="1" wp14:anchorId="2C29DB89" wp14:editId="5CD7E3CB">
                <wp:simplePos x="0" y="0"/>
                <wp:positionH relativeFrom="column">
                  <wp:posOffset>866775</wp:posOffset>
                </wp:positionH>
                <wp:positionV relativeFrom="paragraph">
                  <wp:posOffset>60325</wp:posOffset>
                </wp:positionV>
                <wp:extent cx="226695" cy="138430"/>
                <wp:effectExtent l="0" t="0" r="1905" b="0"/>
                <wp:wrapNone/>
                <wp:docPr id="201" name="Triângulo isósceles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DFAE0" id="Triângulo isósceles 201" o:spid="_x0000_s1026" type="#_x0000_t5" style="position:absolute;margin-left:68.25pt;margin-top:4.75pt;width:17.85pt;height:10.9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p0OxQIAAHo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" fillcolor="#d8d8d8 [2732]" stroked="f"/>
            </w:pict>
          </mc:Fallback>
        </mc:AlternateContent>
      </w:r>
    </w:p>
    <w:p w:rsidR="00D2140A" w:rsidRDefault="009527CF" w:rsidP="00D2140A">
      <w:pPr>
        <w:pStyle w:val="Corpo"/>
      </w:pPr>
      <w:r>
        <w:rPr>
          <w:noProof/>
          <w:lang w:eastAsia="pt-BR"/>
        </w:rPr>
        <mc:AlternateContent>
          <mc:Choice Requires="wps">
            <w:drawing>
              <wp:anchor distT="0" distB="0" distL="114300" distR="114300" simplePos="0" relativeHeight="251930624" behindDoc="0" locked="0" layoutInCell="1" allowOverlap="1" wp14:anchorId="614AD875" wp14:editId="0F5EE80F">
                <wp:simplePos x="0" y="0"/>
                <wp:positionH relativeFrom="margin">
                  <wp:posOffset>3836035</wp:posOffset>
                </wp:positionH>
                <wp:positionV relativeFrom="paragraph">
                  <wp:posOffset>74930</wp:posOffset>
                </wp:positionV>
                <wp:extent cx="1905000" cy="952500"/>
                <wp:effectExtent l="0" t="0" r="19050" b="19050"/>
                <wp:wrapNone/>
                <wp:docPr id="202" name="Caixa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52500"/>
                        </a:xfrm>
                        <a:prstGeom prst="rect">
                          <a:avLst/>
                        </a:prstGeom>
                        <a:solidFill>
                          <a:srgbClr val="FF8501"/>
                        </a:solidFill>
                        <a:ln w="9525">
                          <a:solidFill>
                            <a:srgbClr val="FF8501"/>
                          </a:solidFill>
                          <a:miter lim="800000"/>
                          <a:headEnd/>
                          <a:tailEnd/>
                        </a:ln>
                      </wps:spPr>
                      <wps:txbx>
                        <w:txbxContent>
                          <w:p w:rsidR="006B364E" w:rsidRDefault="006B364E" w:rsidP="00D2140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D2140A">
                            <w:pPr>
                              <w:spacing w:after="0" w:line="240" w:lineRule="auto"/>
                              <w:jc w:val="center"/>
                              <w:rPr>
                                <w:rFonts w:ascii="Swis721 Th BT" w:hAnsi="Swis721 Th BT"/>
                                <w:b/>
                                <w:color w:val="FFFFFF" w:themeColor="background1"/>
                                <w:sz w:val="12"/>
                                <w:szCs w:val="12"/>
                              </w:rPr>
                            </w:pPr>
                          </w:p>
                          <w:p w:rsidR="006B364E" w:rsidRPr="00086CFC" w:rsidRDefault="006B364E" w:rsidP="00D2140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D2140A">
                            <w:pPr>
                              <w:spacing w:after="0" w:line="240" w:lineRule="auto"/>
                              <w:jc w:val="center"/>
                              <w:rPr>
                                <w:rFonts w:ascii="Swis721 Th BT" w:hAnsi="Swis721 Th BT"/>
                                <w:b/>
                                <w:color w:val="FFFFFF" w:themeColor="background1"/>
                                <w:sz w:val="12"/>
                                <w:szCs w:val="12"/>
                              </w:rPr>
                            </w:pPr>
                          </w:p>
                          <w:p w:rsidR="006B364E" w:rsidRPr="00190C3C" w:rsidRDefault="006B364E" w:rsidP="00D2140A">
                            <w:pPr>
                              <w:spacing w:after="0" w:line="240" w:lineRule="auto"/>
                              <w:jc w:val="center"/>
                              <w:rPr>
                                <w:rFonts w:ascii="Swis721 Th BT" w:hAnsi="Swis721 Th BT"/>
                                <w:b/>
                                <w:color w:val="FFFFFF" w:themeColor="background1"/>
                                <w:sz w:val="23"/>
                                <w:szCs w:val="23"/>
                              </w:rPr>
                            </w:pPr>
                          </w:p>
                          <w:p w:rsidR="006B364E" w:rsidRPr="00190C3C" w:rsidRDefault="006B364E" w:rsidP="00D2140A">
                            <w:pPr>
                              <w:spacing w:after="0" w:line="240" w:lineRule="auto"/>
                              <w:jc w:val="center"/>
                              <w:rPr>
                                <w:rFonts w:ascii="Swis721 Th BT" w:hAnsi="Swis721 Th BT"/>
                                <w:b/>
                                <w:color w:val="FFFFFF" w:themeColor="background1"/>
                                <w:sz w:val="12"/>
                                <w:szCs w:val="12"/>
                              </w:rPr>
                            </w:pPr>
                          </w:p>
                          <w:p w:rsidR="006B364E" w:rsidRDefault="006B364E" w:rsidP="00D21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AD875" id="Caixa de texto 202" o:spid="_x0000_s1102" type="#_x0000_t202" style="position:absolute;left:0;text-align:left;margin-left:302.05pt;margin-top:5.9pt;width:150pt;height:7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" fillcolor="#ff8501" strokecolor="#ff8501">
                <v:textbox>
                  <w:txbxContent>
                    <w:p w:rsidR="006B364E" w:rsidRDefault="006B364E" w:rsidP="00D2140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D2140A">
                      <w:pPr>
                        <w:spacing w:after="0" w:line="240" w:lineRule="auto"/>
                        <w:jc w:val="center"/>
                        <w:rPr>
                          <w:rFonts w:ascii="Swis721 Th BT" w:hAnsi="Swis721 Th BT"/>
                          <w:b/>
                          <w:color w:val="FFFFFF" w:themeColor="background1"/>
                          <w:sz w:val="12"/>
                          <w:szCs w:val="12"/>
                        </w:rPr>
                      </w:pPr>
                    </w:p>
                    <w:p w:rsidR="006B364E" w:rsidRPr="00086CFC" w:rsidRDefault="006B364E" w:rsidP="00D2140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D2140A">
                      <w:pPr>
                        <w:spacing w:after="0" w:line="240" w:lineRule="auto"/>
                        <w:jc w:val="center"/>
                        <w:rPr>
                          <w:rFonts w:ascii="Swis721 Th BT" w:hAnsi="Swis721 Th BT"/>
                          <w:b/>
                          <w:color w:val="FFFFFF" w:themeColor="background1"/>
                          <w:sz w:val="12"/>
                          <w:szCs w:val="12"/>
                        </w:rPr>
                      </w:pPr>
                    </w:p>
                    <w:p w:rsidR="006B364E" w:rsidRPr="00190C3C" w:rsidRDefault="006B364E" w:rsidP="00D2140A">
                      <w:pPr>
                        <w:spacing w:after="0" w:line="240" w:lineRule="auto"/>
                        <w:jc w:val="center"/>
                        <w:rPr>
                          <w:rFonts w:ascii="Swis721 Th BT" w:hAnsi="Swis721 Th BT"/>
                          <w:b/>
                          <w:color w:val="FFFFFF" w:themeColor="background1"/>
                          <w:sz w:val="23"/>
                          <w:szCs w:val="23"/>
                        </w:rPr>
                      </w:pPr>
                    </w:p>
                    <w:p w:rsidR="006B364E" w:rsidRPr="00190C3C" w:rsidRDefault="006B364E" w:rsidP="00D2140A">
                      <w:pPr>
                        <w:spacing w:after="0" w:line="240" w:lineRule="auto"/>
                        <w:jc w:val="center"/>
                        <w:rPr>
                          <w:rFonts w:ascii="Swis721 Th BT" w:hAnsi="Swis721 Th BT"/>
                          <w:b/>
                          <w:color w:val="FFFFFF" w:themeColor="background1"/>
                          <w:sz w:val="12"/>
                          <w:szCs w:val="12"/>
                        </w:rPr>
                      </w:pPr>
                    </w:p>
                    <w:p w:rsidR="006B364E" w:rsidRDefault="006B364E" w:rsidP="00D2140A"/>
                  </w:txbxContent>
                </v:textbox>
                <w10:wrap anchorx="margin"/>
              </v:shape>
            </w:pict>
          </mc:Fallback>
        </mc:AlternateContent>
      </w:r>
      <w:r>
        <w:rPr>
          <w:noProof/>
          <w:lang w:eastAsia="pt-BR"/>
        </w:rPr>
        <mc:AlternateContent>
          <mc:Choice Requires="wps">
            <w:drawing>
              <wp:anchor distT="0" distB="0" distL="114300" distR="114300" simplePos="0" relativeHeight="251927552" behindDoc="0" locked="0" layoutInCell="1" allowOverlap="1" wp14:anchorId="46F93BF9" wp14:editId="627EA5F5">
                <wp:simplePos x="0" y="0"/>
                <wp:positionH relativeFrom="margin">
                  <wp:posOffset>0</wp:posOffset>
                </wp:positionH>
                <wp:positionV relativeFrom="paragraph">
                  <wp:posOffset>74930</wp:posOffset>
                </wp:positionV>
                <wp:extent cx="1913890" cy="952500"/>
                <wp:effectExtent l="0" t="0" r="10160" b="19050"/>
                <wp:wrapNone/>
                <wp:docPr id="203" name="Caixa de texto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52500"/>
                        </a:xfrm>
                        <a:prstGeom prst="rect">
                          <a:avLst/>
                        </a:prstGeom>
                        <a:solidFill>
                          <a:srgbClr val="FF8501"/>
                        </a:solidFill>
                        <a:ln w="9525">
                          <a:solidFill>
                            <a:srgbClr val="FF8501"/>
                          </a:solidFill>
                          <a:miter lim="800000"/>
                          <a:headEnd/>
                          <a:tailEnd/>
                        </a:ln>
                      </wps:spPr>
                      <wps:txbx>
                        <w:txbxContent>
                          <w:p w:rsidR="006B364E" w:rsidRDefault="006B364E" w:rsidP="00D2140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D2140A">
                            <w:pPr>
                              <w:spacing w:after="0" w:line="240" w:lineRule="auto"/>
                              <w:rPr>
                                <w:rFonts w:ascii="Swis721 Th BT" w:hAnsi="Swis721 Th BT"/>
                                <w:b/>
                                <w:color w:val="FFFFFF" w:themeColor="background1"/>
                                <w:sz w:val="16"/>
                                <w:szCs w:val="16"/>
                              </w:rPr>
                            </w:pPr>
                          </w:p>
                          <w:p w:rsidR="006B364E" w:rsidRDefault="006B364E" w:rsidP="00D2140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50.000 UI</w:t>
                            </w:r>
                          </w:p>
                          <w:p w:rsidR="006B364E" w:rsidRDefault="006B364E" w:rsidP="00D2140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Pr="00D2140A" w:rsidRDefault="006B364E" w:rsidP="00D2140A">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 w:val="23"/>
                                <w:szCs w:val="23"/>
                              </w:rPr>
                              <w:t xml:space="preserve">Pool </w:t>
                            </w:r>
                            <w:r w:rsidRPr="00D2140A">
                              <w:rPr>
                                <w:rFonts w:ascii="Swis721 Th BT" w:hAnsi="Swis721 Th BT"/>
                                <w:color w:val="FFFFFF" w:themeColor="background1"/>
                                <w:sz w:val="23"/>
                                <w:szCs w:val="23"/>
                              </w:rPr>
                              <w:t>Probióticos</w:t>
                            </w:r>
                          </w:p>
                          <w:p w:rsidR="006B364E" w:rsidRPr="00CC312E" w:rsidRDefault="006B364E" w:rsidP="00D2140A">
                            <w:pPr>
                              <w:spacing w:after="0" w:line="240" w:lineRule="auto"/>
                              <w:jc w:val="center"/>
                              <w:rPr>
                                <w:rFonts w:ascii="Swis721 Th BT" w:hAnsi="Swis721 Th BT"/>
                                <w:color w:val="FFFFFF" w:themeColor="background1"/>
                                <w:sz w:val="23"/>
                                <w:szCs w:val="23"/>
                              </w:rPr>
                            </w:pPr>
                          </w:p>
                          <w:p w:rsidR="006B364E" w:rsidRPr="00086CFC" w:rsidRDefault="006B364E" w:rsidP="00D2140A">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93BF9" id="Caixa de texto 203" o:spid="_x0000_s1103" type="#_x0000_t202" style="position:absolute;left:0;text-align:left;margin-left:0;margin-top:5.9pt;width:150.7pt;height:7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" fillcolor="#ff8501" strokecolor="#ff8501">
                <v:textbox>
                  <w:txbxContent>
                    <w:p w:rsidR="006B364E" w:rsidRDefault="006B364E" w:rsidP="00D2140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D2140A">
                      <w:pPr>
                        <w:spacing w:after="0" w:line="240" w:lineRule="auto"/>
                        <w:rPr>
                          <w:rFonts w:ascii="Swis721 Th BT" w:hAnsi="Swis721 Th BT"/>
                          <w:b/>
                          <w:color w:val="FFFFFF" w:themeColor="background1"/>
                          <w:sz w:val="16"/>
                          <w:szCs w:val="16"/>
                        </w:rPr>
                      </w:pPr>
                    </w:p>
                    <w:p w:rsidR="006B364E" w:rsidRDefault="006B364E" w:rsidP="00D2140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D3 50.000 UI</w:t>
                      </w:r>
                    </w:p>
                    <w:p w:rsidR="006B364E" w:rsidRDefault="006B364E" w:rsidP="00D2140A">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Pr="00D2140A" w:rsidRDefault="006B364E" w:rsidP="00D2140A">
                      <w:pPr>
                        <w:spacing w:after="0" w:line="240" w:lineRule="auto"/>
                        <w:jc w:val="center"/>
                        <w:rPr>
                          <w:rFonts w:ascii="Swis721 Th BT" w:hAnsi="Swis721 Th BT"/>
                          <w:i/>
                          <w:color w:val="FFFFFF" w:themeColor="background1"/>
                          <w:szCs w:val="23"/>
                        </w:rPr>
                      </w:pPr>
                      <w:r>
                        <w:rPr>
                          <w:rFonts w:ascii="Swis721 Th BT" w:hAnsi="Swis721 Th BT"/>
                          <w:i/>
                          <w:color w:val="FFFFFF" w:themeColor="background1"/>
                          <w:sz w:val="23"/>
                          <w:szCs w:val="23"/>
                        </w:rPr>
                        <w:t xml:space="preserve">Pool </w:t>
                      </w:r>
                      <w:r w:rsidRPr="00D2140A">
                        <w:rPr>
                          <w:rFonts w:ascii="Swis721 Th BT" w:hAnsi="Swis721 Th BT"/>
                          <w:color w:val="FFFFFF" w:themeColor="background1"/>
                          <w:sz w:val="23"/>
                          <w:szCs w:val="23"/>
                        </w:rPr>
                        <w:t>Probióticos</w:t>
                      </w:r>
                    </w:p>
                    <w:p w:rsidR="006B364E" w:rsidRPr="00CC312E" w:rsidRDefault="006B364E" w:rsidP="00D2140A">
                      <w:pPr>
                        <w:spacing w:after="0" w:line="240" w:lineRule="auto"/>
                        <w:jc w:val="center"/>
                        <w:rPr>
                          <w:rFonts w:ascii="Swis721 Th BT" w:hAnsi="Swis721 Th BT"/>
                          <w:color w:val="FFFFFF" w:themeColor="background1"/>
                          <w:sz w:val="23"/>
                          <w:szCs w:val="23"/>
                        </w:rPr>
                      </w:pPr>
                    </w:p>
                    <w:p w:rsidR="006B364E" w:rsidRPr="00086CFC" w:rsidRDefault="006B364E" w:rsidP="00D2140A">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D2140A" w:rsidRDefault="00D2140A" w:rsidP="00D2140A">
      <w:pPr>
        <w:pStyle w:val="Corpo"/>
      </w:pPr>
    </w:p>
    <w:p w:rsidR="00D2140A" w:rsidRDefault="00D2140A" w:rsidP="00D2140A">
      <w:pPr>
        <w:pStyle w:val="Corpo"/>
      </w:pPr>
    </w:p>
    <w:p w:rsidR="00D2140A" w:rsidRDefault="00D2140A" w:rsidP="00D2140A">
      <w:pPr>
        <w:pStyle w:val="Corpo"/>
      </w:pPr>
    </w:p>
    <w:p w:rsidR="00D2140A" w:rsidRDefault="00D2140A" w:rsidP="00D2140A">
      <w:pPr>
        <w:pStyle w:val="Corpo"/>
        <w:rPr>
          <w:b/>
          <w:color w:val="0082B2"/>
        </w:rPr>
      </w:pPr>
    </w:p>
    <w:p w:rsidR="009527CF" w:rsidRDefault="009527CF" w:rsidP="00D2140A">
      <w:pPr>
        <w:pStyle w:val="Corpo"/>
        <w:rPr>
          <w:b/>
          <w:color w:val="0082B2"/>
        </w:rPr>
      </w:pPr>
    </w:p>
    <w:p w:rsidR="009527CF" w:rsidRPr="009527CF" w:rsidRDefault="009527CF" w:rsidP="009527CF">
      <w:pPr>
        <w:pStyle w:val="Corpo"/>
        <w:numPr>
          <w:ilvl w:val="0"/>
          <w:numId w:val="2"/>
        </w:numPr>
        <w:rPr>
          <w:b/>
          <w:color w:val="0082B2"/>
        </w:rPr>
      </w:pPr>
      <w:r>
        <w:rPr>
          <w:sz w:val="20"/>
          <w:szCs w:val="23"/>
        </w:rPr>
        <w:t>A Vitamina D3 foi administrada a cada 2 semanas;</w:t>
      </w:r>
    </w:p>
    <w:p w:rsidR="009527CF" w:rsidRPr="009527CF" w:rsidRDefault="009527CF" w:rsidP="00D2140A">
      <w:pPr>
        <w:pStyle w:val="Corpo"/>
        <w:numPr>
          <w:ilvl w:val="0"/>
          <w:numId w:val="2"/>
        </w:numPr>
        <w:rPr>
          <w:sz w:val="20"/>
          <w:szCs w:val="23"/>
        </w:rPr>
      </w:pPr>
      <w:r w:rsidRPr="009527CF">
        <w:rPr>
          <w:i/>
          <w:sz w:val="20"/>
          <w:szCs w:val="23"/>
        </w:rPr>
        <w:t xml:space="preserve">Pool </w:t>
      </w:r>
      <w:r w:rsidRPr="009527CF">
        <w:rPr>
          <w:sz w:val="20"/>
          <w:szCs w:val="23"/>
        </w:rPr>
        <w:t>de probióticos contém: Lactobacillus acidophilus, Bifidobacterium</w:t>
      </w:r>
      <w:r>
        <w:rPr>
          <w:sz w:val="20"/>
          <w:szCs w:val="23"/>
        </w:rPr>
        <w:t xml:space="preserve"> </w:t>
      </w:r>
      <w:r w:rsidRPr="009527CF">
        <w:rPr>
          <w:sz w:val="20"/>
          <w:szCs w:val="23"/>
        </w:rPr>
        <w:t xml:space="preserve">bifidum, </w:t>
      </w:r>
      <w:r w:rsidR="00F110BC">
        <w:rPr>
          <w:sz w:val="20"/>
          <w:szCs w:val="23"/>
        </w:rPr>
        <w:t>Lactobacillus reuteri</w:t>
      </w:r>
      <w:r w:rsidRPr="009527CF">
        <w:rPr>
          <w:sz w:val="20"/>
          <w:szCs w:val="23"/>
        </w:rPr>
        <w:t xml:space="preserve"> e </w:t>
      </w:r>
      <w:r w:rsidRPr="009527CF">
        <w:rPr>
          <w:i/>
          <w:sz w:val="20"/>
          <w:szCs w:val="23"/>
        </w:rPr>
        <w:t>Lactobacillus fermentum</w:t>
      </w:r>
      <w:r w:rsidR="00F110BC">
        <w:rPr>
          <w:i/>
          <w:sz w:val="20"/>
          <w:szCs w:val="23"/>
        </w:rPr>
        <w:t>,</w:t>
      </w:r>
      <w:r w:rsidRPr="009527CF">
        <w:rPr>
          <w:i/>
          <w:sz w:val="20"/>
          <w:szCs w:val="23"/>
        </w:rPr>
        <w:t xml:space="preserve"> </w:t>
      </w:r>
      <w:r w:rsidRPr="009527CF">
        <w:rPr>
          <w:sz w:val="20"/>
          <w:szCs w:val="23"/>
        </w:rPr>
        <w:t>2x10</w:t>
      </w:r>
      <w:r w:rsidRPr="009527CF">
        <w:rPr>
          <w:sz w:val="20"/>
          <w:szCs w:val="23"/>
          <w:vertAlign w:val="superscript"/>
        </w:rPr>
        <w:t>9</w:t>
      </w:r>
      <w:r w:rsidRPr="009527CF">
        <w:rPr>
          <w:sz w:val="20"/>
          <w:szCs w:val="23"/>
        </w:rPr>
        <w:t xml:space="preserve"> UFC cada</w:t>
      </w:r>
      <w:r w:rsidR="00E43838">
        <w:rPr>
          <w:sz w:val="20"/>
          <w:szCs w:val="23"/>
        </w:rPr>
        <w:t>.</w:t>
      </w:r>
    </w:p>
    <w:p w:rsidR="009527CF" w:rsidRDefault="009527CF" w:rsidP="00D2140A">
      <w:pPr>
        <w:pStyle w:val="Corpo"/>
        <w:rPr>
          <w:b/>
          <w:color w:val="0082B2"/>
        </w:rPr>
      </w:pPr>
    </w:p>
    <w:p w:rsidR="00D2140A" w:rsidRPr="00F46D9E" w:rsidRDefault="00D2140A" w:rsidP="00D2140A">
      <w:pPr>
        <w:pStyle w:val="Corpo"/>
        <w:rPr>
          <w:b/>
          <w:color w:val="0082B2"/>
        </w:rPr>
      </w:pPr>
      <w:r w:rsidRPr="00F46D9E">
        <w:rPr>
          <w:b/>
          <w:color w:val="0082B2"/>
        </w:rPr>
        <w:t>Resultados:</w:t>
      </w:r>
    </w:p>
    <w:p w:rsidR="00D2140A" w:rsidRPr="00CC312E" w:rsidRDefault="00D2140A" w:rsidP="009527CF">
      <w:pPr>
        <w:pStyle w:val="Corpo"/>
        <w:rPr>
          <w:sz w:val="24"/>
        </w:rPr>
      </w:pPr>
    </w:p>
    <w:p w:rsidR="009527CF" w:rsidRPr="009527CF" w:rsidRDefault="009527CF" w:rsidP="009527CF">
      <w:pPr>
        <w:pStyle w:val="Corpo"/>
        <w:numPr>
          <w:ilvl w:val="0"/>
          <w:numId w:val="16"/>
        </w:numPr>
        <w:spacing w:after="100"/>
        <w:rPr>
          <w:i/>
          <w:sz w:val="24"/>
        </w:rPr>
      </w:pPr>
      <w:r w:rsidRPr="009527CF">
        <w:rPr>
          <w:sz w:val="24"/>
        </w:rPr>
        <w:t>Após 12 s</w:t>
      </w:r>
      <w:r w:rsidR="00F110BC">
        <w:rPr>
          <w:sz w:val="24"/>
        </w:rPr>
        <w:t>emanas de intervenção, comparada</w:t>
      </w:r>
      <w:r w:rsidRPr="009527CF">
        <w:rPr>
          <w:sz w:val="24"/>
        </w:rPr>
        <w:t xml:space="preserve"> ao placebo, a associação de vitamina D e probióticos resultou em melhora significativa dos escores de </w:t>
      </w:r>
      <w:r w:rsidRPr="009527CF">
        <w:rPr>
          <w:i/>
          <w:sz w:val="24"/>
        </w:rPr>
        <w:t xml:space="preserve">Beck Depression Inventory Total </w:t>
      </w:r>
      <w:r w:rsidRPr="009527CF">
        <w:rPr>
          <w:sz w:val="24"/>
        </w:rPr>
        <w:t>(-2,8</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3,8 </w:t>
      </w:r>
      <w:r w:rsidRPr="009527CF">
        <w:rPr>
          <w:i/>
          <w:sz w:val="24"/>
        </w:rPr>
        <w:t>vs</w:t>
      </w:r>
      <w:r w:rsidRPr="009527CF">
        <w:rPr>
          <w:sz w:val="24"/>
        </w:rPr>
        <w:t>. -0,9</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2,1, P</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0,01), escores de </w:t>
      </w:r>
      <w:r w:rsidRPr="009527CF">
        <w:rPr>
          <w:i/>
          <w:sz w:val="24"/>
        </w:rPr>
        <w:t xml:space="preserve">Beck Anxiety Inventory </w:t>
      </w:r>
      <w:r w:rsidRPr="009527CF">
        <w:rPr>
          <w:sz w:val="24"/>
        </w:rPr>
        <w:t>(-2,1</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2,3 </w:t>
      </w:r>
      <w:r w:rsidRPr="009527CF">
        <w:rPr>
          <w:i/>
          <w:sz w:val="24"/>
        </w:rPr>
        <w:t>vs</w:t>
      </w:r>
      <w:r w:rsidRPr="009527CF">
        <w:rPr>
          <w:sz w:val="24"/>
        </w:rPr>
        <w:t>. -0,8</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1,4, P</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0,009) e questionário sobre a saúde geral (-3,9</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4,1 </w:t>
      </w:r>
      <w:r w:rsidRPr="009527CF">
        <w:rPr>
          <w:i/>
          <w:sz w:val="24"/>
        </w:rPr>
        <w:t>vs</w:t>
      </w:r>
      <w:r w:rsidRPr="009527CF">
        <w:rPr>
          <w:sz w:val="24"/>
        </w:rPr>
        <w:t>. -1,1</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3,4, P</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0,005);</w:t>
      </w:r>
    </w:p>
    <w:p w:rsidR="009527CF" w:rsidRPr="009527CF" w:rsidRDefault="009527CF" w:rsidP="009527CF">
      <w:pPr>
        <w:pStyle w:val="Corpo"/>
        <w:numPr>
          <w:ilvl w:val="0"/>
          <w:numId w:val="16"/>
        </w:numPr>
        <w:spacing w:after="100"/>
        <w:rPr>
          <w:i/>
          <w:sz w:val="24"/>
        </w:rPr>
      </w:pPr>
      <w:r w:rsidRPr="009527CF">
        <w:rPr>
          <w:sz w:val="24"/>
        </w:rPr>
        <w:t>Além disso, o grupo 1, comparado ao placebo, demonstrou redução significativa nos níveis séricos de insulina (-2,8</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3,8 </w:t>
      </w:r>
      <w:r w:rsidRPr="009527CF">
        <w:rPr>
          <w:i/>
          <w:sz w:val="24"/>
        </w:rPr>
        <w:t>vs</w:t>
      </w:r>
      <w:r w:rsidRPr="009527CF">
        <w:rPr>
          <w:sz w:val="24"/>
        </w:rPr>
        <w:t>. +0,2</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4,9 </w:t>
      </w:r>
      <w:r w:rsidRPr="009527CF">
        <w:rPr>
          <w:rFonts w:ascii="Calibri" w:hAnsi="Calibri" w:cs="Calibri"/>
          <w:sz w:val="24"/>
        </w:rPr>
        <w:t>μ</w:t>
      </w:r>
      <w:r w:rsidRPr="009527CF">
        <w:rPr>
          <w:sz w:val="24"/>
        </w:rPr>
        <w:t>IU/mL, P</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0,009), </w:t>
      </w:r>
      <w:r w:rsidRPr="009527CF">
        <w:rPr>
          <w:i/>
          <w:sz w:val="24"/>
        </w:rPr>
        <w:t xml:space="preserve">Homeostasis Model Of Assessment-Estimated Insulin Resistance </w:t>
      </w:r>
      <w:r w:rsidRPr="009527CF">
        <w:rPr>
          <w:sz w:val="24"/>
        </w:rPr>
        <w:t>(-1,0</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 xml:space="preserve">1,6 </w:t>
      </w:r>
      <w:r w:rsidRPr="009527CF">
        <w:rPr>
          <w:i/>
          <w:sz w:val="24"/>
        </w:rPr>
        <w:t>vs</w:t>
      </w:r>
      <w:r w:rsidRPr="009527CF">
        <w:rPr>
          <w:sz w:val="24"/>
        </w:rPr>
        <w:t>. -0,1</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1,5, P</w:t>
      </w:r>
      <w:r w:rsidRPr="009527CF">
        <w:rPr>
          <w:rFonts w:ascii="Arial" w:hAnsi="Arial" w:cs="Arial"/>
          <w:sz w:val="24"/>
        </w:rPr>
        <w:t> </w:t>
      </w:r>
      <w:r w:rsidRPr="009527CF">
        <w:rPr>
          <w:sz w:val="24"/>
        </w:rPr>
        <w:t>=</w:t>
      </w:r>
      <w:r w:rsidRPr="009527CF">
        <w:rPr>
          <w:rFonts w:ascii="Arial" w:hAnsi="Arial" w:cs="Arial"/>
          <w:sz w:val="24"/>
        </w:rPr>
        <w:t> </w:t>
      </w:r>
      <w:r w:rsidRPr="009527CF">
        <w:rPr>
          <w:sz w:val="24"/>
        </w:rPr>
        <w:t>0,02) e aumento significativo nas concentraç</w:t>
      </w:r>
      <w:r w:rsidR="008C6795">
        <w:rPr>
          <w:sz w:val="24"/>
        </w:rPr>
        <w:t xml:space="preserve">ões séricas de 25-OH-vitamina D, </w:t>
      </w:r>
      <w:r w:rsidRPr="009527CF">
        <w:rPr>
          <w:sz w:val="24"/>
        </w:rPr>
        <w:t>Índice Quantitativo de Sensibilidade à Insulina e n</w:t>
      </w:r>
      <w:r w:rsidR="008C6795">
        <w:rPr>
          <w:sz w:val="24"/>
        </w:rPr>
        <w:t>íveis séricos de HDL-colesterol.</w:t>
      </w:r>
    </w:p>
    <w:p w:rsidR="009527CF" w:rsidRPr="009527CF" w:rsidRDefault="009527CF" w:rsidP="009527CF">
      <w:pPr>
        <w:pStyle w:val="Corpo"/>
        <w:numPr>
          <w:ilvl w:val="0"/>
          <w:numId w:val="16"/>
        </w:numPr>
        <w:spacing w:after="100"/>
        <w:rPr>
          <w:i/>
          <w:sz w:val="24"/>
        </w:rPr>
      </w:pPr>
      <w:r w:rsidRPr="009527CF">
        <w:rPr>
          <w:sz w:val="24"/>
        </w:rPr>
        <w:t>Foi possível observar diferenças entre os grupos relacionadas aos níveis séricos de proteína C-reativa de alta sensibilidade, óxido nítrico plasmático e capacidade antioxidante total plasmática.</w:t>
      </w:r>
    </w:p>
    <w:p w:rsidR="009527CF" w:rsidRDefault="009527CF" w:rsidP="00D2140A">
      <w:pPr>
        <w:pStyle w:val="Corpo"/>
        <w:rPr>
          <w:b/>
          <w:color w:val="0082B2"/>
        </w:rPr>
      </w:pPr>
    </w:p>
    <w:p w:rsidR="008C6795" w:rsidRDefault="00D2140A" w:rsidP="008C6795">
      <w:pPr>
        <w:pStyle w:val="Corpo"/>
        <w:rPr>
          <w:b/>
          <w:color w:val="0082B2"/>
        </w:rPr>
      </w:pPr>
      <w:r>
        <w:rPr>
          <w:b/>
          <w:color w:val="0082B2"/>
        </w:rPr>
        <w:t>Conclusão:</w:t>
      </w:r>
    </w:p>
    <w:p w:rsidR="008C6795" w:rsidRDefault="008C6795" w:rsidP="008C6795">
      <w:pPr>
        <w:pStyle w:val="Corpo"/>
        <w:rPr>
          <w:b/>
          <w:color w:val="0082B2"/>
        </w:rPr>
      </w:pPr>
    </w:p>
    <w:p w:rsidR="009527CF" w:rsidRPr="008C6795" w:rsidRDefault="009527CF" w:rsidP="008C6795">
      <w:pPr>
        <w:pStyle w:val="Corpo"/>
        <w:jc w:val="center"/>
        <w:rPr>
          <w:b/>
          <w:color w:val="0082B2"/>
        </w:rPr>
      </w:pPr>
      <w:r>
        <w:rPr>
          <w:b/>
          <w:i/>
        </w:rPr>
        <w:t>Os pesquisadores concluíram que a associação de vitamina D e probióticos é eficaz nos parâmetros mentais e antioxidantes em indivíduos com diabetes e DAC.</w:t>
      </w:r>
    </w:p>
    <w:p w:rsidR="0021074E" w:rsidRPr="005A303C" w:rsidRDefault="0021074E" w:rsidP="0021074E">
      <w:pPr>
        <w:pStyle w:val="Ttulo1"/>
        <w:rPr>
          <w:b/>
        </w:rPr>
      </w:pPr>
      <w:bookmarkStart w:id="47" w:name="_Toc13475732"/>
      <w:r>
        <w:rPr>
          <w:b/>
        </w:rPr>
        <w:t>Estudo 6</w:t>
      </w:r>
      <w:bookmarkEnd w:id="47"/>
    </w:p>
    <w:p w:rsidR="0021074E" w:rsidRPr="0021074E" w:rsidRDefault="0021074E" w:rsidP="0021074E">
      <w:pPr>
        <w:pStyle w:val="Corpo"/>
        <w:jc w:val="center"/>
        <w:rPr>
          <w:rFonts w:eastAsiaTheme="majorEastAsia" w:cstheme="majorBidi"/>
          <w:b/>
          <w:color w:val="0082B2"/>
          <w:sz w:val="40"/>
          <w:szCs w:val="26"/>
        </w:rPr>
      </w:pPr>
      <w:r w:rsidRPr="0021074E">
        <w:rPr>
          <w:rFonts w:eastAsiaTheme="majorEastAsia" w:cstheme="majorBidi"/>
          <w:b/>
          <w:color w:val="0082B2"/>
          <w:sz w:val="40"/>
          <w:szCs w:val="26"/>
        </w:rPr>
        <w:t xml:space="preserve">Probióticos Auxiliam no Manejo do </w:t>
      </w:r>
      <w:r>
        <w:rPr>
          <w:rFonts w:eastAsiaTheme="majorEastAsia" w:cstheme="majorBidi"/>
          <w:b/>
          <w:color w:val="0082B2"/>
          <w:sz w:val="40"/>
          <w:szCs w:val="26"/>
        </w:rPr>
        <w:t>Diabetes Mellitus Gestacional</w:t>
      </w:r>
    </w:p>
    <w:p w:rsidR="0021074E" w:rsidRDefault="0021074E" w:rsidP="0021074E">
      <w:pPr>
        <w:pStyle w:val="Corpo"/>
        <w:rPr>
          <w:szCs w:val="23"/>
        </w:rPr>
      </w:pPr>
    </w:p>
    <w:p w:rsidR="0021074E" w:rsidRPr="0021074E" w:rsidRDefault="0021074E" w:rsidP="0021074E">
      <w:pPr>
        <w:pStyle w:val="Corpo"/>
      </w:pPr>
      <w:r w:rsidRPr="0021074E">
        <w:t xml:space="preserve">Esse estudo clínico, randomizado, duplo-cego e placebo-controlado teve como objetivo avaliar os efeitos dos probióticos no perfil genético e metabólico em pacientes com diabetes mellitus gestacional que não estavam sob uso de hipoglicemiantes orais </w:t>
      </w:r>
      <w:r w:rsidRPr="0021074E">
        <w:fldChar w:fldCharType="begin">
          <w:fldData xml:space="preserve">PEVuZE5vdGU+PENpdGU+PEF1dGhvcj5CYWJhZGk8L0F1dGhvcj48WWVhcj4yMDE4PC9ZZWFyPjxJ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</w:fldData>
        </w:fldChar>
      </w:r>
      <w:r w:rsidRPr="0021074E">
        <w:instrText xml:space="preserve"> ADDIN EN.CITE </w:instrText>
      </w:r>
      <w:r w:rsidRPr="0021074E">
        <w:fldChar w:fldCharType="begin">
          <w:fldData xml:space="preserve">PEVuZE5vdGU+PENpdGU+PEF1dGhvcj5CYWJhZGk8L0F1dGhvcj48WWVhcj4yMDE4PC9ZZWFyPjxJ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</w:fldData>
        </w:fldChar>
      </w:r>
      <w:r w:rsidRPr="0021074E">
        <w:instrText xml:space="preserve"> ADDIN EN.CITE.DATA </w:instrText>
      </w:r>
      <w:r w:rsidRPr="0021074E">
        <w:fldChar w:fldCharType="end"/>
      </w:r>
      <w:r w:rsidRPr="0021074E">
        <w:fldChar w:fldCharType="separate"/>
      </w:r>
      <w:r w:rsidRPr="0021074E">
        <w:t>(Babadi</w:t>
      </w:r>
      <w:r w:rsidR="00F110BC">
        <w:rPr>
          <w:i/>
        </w:rPr>
        <w:t xml:space="preserve"> et al.</w:t>
      </w:r>
      <w:r w:rsidRPr="0021074E">
        <w:t>, 2018)</w:t>
      </w:r>
      <w:r w:rsidRPr="0021074E">
        <w:fldChar w:fldCharType="end"/>
      </w:r>
      <w:r w:rsidRPr="0021074E">
        <w:t>.</w:t>
      </w:r>
    </w:p>
    <w:p w:rsidR="0021074E" w:rsidRPr="00D00F49" w:rsidRDefault="0021074E" w:rsidP="0021074E">
      <w:pPr>
        <w:pStyle w:val="Corpo"/>
        <w:spacing w:after="120"/>
      </w:pPr>
      <w:r>
        <w:rPr>
          <w:noProof/>
          <w:lang w:eastAsia="pt-BR"/>
        </w:rPr>
        <mc:AlternateContent>
          <mc:Choice Requires="wps">
            <w:drawing>
              <wp:anchor distT="0" distB="0" distL="114300" distR="114300" simplePos="0" relativeHeight="251932672" behindDoc="0" locked="0" layoutInCell="1" allowOverlap="1" wp14:anchorId="620FD6DF" wp14:editId="14B30FE4">
                <wp:simplePos x="0" y="0"/>
                <wp:positionH relativeFrom="margin">
                  <wp:align>right</wp:align>
                </wp:positionH>
                <wp:positionV relativeFrom="paragraph">
                  <wp:posOffset>159385</wp:posOffset>
                </wp:positionV>
                <wp:extent cx="5743575" cy="504825"/>
                <wp:effectExtent l="0" t="0" r="28575" b="28575"/>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21074E" w:rsidRDefault="006B364E" w:rsidP="0021074E">
                            <w:pPr>
                              <w:jc w:val="center"/>
                              <w:rPr>
                                <w:rFonts w:ascii="Swis721 Th BT" w:hAnsi="Swis721 Th BT"/>
                                <w:sz w:val="23"/>
                                <w:szCs w:val="23"/>
                              </w:rPr>
                            </w:pPr>
                            <w:r w:rsidRPr="0021074E">
                              <w:rPr>
                                <w:rFonts w:ascii="Swis721 Th BT" w:hAnsi="Swis721 Th BT"/>
                                <w:sz w:val="23"/>
                                <w:szCs w:val="23"/>
                              </w:rPr>
                              <w:t>Assim, 48 pacientes com DMG foram randomizadas em dois grupos para receberem por 6 semanas:</w:t>
                            </w:r>
                          </w:p>
                          <w:p w:rsidR="006B364E" w:rsidRPr="007A04CB" w:rsidRDefault="006B364E" w:rsidP="0021074E">
                            <w:pPr>
                              <w:jc w:val="center"/>
                              <w:rPr>
                                <w:rFonts w:ascii="Swis721 Th BT" w:hAnsi="Swis721 Th BT"/>
                                <w:b/>
                                <w:sz w:val="23"/>
                                <w:szCs w:val="23"/>
                              </w:rPr>
                            </w:pPr>
                          </w:p>
                          <w:p w:rsidR="006B364E" w:rsidRPr="009D65A4" w:rsidRDefault="006B364E" w:rsidP="0021074E">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FD6DF" id="Caixa de texto 217" o:spid="_x0000_s1104" type="#_x0000_t202" style="position:absolute;left:0;text-align:left;margin-left:401.05pt;margin-top:12.55pt;width:452.25pt;height:39.75pt;z-index:251932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" fillcolor="white [3212]" strokecolor="#ff8501">
                <v:textbox>
                  <w:txbxContent>
                    <w:p w:rsidR="006B364E" w:rsidRPr="0021074E" w:rsidRDefault="006B364E" w:rsidP="0021074E">
                      <w:pPr>
                        <w:jc w:val="center"/>
                        <w:rPr>
                          <w:rFonts w:ascii="Swis721 Th BT" w:hAnsi="Swis721 Th BT"/>
                          <w:sz w:val="23"/>
                          <w:szCs w:val="23"/>
                        </w:rPr>
                      </w:pPr>
                      <w:r w:rsidRPr="0021074E">
                        <w:rPr>
                          <w:rFonts w:ascii="Swis721 Th BT" w:hAnsi="Swis721 Th BT"/>
                          <w:sz w:val="23"/>
                          <w:szCs w:val="23"/>
                        </w:rPr>
                        <w:t>Assim, 48 pacientes com DMG foram randomizadas em dois grupos para receberem por 6 semanas:</w:t>
                      </w:r>
                    </w:p>
                    <w:p w:rsidR="006B364E" w:rsidRPr="007A04CB" w:rsidRDefault="006B364E" w:rsidP="0021074E">
                      <w:pPr>
                        <w:jc w:val="center"/>
                        <w:rPr>
                          <w:rFonts w:ascii="Swis721 Th BT" w:hAnsi="Swis721 Th BT"/>
                          <w:b/>
                          <w:sz w:val="23"/>
                          <w:szCs w:val="23"/>
                        </w:rPr>
                      </w:pPr>
                    </w:p>
                    <w:p w:rsidR="006B364E" w:rsidRPr="009D65A4" w:rsidRDefault="006B364E" w:rsidP="0021074E">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p>
    <w:p w:rsidR="0021074E" w:rsidRDefault="0021074E" w:rsidP="0021074E">
      <w:pPr>
        <w:pStyle w:val="Corpo"/>
        <w:rPr>
          <w:sz w:val="24"/>
        </w:rPr>
      </w:pPr>
      <w:r>
        <w:rPr>
          <w:sz w:val="24"/>
        </w:rPr>
        <w:br/>
      </w:r>
    </w:p>
    <w:p w:rsidR="0021074E" w:rsidRDefault="0021074E" w:rsidP="0021074E">
      <w:pPr>
        <w:pStyle w:val="Corpo"/>
      </w:pPr>
    </w:p>
    <w:p w:rsidR="0021074E" w:rsidRDefault="004A4077" w:rsidP="0021074E">
      <w:pPr>
        <w:pStyle w:val="Corpo"/>
      </w:pPr>
      <w:r>
        <w:rPr>
          <w:noProof/>
          <w:lang w:eastAsia="pt-BR"/>
        </w:rPr>
        <mc:AlternateContent>
          <mc:Choice Requires="wps">
            <w:drawing>
              <wp:anchor distT="0" distB="0" distL="114300" distR="114300" simplePos="0" relativeHeight="251934720" behindDoc="0" locked="0" layoutInCell="1" allowOverlap="1" wp14:anchorId="3475605E" wp14:editId="15FEB504">
                <wp:simplePos x="0" y="0"/>
                <wp:positionH relativeFrom="column">
                  <wp:posOffset>4464685</wp:posOffset>
                </wp:positionH>
                <wp:positionV relativeFrom="paragraph">
                  <wp:posOffset>12700</wp:posOffset>
                </wp:positionV>
                <wp:extent cx="226695" cy="138430"/>
                <wp:effectExtent l="0" t="0" r="1905" b="0"/>
                <wp:wrapNone/>
                <wp:docPr id="221" name="Triângulo isósceles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FC463" id="Triângulo isósceles 221" o:spid="_x0000_s1026" type="#_x0000_t5" style="position:absolute;margin-left:351.55pt;margin-top:1pt;width:17.85pt;height:10.9pt;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csxgIAAHo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1935744" behindDoc="0" locked="0" layoutInCell="1" allowOverlap="1" wp14:anchorId="67731D23" wp14:editId="4631BAE1">
                <wp:simplePos x="0" y="0"/>
                <wp:positionH relativeFrom="column">
                  <wp:posOffset>1057275</wp:posOffset>
                </wp:positionH>
                <wp:positionV relativeFrom="paragraph">
                  <wp:posOffset>12700</wp:posOffset>
                </wp:positionV>
                <wp:extent cx="226695" cy="138430"/>
                <wp:effectExtent l="0" t="0" r="1905" b="0"/>
                <wp:wrapNone/>
                <wp:docPr id="222" name="Triângulo isósceles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86C85" id="Triângulo isósceles 222" o:spid="_x0000_s1026" type="#_x0000_t5" style="position:absolute;margin-left:83.25pt;margin-top:1pt;width:17.85pt;height:10.9pt;flip: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A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ph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" fillcolor="#d8d8d8 [2732]" stroked="f"/>
            </w:pict>
          </mc:Fallback>
        </mc:AlternateContent>
      </w:r>
    </w:p>
    <w:p w:rsidR="0021074E" w:rsidRDefault="0021074E" w:rsidP="0021074E">
      <w:pPr>
        <w:pStyle w:val="Corpo"/>
      </w:pPr>
      <w:r>
        <w:rPr>
          <w:noProof/>
          <w:lang w:eastAsia="pt-BR"/>
        </w:rPr>
        <mc:AlternateContent>
          <mc:Choice Requires="wps">
            <w:drawing>
              <wp:anchor distT="0" distB="0" distL="114300" distR="114300" simplePos="0" relativeHeight="251933696" behindDoc="0" locked="0" layoutInCell="1" allowOverlap="1" wp14:anchorId="262837FC" wp14:editId="6FF8904B">
                <wp:simplePos x="0" y="0"/>
                <wp:positionH relativeFrom="margin">
                  <wp:align>left</wp:align>
                </wp:positionH>
                <wp:positionV relativeFrom="paragraph">
                  <wp:posOffset>54610</wp:posOffset>
                </wp:positionV>
                <wp:extent cx="2425941" cy="981075"/>
                <wp:effectExtent l="0" t="0" r="12700" b="28575"/>
                <wp:wrapNone/>
                <wp:docPr id="224" name="Caixa de texto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941" cy="981075"/>
                        </a:xfrm>
                        <a:prstGeom prst="rect">
                          <a:avLst/>
                        </a:prstGeom>
                        <a:solidFill>
                          <a:srgbClr val="FF8501"/>
                        </a:solidFill>
                        <a:ln w="9525">
                          <a:solidFill>
                            <a:srgbClr val="FF8501"/>
                          </a:solidFill>
                          <a:miter lim="800000"/>
                          <a:headEnd/>
                          <a:tailEnd/>
                        </a:ln>
                      </wps:spPr>
                      <wps:txbx>
                        <w:txbxContent>
                          <w:p w:rsidR="006B364E" w:rsidRDefault="006B364E" w:rsidP="0021074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21074E">
                            <w:pPr>
                              <w:spacing w:after="0" w:line="240" w:lineRule="auto"/>
                              <w:jc w:val="center"/>
                              <w:rPr>
                                <w:rFonts w:ascii="Swis721 Th BT" w:hAnsi="Swis721 Th BT"/>
                                <w:i/>
                                <w:color w:val="FFFFFF" w:themeColor="background1"/>
                                <w:sz w:val="23"/>
                                <w:szCs w:val="23"/>
                              </w:rPr>
                            </w:pPr>
                            <w:r w:rsidRPr="00B06E61">
                              <w:rPr>
                                <w:rFonts w:ascii="Swis721 Th BT" w:hAnsi="Swis721 Th BT"/>
                                <w:i/>
                                <w:color w:val="FFFFFF" w:themeColor="background1"/>
                                <w:sz w:val="23"/>
                                <w:szCs w:val="23"/>
                              </w:rPr>
                              <w:t>Lactobacillus acidophilus, Lactobacillus casei, Bifidobacterium bifidum</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e</w:t>
                            </w:r>
                            <w:r w:rsidRPr="00B06E61">
                              <w:rPr>
                                <w:rFonts w:ascii="Swis721 Th BT" w:hAnsi="Swis721 Th BT"/>
                                <w:i/>
                                <w:color w:val="FFFFFF" w:themeColor="background1"/>
                                <w:sz w:val="23"/>
                                <w:szCs w:val="23"/>
                              </w:rPr>
                              <w:t xml:space="preserve"> Lactobacillus fermentum</w:t>
                            </w:r>
                          </w:p>
                          <w:p w:rsidR="006B364E" w:rsidRPr="00B06E61" w:rsidRDefault="006B364E" w:rsidP="002107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UFC/g cada</w:t>
                            </w:r>
                          </w:p>
                          <w:p w:rsidR="006B364E" w:rsidRPr="00CC312E" w:rsidRDefault="006B364E" w:rsidP="0021074E">
                            <w:pPr>
                              <w:spacing w:after="0" w:line="240" w:lineRule="auto"/>
                              <w:jc w:val="center"/>
                              <w:rPr>
                                <w:rFonts w:ascii="Swis721 Th BT" w:hAnsi="Swis721 Th BT"/>
                                <w:color w:val="FFFFFF" w:themeColor="background1"/>
                                <w:sz w:val="23"/>
                                <w:szCs w:val="23"/>
                              </w:rPr>
                            </w:pPr>
                          </w:p>
                          <w:p w:rsidR="006B364E" w:rsidRPr="00086CFC" w:rsidRDefault="006B364E" w:rsidP="0021074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837FC" id="Caixa de texto 224" o:spid="_x0000_s1105" type="#_x0000_t202" style="position:absolute;left:0;text-align:left;margin-left:0;margin-top:4.3pt;width:191pt;height:77.25pt;z-index:251933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" fillcolor="#ff8501" strokecolor="#ff8501">
                <v:textbox>
                  <w:txbxContent>
                    <w:p w:rsidR="006B364E" w:rsidRDefault="006B364E" w:rsidP="0021074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21074E">
                      <w:pPr>
                        <w:spacing w:after="0" w:line="240" w:lineRule="auto"/>
                        <w:jc w:val="center"/>
                        <w:rPr>
                          <w:rFonts w:ascii="Swis721 Th BT" w:hAnsi="Swis721 Th BT"/>
                          <w:i/>
                          <w:color w:val="FFFFFF" w:themeColor="background1"/>
                          <w:sz w:val="23"/>
                          <w:szCs w:val="23"/>
                        </w:rPr>
                      </w:pPr>
                      <w:r w:rsidRPr="00B06E61">
                        <w:rPr>
                          <w:rFonts w:ascii="Swis721 Th BT" w:hAnsi="Swis721 Th BT"/>
                          <w:i/>
                          <w:color w:val="FFFFFF" w:themeColor="background1"/>
                          <w:sz w:val="23"/>
                          <w:szCs w:val="23"/>
                        </w:rPr>
                        <w:t>Lactobacillus acidophilus, Lactobacillus casei, Bifidobacterium bifidum</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e</w:t>
                      </w:r>
                      <w:r w:rsidRPr="00B06E61">
                        <w:rPr>
                          <w:rFonts w:ascii="Swis721 Th BT" w:hAnsi="Swis721 Th BT"/>
                          <w:i/>
                          <w:color w:val="FFFFFF" w:themeColor="background1"/>
                          <w:sz w:val="23"/>
                          <w:szCs w:val="23"/>
                        </w:rPr>
                        <w:t xml:space="preserve"> Lactobacillus fermentum</w:t>
                      </w:r>
                    </w:p>
                    <w:p w:rsidR="006B364E" w:rsidRPr="00B06E61" w:rsidRDefault="006B364E" w:rsidP="0021074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UFC/g cada</w:t>
                      </w:r>
                    </w:p>
                    <w:p w:rsidR="006B364E" w:rsidRPr="00CC312E" w:rsidRDefault="006B364E" w:rsidP="0021074E">
                      <w:pPr>
                        <w:spacing w:after="0" w:line="240" w:lineRule="auto"/>
                        <w:jc w:val="center"/>
                        <w:rPr>
                          <w:rFonts w:ascii="Swis721 Th BT" w:hAnsi="Swis721 Th BT"/>
                          <w:color w:val="FFFFFF" w:themeColor="background1"/>
                          <w:sz w:val="23"/>
                          <w:szCs w:val="23"/>
                        </w:rPr>
                      </w:pPr>
                    </w:p>
                    <w:p w:rsidR="006B364E" w:rsidRPr="00086CFC" w:rsidRDefault="006B364E" w:rsidP="0021074E">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1936768" behindDoc="0" locked="0" layoutInCell="1" allowOverlap="1" wp14:anchorId="7CDB2A8B" wp14:editId="7EFC0A68">
                <wp:simplePos x="0" y="0"/>
                <wp:positionH relativeFrom="margin">
                  <wp:align>right</wp:align>
                </wp:positionH>
                <wp:positionV relativeFrom="paragraph">
                  <wp:posOffset>73660</wp:posOffset>
                </wp:positionV>
                <wp:extent cx="2343150" cy="952500"/>
                <wp:effectExtent l="0" t="0" r="19050" b="19050"/>
                <wp:wrapNone/>
                <wp:docPr id="223" name="Caixa de texto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952500"/>
                        </a:xfrm>
                        <a:prstGeom prst="rect">
                          <a:avLst/>
                        </a:prstGeom>
                        <a:solidFill>
                          <a:srgbClr val="FF8501"/>
                        </a:solidFill>
                        <a:ln w="9525">
                          <a:solidFill>
                            <a:srgbClr val="FF8501"/>
                          </a:solidFill>
                          <a:miter lim="800000"/>
                          <a:headEnd/>
                          <a:tailEnd/>
                        </a:ln>
                      </wps:spPr>
                      <wps:txbx>
                        <w:txbxContent>
                          <w:p w:rsidR="006B364E" w:rsidRDefault="006B364E" w:rsidP="0021074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1074E">
                            <w:pPr>
                              <w:spacing w:after="0" w:line="240" w:lineRule="auto"/>
                              <w:jc w:val="center"/>
                              <w:rPr>
                                <w:rFonts w:ascii="Swis721 Th BT" w:hAnsi="Swis721 Th BT"/>
                                <w:b/>
                                <w:color w:val="FFFFFF" w:themeColor="background1"/>
                                <w:sz w:val="12"/>
                                <w:szCs w:val="12"/>
                              </w:rPr>
                            </w:pPr>
                          </w:p>
                          <w:p w:rsidR="006B364E" w:rsidRPr="00086CFC" w:rsidRDefault="006B364E" w:rsidP="0021074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21074E">
                            <w:pPr>
                              <w:spacing w:after="0" w:line="240" w:lineRule="auto"/>
                              <w:jc w:val="center"/>
                              <w:rPr>
                                <w:rFonts w:ascii="Swis721 Th BT" w:hAnsi="Swis721 Th BT"/>
                                <w:b/>
                                <w:color w:val="FFFFFF" w:themeColor="background1"/>
                                <w:sz w:val="12"/>
                                <w:szCs w:val="12"/>
                              </w:rPr>
                            </w:pPr>
                          </w:p>
                          <w:p w:rsidR="006B364E" w:rsidRPr="00190C3C" w:rsidRDefault="006B364E" w:rsidP="0021074E">
                            <w:pPr>
                              <w:spacing w:after="0" w:line="240" w:lineRule="auto"/>
                              <w:jc w:val="center"/>
                              <w:rPr>
                                <w:rFonts w:ascii="Swis721 Th BT" w:hAnsi="Swis721 Th BT"/>
                                <w:b/>
                                <w:color w:val="FFFFFF" w:themeColor="background1"/>
                                <w:sz w:val="23"/>
                                <w:szCs w:val="23"/>
                              </w:rPr>
                            </w:pPr>
                          </w:p>
                          <w:p w:rsidR="006B364E" w:rsidRPr="00190C3C" w:rsidRDefault="006B364E" w:rsidP="0021074E">
                            <w:pPr>
                              <w:spacing w:after="0" w:line="240" w:lineRule="auto"/>
                              <w:jc w:val="center"/>
                              <w:rPr>
                                <w:rFonts w:ascii="Swis721 Th BT" w:hAnsi="Swis721 Th BT"/>
                                <w:b/>
                                <w:color w:val="FFFFFF" w:themeColor="background1"/>
                                <w:sz w:val="12"/>
                                <w:szCs w:val="12"/>
                              </w:rPr>
                            </w:pPr>
                          </w:p>
                          <w:p w:rsidR="006B364E" w:rsidRDefault="006B364E" w:rsidP="002107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B2A8B" id="Caixa de texto 223" o:spid="_x0000_s1106" type="#_x0000_t202" style="position:absolute;left:0;text-align:left;margin-left:133.3pt;margin-top:5.8pt;width:184.5pt;height:75pt;z-index:25193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" fillcolor="#ff8501" strokecolor="#ff8501">
                <v:textbox>
                  <w:txbxContent>
                    <w:p w:rsidR="006B364E" w:rsidRDefault="006B364E" w:rsidP="0021074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1074E">
                      <w:pPr>
                        <w:spacing w:after="0" w:line="240" w:lineRule="auto"/>
                        <w:jc w:val="center"/>
                        <w:rPr>
                          <w:rFonts w:ascii="Swis721 Th BT" w:hAnsi="Swis721 Th BT"/>
                          <w:b/>
                          <w:color w:val="FFFFFF" w:themeColor="background1"/>
                          <w:sz w:val="12"/>
                          <w:szCs w:val="12"/>
                        </w:rPr>
                      </w:pPr>
                    </w:p>
                    <w:p w:rsidR="006B364E" w:rsidRPr="00086CFC" w:rsidRDefault="006B364E" w:rsidP="0021074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21074E">
                      <w:pPr>
                        <w:spacing w:after="0" w:line="240" w:lineRule="auto"/>
                        <w:jc w:val="center"/>
                        <w:rPr>
                          <w:rFonts w:ascii="Swis721 Th BT" w:hAnsi="Swis721 Th BT"/>
                          <w:b/>
                          <w:color w:val="FFFFFF" w:themeColor="background1"/>
                          <w:sz w:val="12"/>
                          <w:szCs w:val="12"/>
                        </w:rPr>
                      </w:pPr>
                    </w:p>
                    <w:p w:rsidR="006B364E" w:rsidRPr="00190C3C" w:rsidRDefault="006B364E" w:rsidP="0021074E">
                      <w:pPr>
                        <w:spacing w:after="0" w:line="240" w:lineRule="auto"/>
                        <w:jc w:val="center"/>
                        <w:rPr>
                          <w:rFonts w:ascii="Swis721 Th BT" w:hAnsi="Swis721 Th BT"/>
                          <w:b/>
                          <w:color w:val="FFFFFF" w:themeColor="background1"/>
                          <w:sz w:val="23"/>
                          <w:szCs w:val="23"/>
                        </w:rPr>
                      </w:pPr>
                    </w:p>
                    <w:p w:rsidR="006B364E" w:rsidRPr="00190C3C" w:rsidRDefault="006B364E" w:rsidP="0021074E">
                      <w:pPr>
                        <w:spacing w:after="0" w:line="240" w:lineRule="auto"/>
                        <w:jc w:val="center"/>
                        <w:rPr>
                          <w:rFonts w:ascii="Swis721 Th BT" w:hAnsi="Swis721 Th BT"/>
                          <w:b/>
                          <w:color w:val="FFFFFF" w:themeColor="background1"/>
                          <w:sz w:val="12"/>
                          <w:szCs w:val="12"/>
                        </w:rPr>
                      </w:pPr>
                    </w:p>
                    <w:p w:rsidR="006B364E" w:rsidRDefault="006B364E" w:rsidP="0021074E"/>
                  </w:txbxContent>
                </v:textbox>
                <w10:wrap anchorx="margin"/>
              </v:shape>
            </w:pict>
          </mc:Fallback>
        </mc:AlternateContent>
      </w:r>
    </w:p>
    <w:p w:rsidR="0021074E" w:rsidRDefault="0021074E" w:rsidP="0021074E">
      <w:pPr>
        <w:pStyle w:val="Corpo"/>
      </w:pPr>
    </w:p>
    <w:p w:rsidR="0021074E" w:rsidRDefault="0021074E" w:rsidP="0021074E">
      <w:pPr>
        <w:pStyle w:val="Corpo"/>
      </w:pPr>
    </w:p>
    <w:p w:rsidR="0021074E" w:rsidRDefault="0021074E" w:rsidP="0021074E">
      <w:pPr>
        <w:pStyle w:val="Corpo"/>
      </w:pPr>
    </w:p>
    <w:p w:rsidR="0021074E" w:rsidRDefault="0021074E" w:rsidP="0021074E">
      <w:pPr>
        <w:pStyle w:val="Corpo"/>
        <w:rPr>
          <w:b/>
          <w:color w:val="0082B2"/>
        </w:rPr>
      </w:pPr>
    </w:p>
    <w:p w:rsidR="0021074E" w:rsidRDefault="0021074E" w:rsidP="0021074E">
      <w:pPr>
        <w:pStyle w:val="Corpo"/>
        <w:rPr>
          <w:b/>
          <w:color w:val="0082B2"/>
        </w:rPr>
      </w:pPr>
    </w:p>
    <w:p w:rsidR="0021074E" w:rsidRDefault="0021074E" w:rsidP="0021074E">
      <w:pPr>
        <w:pStyle w:val="Corpo"/>
        <w:rPr>
          <w:b/>
          <w:color w:val="0082B2"/>
        </w:rPr>
      </w:pPr>
    </w:p>
    <w:p w:rsidR="0021074E" w:rsidRPr="00F46D9E" w:rsidRDefault="0021074E" w:rsidP="0021074E">
      <w:pPr>
        <w:pStyle w:val="Corpo"/>
        <w:rPr>
          <w:b/>
          <w:color w:val="0082B2"/>
        </w:rPr>
      </w:pPr>
      <w:r w:rsidRPr="00F46D9E">
        <w:rPr>
          <w:b/>
          <w:color w:val="0082B2"/>
        </w:rPr>
        <w:t>Resultados:</w:t>
      </w:r>
    </w:p>
    <w:p w:rsidR="0021074E" w:rsidRPr="00CC312E" w:rsidRDefault="0021074E" w:rsidP="0021074E">
      <w:pPr>
        <w:pStyle w:val="Corpo"/>
        <w:rPr>
          <w:sz w:val="24"/>
        </w:rPr>
      </w:pPr>
    </w:p>
    <w:p w:rsidR="0021074E" w:rsidRPr="00D861F2" w:rsidRDefault="0021074E" w:rsidP="0021074E">
      <w:pPr>
        <w:pStyle w:val="Corpo"/>
        <w:numPr>
          <w:ilvl w:val="0"/>
          <w:numId w:val="1"/>
        </w:numPr>
        <w:ind w:left="360"/>
        <w:rPr>
          <w:sz w:val="24"/>
        </w:rPr>
      </w:pPr>
      <w:r>
        <w:rPr>
          <w:sz w:val="24"/>
        </w:rPr>
        <w:t>A administração de probióticos regulou o receptor ativado por Proliferador de Peroxissoma Gama (PPAR-</w:t>
      </w:r>
      <w:r>
        <w:rPr>
          <w:rFonts w:ascii="Arial" w:hAnsi="Arial" w:cs="Arial"/>
          <w:color w:val="545454"/>
          <w:shd w:val="clear" w:color="auto" w:fill="FFFFFF"/>
        </w:rPr>
        <w:t>γ</w:t>
      </w:r>
      <w:r>
        <w:rPr>
          <w:sz w:val="24"/>
        </w:rPr>
        <w:t xml:space="preserve">; P=0,01), </w:t>
      </w:r>
      <w:r w:rsidRPr="00D861F2">
        <w:rPr>
          <w:bCs/>
          <w:sz w:val="24"/>
        </w:rPr>
        <w:t>fator</w:t>
      </w:r>
      <w:r w:rsidRPr="00D861F2">
        <w:rPr>
          <w:sz w:val="24"/>
        </w:rPr>
        <w:t> de transformação do </w:t>
      </w:r>
      <w:r w:rsidRPr="00D861F2">
        <w:rPr>
          <w:bCs/>
          <w:sz w:val="24"/>
        </w:rPr>
        <w:t>crescimento</w:t>
      </w:r>
      <w:r w:rsidRPr="00D861F2">
        <w:rPr>
          <w:sz w:val="24"/>
        </w:rPr>
        <w:t>-</w:t>
      </w:r>
      <w:r w:rsidRPr="00D861F2">
        <w:rPr>
          <w:rFonts w:ascii="Calibri" w:hAnsi="Calibri" w:cs="Calibri"/>
          <w:bCs/>
          <w:sz w:val="24"/>
        </w:rPr>
        <w:t>β</w:t>
      </w:r>
      <w:r>
        <w:rPr>
          <w:bCs/>
          <w:sz w:val="24"/>
        </w:rPr>
        <w:t xml:space="preserve"> (</w:t>
      </w:r>
      <w:r w:rsidRPr="00D861F2">
        <w:rPr>
          <w:bCs/>
          <w:sz w:val="24"/>
        </w:rPr>
        <w:t>TGF-</w:t>
      </w:r>
      <w:r w:rsidRPr="00D861F2">
        <w:rPr>
          <w:rFonts w:ascii="Calibri" w:hAnsi="Calibri" w:cs="Calibri"/>
          <w:bCs/>
          <w:sz w:val="24"/>
        </w:rPr>
        <w:t>β</w:t>
      </w:r>
      <w:r>
        <w:rPr>
          <w:bCs/>
          <w:sz w:val="24"/>
        </w:rPr>
        <w:t>; P=0,002), Fator de Crescimento Endotelial Vascular (</w:t>
      </w:r>
      <w:r w:rsidRPr="00D861F2">
        <w:rPr>
          <w:bCs/>
          <w:sz w:val="24"/>
        </w:rPr>
        <w:t>VEGF</w:t>
      </w:r>
      <w:r>
        <w:rPr>
          <w:bCs/>
          <w:sz w:val="24"/>
        </w:rPr>
        <w:t>; P=0,006) e expressão gênica negativa do Fator de Necrose Tumoral Alfa (TNF-</w:t>
      </w:r>
      <w:r>
        <w:rPr>
          <w:rFonts w:ascii="Times New Roman" w:hAnsi="Times New Roman" w:cs="Times New Roman"/>
          <w:bCs/>
          <w:sz w:val="24"/>
        </w:rPr>
        <w:t>α</w:t>
      </w:r>
      <w:r>
        <w:rPr>
          <w:bCs/>
          <w:sz w:val="24"/>
        </w:rPr>
        <w:t>; P=0,03) em células mononucleadas do sangue periférico em indivíduos com DMG;</w:t>
      </w:r>
    </w:p>
    <w:p w:rsidR="0021074E" w:rsidRDefault="0021074E" w:rsidP="0021074E">
      <w:pPr>
        <w:pStyle w:val="Corpo"/>
        <w:numPr>
          <w:ilvl w:val="0"/>
          <w:numId w:val="1"/>
        </w:numPr>
        <w:ind w:left="360"/>
        <w:rPr>
          <w:sz w:val="24"/>
        </w:rPr>
      </w:pPr>
      <w:r>
        <w:rPr>
          <w:sz w:val="24"/>
        </w:rPr>
        <w:t>Além disso, a suplementação probiótica reduziu significativamente a glicose plasmática de jejum (-3,43 mg/dL), os níveis séricos de insulina (-2,29 µIU/mL) e resistência à insulina (-0,29) e aumentou significativamente a sensibilidade à in</w:t>
      </w:r>
      <w:r w:rsidR="00F110BC">
        <w:rPr>
          <w:sz w:val="24"/>
        </w:rPr>
        <w:t>sulina (0,009) comparada</w:t>
      </w:r>
      <w:r>
        <w:rPr>
          <w:sz w:val="24"/>
        </w:rPr>
        <w:t xml:space="preserve"> ao placebo;</w:t>
      </w:r>
    </w:p>
    <w:p w:rsidR="0021074E" w:rsidRDefault="0021074E" w:rsidP="0021074E">
      <w:pPr>
        <w:pStyle w:val="Corpo"/>
        <w:numPr>
          <w:ilvl w:val="0"/>
          <w:numId w:val="1"/>
        </w:numPr>
        <w:ind w:left="360"/>
        <w:rPr>
          <w:sz w:val="24"/>
        </w:rPr>
      </w:pPr>
      <w:r>
        <w:rPr>
          <w:sz w:val="24"/>
        </w:rPr>
        <w:t>O consumo de probióticos também diminuiu significativamente os triglicerídeos (P=0,02), VLDL-colesterol (P=0,02) e taxa de colesterol total/HDL (P=0,006), além de um aumento significativo nos níveis de HDL (P=0,03) comparado ao placebo;</w:t>
      </w:r>
    </w:p>
    <w:p w:rsidR="0021074E" w:rsidRDefault="0021074E" w:rsidP="0021074E">
      <w:pPr>
        <w:pStyle w:val="Corpo"/>
        <w:numPr>
          <w:ilvl w:val="0"/>
          <w:numId w:val="1"/>
        </w:numPr>
        <w:ind w:left="360"/>
        <w:rPr>
          <w:sz w:val="24"/>
        </w:rPr>
      </w:pPr>
      <w:r>
        <w:rPr>
          <w:sz w:val="24"/>
        </w:rPr>
        <w:t>O grupo 1 também demonstrou redução significativa de malondialdeído plasmático (P&lt;0,001) e elevação significativa do Óxido Nítrico plasmático (P=0,01) e capacidade antioxidante total (P=0,01) comparado ao grupo 2.</w:t>
      </w:r>
    </w:p>
    <w:p w:rsidR="0021074E" w:rsidRDefault="0021074E" w:rsidP="0021074E">
      <w:pPr>
        <w:pStyle w:val="Corpo"/>
        <w:rPr>
          <w:b/>
          <w:color w:val="0082B2"/>
        </w:rPr>
      </w:pPr>
    </w:p>
    <w:p w:rsidR="0021074E" w:rsidRDefault="0021074E" w:rsidP="0021074E">
      <w:pPr>
        <w:pStyle w:val="Corpo"/>
        <w:rPr>
          <w:b/>
          <w:color w:val="0082B2"/>
        </w:rPr>
      </w:pPr>
      <w:r>
        <w:rPr>
          <w:b/>
          <w:color w:val="0082B2"/>
        </w:rPr>
        <w:t>Conclusão:</w:t>
      </w:r>
    </w:p>
    <w:p w:rsidR="0021074E" w:rsidRDefault="0021074E" w:rsidP="0021074E">
      <w:pPr>
        <w:pStyle w:val="Corpo"/>
        <w:jc w:val="center"/>
        <w:rPr>
          <w:b/>
          <w:i/>
        </w:rPr>
      </w:pPr>
    </w:p>
    <w:p w:rsidR="0021074E" w:rsidRDefault="0021074E" w:rsidP="0021074E">
      <w:pPr>
        <w:pStyle w:val="Corpo"/>
        <w:jc w:val="center"/>
        <w:rPr>
          <w:b/>
          <w:i/>
        </w:rPr>
      </w:pPr>
      <w:r>
        <w:rPr>
          <w:b/>
          <w:i/>
        </w:rPr>
        <w:t xml:space="preserve">A suplementação probiótica em pacientes com DMG teve efeitos benéficos na expressão de genes associados </w:t>
      </w:r>
      <w:r w:rsidR="00F110BC">
        <w:rPr>
          <w:b/>
          <w:i/>
        </w:rPr>
        <w:t>à</w:t>
      </w:r>
      <w:r>
        <w:rPr>
          <w:b/>
          <w:i/>
        </w:rPr>
        <w:t xml:space="preserve"> insulina, inflamação, controle glicêmico, perfil lipídico, marcadores inflamatórios e estresse oxidativo.</w:t>
      </w:r>
    </w:p>
    <w:p w:rsidR="009313EA" w:rsidRPr="005A303C" w:rsidRDefault="009313EA" w:rsidP="009313EA">
      <w:pPr>
        <w:pStyle w:val="Ttulo1"/>
        <w:rPr>
          <w:b/>
        </w:rPr>
      </w:pPr>
      <w:bookmarkStart w:id="48" w:name="_Toc13475733"/>
      <w:r>
        <w:rPr>
          <w:b/>
        </w:rPr>
        <w:t>Estudo 7</w:t>
      </w:r>
      <w:bookmarkEnd w:id="48"/>
    </w:p>
    <w:p w:rsidR="009313EA" w:rsidRPr="00991BF7" w:rsidRDefault="009313EA" w:rsidP="009313EA">
      <w:pPr>
        <w:jc w:val="center"/>
        <w:rPr>
          <w:rFonts w:ascii="Swis721 Th BT" w:eastAsiaTheme="majorEastAsia" w:hAnsi="Swis721 Th BT" w:cstheme="majorBidi"/>
          <w:b/>
          <w:color w:val="0082B2"/>
          <w:sz w:val="40"/>
          <w:szCs w:val="26"/>
        </w:rPr>
      </w:pPr>
      <w:r w:rsidRPr="00991BF7">
        <w:rPr>
          <w:rFonts w:ascii="Swis721 Th BT" w:eastAsiaTheme="majorEastAsia" w:hAnsi="Swis721 Th BT" w:cstheme="majorBidi"/>
          <w:b/>
          <w:color w:val="0082B2"/>
          <w:sz w:val="40"/>
          <w:szCs w:val="26"/>
        </w:rPr>
        <w:t>Probiótico Apresenta Efeitos Benéficos na Síndrome Metabólica</w:t>
      </w:r>
    </w:p>
    <w:p w:rsidR="004A4077" w:rsidRDefault="004A4077" w:rsidP="004A4077">
      <w:pPr>
        <w:pStyle w:val="Corpo"/>
        <w:rPr>
          <w:szCs w:val="23"/>
        </w:rPr>
      </w:pPr>
    </w:p>
    <w:p w:rsidR="004A4077" w:rsidRPr="004A4077" w:rsidRDefault="004A4077" w:rsidP="004A4077">
      <w:pPr>
        <w:pStyle w:val="Corpo"/>
        <w:rPr>
          <w:szCs w:val="23"/>
        </w:rPr>
      </w:pPr>
      <w:r w:rsidRPr="004A4077">
        <w:rPr>
          <w:szCs w:val="23"/>
        </w:rPr>
        <w:t>A porcentagem de pacientes hipercolesterolêmicos que não atingem os níveis</w:t>
      </w:r>
      <w:r w:rsidR="00F110BC">
        <w:rPr>
          <w:szCs w:val="23"/>
        </w:rPr>
        <w:t>-</w:t>
      </w:r>
      <w:r w:rsidRPr="004A4077">
        <w:rPr>
          <w:szCs w:val="23"/>
        </w:rPr>
        <w:t xml:space="preserve">alvo de LDL-c permanece elevada, sendo necessária a avaliação de terapêuticas adicionais. O objetivo de um estudo conduzido por Jones </w:t>
      </w:r>
      <w:r w:rsidRPr="004A4077">
        <w:rPr>
          <w:i/>
          <w:szCs w:val="23"/>
        </w:rPr>
        <w:t>et al</w:t>
      </w:r>
      <w:r w:rsidRPr="004A4077">
        <w:rPr>
          <w:szCs w:val="23"/>
        </w:rPr>
        <w:t>., (2012) foi avaliar os efeitos hipolipidêmicos da suplementação com probióticos.</w:t>
      </w:r>
    </w:p>
    <w:p w:rsidR="009313EA" w:rsidRDefault="009313EA" w:rsidP="009313EA">
      <w:pPr>
        <w:pStyle w:val="Corpo"/>
        <w:rPr>
          <w:sz w:val="24"/>
        </w:rPr>
      </w:pPr>
    </w:p>
    <w:p w:rsidR="009313EA" w:rsidRDefault="009313EA" w:rsidP="009313EA">
      <w:pPr>
        <w:pStyle w:val="Corpo"/>
        <w:rPr>
          <w:sz w:val="24"/>
        </w:rPr>
      </w:pPr>
      <w:r>
        <w:rPr>
          <w:noProof/>
          <w:lang w:eastAsia="pt-BR"/>
        </w:rPr>
        <mc:AlternateContent>
          <mc:Choice Requires="wps">
            <w:drawing>
              <wp:anchor distT="0" distB="0" distL="114300" distR="114300" simplePos="0" relativeHeight="251945984" behindDoc="0" locked="0" layoutInCell="1" allowOverlap="1" wp14:anchorId="7D3292C7" wp14:editId="1835D3CE">
                <wp:simplePos x="0" y="0"/>
                <wp:positionH relativeFrom="margin">
                  <wp:align>right</wp:align>
                </wp:positionH>
                <wp:positionV relativeFrom="paragraph">
                  <wp:posOffset>92710</wp:posOffset>
                </wp:positionV>
                <wp:extent cx="5743575" cy="518160"/>
                <wp:effectExtent l="0" t="0" r="28575" b="15240"/>
                <wp:wrapNone/>
                <wp:docPr id="236" name="Caixa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4A4077" w:rsidRDefault="006B364E" w:rsidP="004A4077">
                            <w:pPr>
                              <w:jc w:val="center"/>
                              <w:rPr>
                                <w:rFonts w:ascii="Swis721 Th BT" w:hAnsi="Swis721 Th BT"/>
                                <w:sz w:val="23"/>
                                <w:szCs w:val="23"/>
                              </w:rPr>
                            </w:pPr>
                            <w:r>
                              <w:rPr>
                                <w:rFonts w:ascii="Swis721 Th BT" w:hAnsi="Swis721 Th BT"/>
                                <w:sz w:val="23"/>
                                <w:szCs w:val="23"/>
                              </w:rPr>
                              <w:t>Para isso, 127</w:t>
                            </w:r>
                            <w:r w:rsidRPr="004A4077">
                              <w:rPr>
                                <w:rFonts w:ascii="Swis721 Th BT" w:hAnsi="Swis721 Th BT"/>
                                <w:sz w:val="23"/>
                                <w:szCs w:val="23"/>
                              </w:rPr>
                              <w:t xml:space="preserve"> indivíduos com hipercolesterolemia foram divididos </w:t>
                            </w:r>
                            <w:r>
                              <w:rPr>
                                <w:rFonts w:ascii="Swis721 Th BT" w:hAnsi="Swis721 Th BT"/>
                                <w:sz w:val="23"/>
                                <w:szCs w:val="23"/>
                              </w:rPr>
                              <w:t>em dois grupos no qual receberam</w:t>
                            </w:r>
                            <w:r w:rsidRPr="004A4077">
                              <w:rPr>
                                <w:rFonts w:ascii="Swis721 Th BT" w:hAnsi="Swis721 Th BT"/>
                                <w:sz w:val="23"/>
                                <w:szCs w:val="23"/>
                              </w:rPr>
                              <w:t xml:space="preserve"> por 9 semanas: </w:t>
                            </w:r>
                          </w:p>
                          <w:p w:rsidR="006B364E" w:rsidRPr="009D65A4" w:rsidRDefault="006B364E" w:rsidP="009313EA">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292C7" id="Caixa de texto 236" o:spid="_x0000_s1107" type="#_x0000_t202" style="position:absolute;left:0;text-align:left;margin-left:401.05pt;margin-top:7.3pt;width:452.25pt;height:40.8pt;z-index:251945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" fillcolor="white [3212]" strokecolor="#ff8501">
                <v:textbox>
                  <w:txbxContent>
                    <w:p w:rsidR="006B364E" w:rsidRPr="004A4077" w:rsidRDefault="006B364E" w:rsidP="004A4077">
                      <w:pPr>
                        <w:jc w:val="center"/>
                        <w:rPr>
                          <w:rFonts w:ascii="Swis721 Th BT" w:hAnsi="Swis721 Th BT"/>
                          <w:sz w:val="23"/>
                          <w:szCs w:val="23"/>
                        </w:rPr>
                      </w:pPr>
                      <w:r>
                        <w:rPr>
                          <w:rFonts w:ascii="Swis721 Th BT" w:hAnsi="Swis721 Th BT"/>
                          <w:sz w:val="23"/>
                          <w:szCs w:val="23"/>
                        </w:rPr>
                        <w:t>Para isso, 127</w:t>
                      </w:r>
                      <w:r w:rsidRPr="004A4077">
                        <w:rPr>
                          <w:rFonts w:ascii="Swis721 Th BT" w:hAnsi="Swis721 Th BT"/>
                          <w:sz w:val="23"/>
                          <w:szCs w:val="23"/>
                        </w:rPr>
                        <w:t xml:space="preserve"> indivíduos com hipercolesterolemia foram divididos </w:t>
                      </w:r>
                      <w:r>
                        <w:rPr>
                          <w:rFonts w:ascii="Swis721 Th BT" w:hAnsi="Swis721 Th BT"/>
                          <w:sz w:val="23"/>
                          <w:szCs w:val="23"/>
                        </w:rPr>
                        <w:t>em dois grupos no qual receberam</w:t>
                      </w:r>
                      <w:r w:rsidRPr="004A4077">
                        <w:rPr>
                          <w:rFonts w:ascii="Swis721 Th BT" w:hAnsi="Swis721 Th BT"/>
                          <w:sz w:val="23"/>
                          <w:szCs w:val="23"/>
                        </w:rPr>
                        <w:t xml:space="preserve"> por 9 semanas: </w:t>
                      </w:r>
                    </w:p>
                    <w:p w:rsidR="006B364E" w:rsidRPr="009D65A4" w:rsidRDefault="006B364E" w:rsidP="009313EA">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9313EA" w:rsidRDefault="009313EA" w:rsidP="009313EA">
      <w:pPr>
        <w:pStyle w:val="Corpo"/>
      </w:pPr>
    </w:p>
    <w:p w:rsidR="009313EA" w:rsidRDefault="009313EA" w:rsidP="009313EA">
      <w:pPr>
        <w:pStyle w:val="Corpo"/>
      </w:pPr>
    </w:p>
    <w:p w:rsidR="009313EA" w:rsidRDefault="009313EA" w:rsidP="009313EA">
      <w:pPr>
        <w:pStyle w:val="Corpo"/>
      </w:pPr>
      <w:r>
        <w:rPr>
          <w:noProof/>
          <w:lang w:eastAsia="pt-BR"/>
        </w:rPr>
        <mc:AlternateContent>
          <mc:Choice Requires="wps">
            <w:drawing>
              <wp:anchor distT="0" distB="0" distL="114300" distR="114300" simplePos="0" relativeHeight="251948032" behindDoc="0" locked="0" layoutInCell="1" allowOverlap="1" wp14:anchorId="640B54E2" wp14:editId="21C45425">
                <wp:simplePos x="0" y="0"/>
                <wp:positionH relativeFrom="column">
                  <wp:posOffset>4683760</wp:posOffset>
                </wp:positionH>
                <wp:positionV relativeFrom="paragraph">
                  <wp:posOffset>10795</wp:posOffset>
                </wp:positionV>
                <wp:extent cx="226695" cy="138430"/>
                <wp:effectExtent l="0" t="0" r="1905" b="0"/>
                <wp:wrapNone/>
                <wp:docPr id="238" name="Triângulo isósceles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06C30" id="Triângulo isósceles 238" o:spid="_x0000_s1026" type="#_x0000_t5" style="position:absolute;margin-left:368.8pt;margin-top:.85pt;width:17.85pt;height:10.9pt;flip: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nN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0FK5K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zAlJzc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1949056" behindDoc="0" locked="0" layoutInCell="1" allowOverlap="1" wp14:anchorId="03DCD474" wp14:editId="49CF24C8">
                <wp:simplePos x="0" y="0"/>
                <wp:positionH relativeFrom="column">
                  <wp:posOffset>790575</wp:posOffset>
                </wp:positionH>
                <wp:positionV relativeFrom="paragraph">
                  <wp:posOffset>10795</wp:posOffset>
                </wp:positionV>
                <wp:extent cx="226695" cy="138430"/>
                <wp:effectExtent l="0" t="0" r="1905" b="0"/>
                <wp:wrapNone/>
                <wp:docPr id="239" name="Triângulo isósceles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44F69" id="Triângulo isósceles 239" o:spid="_x0000_s1026" type="#_x0000_t5" style="position:absolute;margin-left:62.25pt;margin-top:.85pt;width:17.85pt;height:10.9pt;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Gp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0NMdI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Fz0RqcgCAAB6BQAADgAAAAAAAAAAAAAAAAAuAgAAZHJzL2Uyb0RvYy54bWxQSwECLQAU&#10;AAYACAAAACEAyug+iNsAAAAIAQAADwAAAAAAAAAAAAAAAAAiBQAAZHJzL2Rvd25yZXYueG1sUEsF&#10;BgAAAAAEAAQA8wAAACoGAAAAAA==&#10;" fillcolor="#d8d8d8 [2732]" stroked="f"/>
            </w:pict>
          </mc:Fallback>
        </mc:AlternateContent>
      </w:r>
    </w:p>
    <w:p w:rsidR="009313EA" w:rsidRDefault="009313EA" w:rsidP="009313EA">
      <w:pPr>
        <w:pStyle w:val="Corpo"/>
      </w:pPr>
      <w:r>
        <w:rPr>
          <w:noProof/>
          <w:lang w:eastAsia="pt-BR"/>
        </w:rPr>
        <mc:AlternateContent>
          <mc:Choice Requires="wps">
            <w:drawing>
              <wp:anchor distT="0" distB="0" distL="114300" distR="114300" simplePos="0" relativeHeight="251950080" behindDoc="0" locked="0" layoutInCell="1" allowOverlap="1" wp14:anchorId="2AC2E0CD" wp14:editId="1136F1A4">
                <wp:simplePos x="0" y="0"/>
                <wp:positionH relativeFrom="margin">
                  <wp:posOffset>3836035</wp:posOffset>
                </wp:positionH>
                <wp:positionV relativeFrom="paragraph">
                  <wp:posOffset>31750</wp:posOffset>
                </wp:positionV>
                <wp:extent cx="1905000" cy="781685"/>
                <wp:effectExtent l="0" t="0" r="19050" b="18415"/>
                <wp:wrapNone/>
                <wp:docPr id="240" name="Caixa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9313E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313EA">
                            <w:pPr>
                              <w:spacing w:after="0" w:line="240" w:lineRule="auto"/>
                              <w:jc w:val="center"/>
                              <w:rPr>
                                <w:rFonts w:ascii="Swis721 Th BT" w:hAnsi="Swis721 Th BT"/>
                                <w:b/>
                                <w:color w:val="FFFFFF" w:themeColor="background1"/>
                                <w:sz w:val="12"/>
                                <w:szCs w:val="12"/>
                              </w:rPr>
                            </w:pPr>
                          </w:p>
                          <w:p w:rsidR="006B364E" w:rsidRPr="00086CFC" w:rsidRDefault="006B364E" w:rsidP="009313E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313EA">
                            <w:pPr>
                              <w:spacing w:after="0" w:line="240" w:lineRule="auto"/>
                              <w:jc w:val="center"/>
                              <w:rPr>
                                <w:rFonts w:ascii="Swis721 Th BT" w:hAnsi="Swis721 Th BT"/>
                                <w:b/>
                                <w:color w:val="FFFFFF" w:themeColor="background1"/>
                                <w:sz w:val="12"/>
                                <w:szCs w:val="12"/>
                              </w:rPr>
                            </w:pPr>
                          </w:p>
                          <w:p w:rsidR="006B364E" w:rsidRPr="00190C3C" w:rsidRDefault="006B364E" w:rsidP="009313EA">
                            <w:pPr>
                              <w:spacing w:after="0" w:line="240" w:lineRule="auto"/>
                              <w:jc w:val="center"/>
                              <w:rPr>
                                <w:rFonts w:ascii="Swis721 Th BT" w:hAnsi="Swis721 Th BT"/>
                                <w:b/>
                                <w:color w:val="FFFFFF" w:themeColor="background1"/>
                                <w:sz w:val="23"/>
                                <w:szCs w:val="23"/>
                              </w:rPr>
                            </w:pPr>
                          </w:p>
                          <w:p w:rsidR="006B364E" w:rsidRPr="00190C3C" w:rsidRDefault="006B364E" w:rsidP="009313EA">
                            <w:pPr>
                              <w:spacing w:after="0" w:line="240" w:lineRule="auto"/>
                              <w:jc w:val="center"/>
                              <w:rPr>
                                <w:rFonts w:ascii="Swis721 Th BT" w:hAnsi="Swis721 Th BT"/>
                                <w:b/>
                                <w:color w:val="FFFFFF" w:themeColor="background1"/>
                                <w:sz w:val="12"/>
                                <w:szCs w:val="12"/>
                              </w:rPr>
                            </w:pPr>
                          </w:p>
                          <w:p w:rsidR="006B364E" w:rsidRDefault="006B364E" w:rsidP="009313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E0CD" id="Caixa de texto 240" o:spid="_x0000_s1108" type="#_x0000_t202" style="position:absolute;left:0;text-align:left;margin-left:302.05pt;margin-top:2.5pt;width:150pt;height:61.55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" fillcolor="#ff8501" strokecolor="#ff8501">
                <v:textbox>
                  <w:txbxContent>
                    <w:p w:rsidR="006B364E" w:rsidRDefault="006B364E" w:rsidP="009313E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313EA">
                      <w:pPr>
                        <w:spacing w:after="0" w:line="240" w:lineRule="auto"/>
                        <w:jc w:val="center"/>
                        <w:rPr>
                          <w:rFonts w:ascii="Swis721 Th BT" w:hAnsi="Swis721 Th BT"/>
                          <w:b/>
                          <w:color w:val="FFFFFF" w:themeColor="background1"/>
                          <w:sz w:val="12"/>
                          <w:szCs w:val="12"/>
                        </w:rPr>
                      </w:pPr>
                    </w:p>
                    <w:p w:rsidR="006B364E" w:rsidRPr="00086CFC" w:rsidRDefault="006B364E" w:rsidP="009313E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313EA">
                      <w:pPr>
                        <w:spacing w:after="0" w:line="240" w:lineRule="auto"/>
                        <w:jc w:val="center"/>
                        <w:rPr>
                          <w:rFonts w:ascii="Swis721 Th BT" w:hAnsi="Swis721 Th BT"/>
                          <w:b/>
                          <w:color w:val="FFFFFF" w:themeColor="background1"/>
                          <w:sz w:val="12"/>
                          <w:szCs w:val="12"/>
                        </w:rPr>
                      </w:pPr>
                    </w:p>
                    <w:p w:rsidR="006B364E" w:rsidRPr="00190C3C" w:rsidRDefault="006B364E" w:rsidP="009313EA">
                      <w:pPr>
                        <w:spacing w:after="0" w:line="240" w:lineRule="auto"/>
                        <w:jc w:val="center"/>
                        <w:rPr>
                          <w:rFonts w:ascii="Swis721 Th BT" w:hAnsi="Swis721 Th BT"/>
                          <w:b/>
                          <w:color w:val="FFFFFF" w:themeColor="background1"/>
                          <w:sz w:val="23"/>
                          <w:szCs w:val="23"/>
                        </w:rPr>
                      </w:pPr>
                    </w:p>
                    <w:p w:rsidR="006B364E" w:rsidRPr="00190C3C" w:rsidRDefault="006B364E" w:rsidP="009313EA">
                      <w:pPr>
                        <w:spacing w:after="0" w:line="240" w:lineRule="auto"/>
                        <w:jc w:val="center"/>
                        <w:rPr>
                          <w:rFonts w:ascii="Swis721 Th BT" w:hAnsi="Swis721 Th BT"/>
                          <w:b/>
                          <w:color w:val="FFFFFF" w:themeColor="background1"/>
                          <w:sz w:val="12"/>
                          <w:szCs w:val="12"/>
                        </w:rPr>
                      </w:pPr>
                    </w:p>
                    <w:p w:rsidR="006B364E" w:rsidRDefault="006B364E" w:rsidP="009313EA"/>
                  </w:txbxContent>
                </v:textbox>
                <w10:wrap anchorx="margin"/>
              </v:shape>
            </w:pict>
          </mc:Fallback>
        </mc:AlternateContent>
      </w:r>
      <w:r>
        <w:rPr>
          <w:noProof/>
          <w:lang w:eastAsia="pt-BR"/>
        </w:rPr>
        <mc:AlternateContent>
          <mc:Choice Requires="wps">
            <w:drawing>
              <wp:anchor distT="0" distB="0" distL="114300" distR="114300" simplePos="0" relativeHeight="251947008" behindDoc="0" locked="0" layoutInCell="1" allowOverlap="1" wp14:anchorId="03E0D9E7" wp14:editId="641424AB">
                <wp:simplePos x="0" y="0"/>
                <wp:positionH relativeFrom="margin">
                  <wp:posOffset>0</wp:posOffset>
                </wp:positionH>
                <wp:positionV relativeFrom="paragraph">
                  <wp:posOffset>31750</wp:posOffset>
                </wp:positionV>
                <wp:extent cx="1913890" cy="781685"/>
                <wp:effectExtent l="0" t="0" r="10160" b="18415"/>
                <wp:wrapNone/>
                <wp:docPr id="241" name="Caixa de texto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9313E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313EA">
                            <w:pPr>
                              <w:spacing w:after="0" w:line="240" w:lineRule="auto"/>
                              <w:rPr>
                                <w:rFonts w:ascii="Swis721 Th BT" w:hAnsi="Swis721 Th BT"/>
                                <w:b/>
                                <w:color w:val="FFFFFF" w:themeColor="background1"/>
                                <w:sz w:val="16"/>
                                <w:szCs w:val="16"/>
                              </w:rPr>
                            </w:pPr>
                          </w:p>
                          <w:p w:rsidR="006B364E" w:rsidRPr="00CC312E" w:rsidRDefault="006B364E" w:rsidP="009313EA">
                            <w:pPr>
                              <w:spacing w:after="0" w:line="240" w:lineRule="auto"/>
                              <w:jc w:val="center"/>
                              <w:rPr>
                                <w:rFonts w:ascii="Swis721 Th BT" w:hAnsi="Swis721 Th BT"/>
                                <w:i/>
                                <w:color w:val="FFFFFF" w:themeColor="background1"/>
                                <w:sz w:val="23"/>
                                <w:szCs w:val="23"/>
                              </w:rPr>
                            </w:pPr>
                            <w:r w:rsidRPr="00CC312E">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reuteri</w:t>
                            </w:r>
                          </w:p>
                          <w:p w:rsidR="006B364E" w:rsidRPr="00086CFC" w:rsidRDefault="006B364E" w:rsidP="009313EA">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0D9E7" id="Caixa de texto 241" o:spid="_x0000_s1109" type="#_x0000_t202" style="position:absolute;left:0;text-align:left;margin-left:0;margin-top:2.5pt;width:150.7pt;height:61.55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" fillcolor="#ff8501" strokecolor="#ff8501">
                <v:textbox>
                  <w:txbxContent>
                    <w:p w:rsidR="006B364E" w:rsidRDefault="006B364E" w:rsidP="009313E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313EA">
                      <w:pPr>
                        <w:spacing w:after="0" w:line="240" w:lineRule="auto"/>
                        <w:rPr>
                          <w:rFonts w:ascii="Swis721 Th BT" w:hAnsi="Swis721 Th BT"/>
                          <w:b/>
                          <w:color w:val="FFFFFF" w:themeColor="background1"/>
                          <w:sz w:val="16"/>
                          <w:szCs w:val="16"/>
                        </w:rPr>
                      </w:pPr>
                    </w:p>
                    <w:p w:rsidR="006B364E" w:rsidRPr="00CC312E" w:rsidRDefault="006B364E" w:rsidP="009313EA">
                      <w:pPr>
                        <w:spacing w:after="0" w:line="240" w:lineRule="auto"/>
                        <w:jc w:val="center"/>
                        <w:rPr>
                          <w:rFonts w:ascii="Swis721 Th BT" w:hAnsi="Swis721 Th BT"/>
                          <w:i/>
                          <w:color w:val="FFFFFF" w:themeColor="background1"/>
                          <w:sz w:val="23"/>
                          <w:szCs w:val="23"/>
                        </w:rPr>
                      </w:pPr>
                      <w:r w:rsidRPr="00CC312E">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reuteri</w:t>
                      </w:r>
                    </w:p>
                    <w:p w:rsidR="006B364E" w:rsidRPr="00086CFC" w:rsidRDefault="006B364E" w:rsidP="009313EA">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9313EA" w:rsidRDefault="009313EA" w:rsidP="009313EA">
      <w:pPr>
        <w:pStyle w:val="Corpo"/>
      </w:pPr>
    </w:p>
    <w:p w:rsidR="009313EA" w:rsidRDefault="009313EA" w:rsidP="009313EA">
      <w:pPr>
        <w:pStyle w:val="Corpo"/>
      </w:pPr>
    </w:p>
    <w:p w:rsidR="009313EA" w:rsidRDefault="009313EA" w:rsidP="009313EA">
      <w:pPr>
        <w:pStyle w:val="Corpo"/>
      </w:pPr>
    </w:p>
    <w:p w:rsidR="009313EA" w:rsidRDefault="009313EA" w:rsidP="009313EA">
      <w:pPr>
        <w:pStyle w:val="Corpo"/>
        <w:spacing w:before="120"/>
        <w:rPr>
          <w:sz w:val="20"/>
        </w:rPr>
      </w:pPr>
    </w:p>
    <w:p w:rsidR="009313EA" w:rsidRDefault="009313EA" w:rsidP="009313EA">
      <w:pPr>
        <w:pStyle w:val="Corpo"/>
        <w:rPr>
          <w:b/>
          <w:color w:val="0082B2"/>
        </w:rPr>
      </w:pPr>
    </w:p>
    <w:p w:rsidR="009313EA" w:rsidRPr="00F46D9E" w:rsidRDefault="009313EA" w:rsidP="009313EA">
      <w:pPr>
        <w:pStyle w:val="Corpo"/>
        <w:rPr>
          <w:b/>
          <w:color w:val="0082B2"/>
        </w:rPr>
      </w:pPr>
      <w:r w:rsidRPr="00F46D9E">
        <w:rPr>
          <w:b/>
          <w:color w:val="0082B2"/>
        </w:rPr>
        <w:t>Resultados:</w:t>
      </w:r>
    </w:p>
    <w:p w:rsidR="009313EA" w:rsidRPr="00CC312E" w:rsidRDefault="009313EA" w:rsidP="009313EA">
      <w:pPr>
        <w:pStyle w:val="Corpo"/>
        <w:rPr>
          <w:sz w:val="24"/>
        </w:rPr>
      </w:pPr>
    </w:p>
    <w:p w:rsidR="004A4077" w:rsidRDefault="004A4077" w:rsidP="004A4077">
      <w:pPr>
        <w:pStyle w:val="Subtitulocorpo"/>
        <w:rPr>
          <w:i/>
          <w:color w:val="FF8501"/>
          <w:sz w:val="24"/>
          <w:szCs w:val="24"/>
          <w:u w:val="single"/>
        </w:rPr>
      </w:pPr>
    </w:p>
    <w:tbl>
      <w:tblPr>
        <w:tblStyle w:val="ListaClara-nfase12"/>
        <w:tblW w:w="0" w:type="auto"/>
        <w:jc w:val="center"/>
        <w:tblBorders>
          <w:left w:val="none" w:sz="0" w:space="0" w:color="auto"/>
          <w:right w:val="none" w:sz="0" w:space="0" w:color="auto"/>
          <w:insideH w:val="single" w:sz="8" w:space="0" w:color="5B9BD5" w:themeColor="accent1"/>
        </w:tblBorders>
        <w:tblLook w:val="04A0" w:firstRow="1" w:lastRow="0" w:firstColumn="1" w:lastColumn="0" w:noHBand="0" w:noVBand="1"/>
      </w:tblPr>
      <w:tblGrid>
        <w:gridCol w:w="3227"/>
        <w:gridCol w:w="2977"/>
      </w:tblGrid>
      <w:tr w:rsidR="004A4077" w:rsidTr="00F43D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Pr>
          <w:p w:rsidR="004A4077" w:rsidRPr="00247DBD" w:rsidRDefault="004A4077" w:rsidP="00F43D51">
            <w:pPr>
              <w:pStyle w:val="Corpo"/>
              <w:jc w:val="center"/>
            </w:pPr>
            <w:r w:rsidRPr="00247DBD">
              <w:t>Parâmetro</w:t>
            </w:r>
          </w:p>
        </w:tc>
        <w:tc>
          <w:tcPr>
            <w:tcW w:w="2977" w:type="dxa"/>
          </w:tcPr>
          <w:p w:rsidR="004A4077" w:rsidRPr="00247DBD" w:rsidRDefault="004A4077" w:rsidP="00F43D51">
            <w:pPr>
              <w:pStyle w:val="Corpo"/>
              <w:jc w:val="center"/>
              <w:cnfStyle w:val="100000000000" w:firstRow="1" w:lastRow="0" w:firstColumn="0" w:lastColumn="0" w:oddVBand="0" w:evenVBand="0" w:oddHBand="0" w:evenHBand="0" w:firstRowFirstColumn="0" w:firstRowLastColumn="0" w:lastRowFirstColumn="0" w:lastRowLastColumn="0"/>
            </w:pPr>
            <w:r w:rsidRPr="00247DBD">
              <w:t xml:space="preserve">Redução por </w:t>
            </w:r>
            <w:r w:rsidRPr="009978EA">
              <w:rPr>
                <w:i/>
              </w:rPr>
              <w:t>L. reuteri</w:t>
            </w:r>
          </w:p>
        </w:tc>
      </w:tr>
      <w:tr w:rsidR="004A4077" w:rsidTr="00F43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Borders>
              <w:top w:val="none" w:sz="0" w:space="0" w:color="auto"/>
              <w:left w:val="none" w:sz="0" w:space="0" w:color="auto"/>
              <w:bottom w:val="none" w:sz="0" w:space="0" w:color="auto"/>
            </w:tcBorders>
          </w:tcPr>
          <w:p w:rsidR="004A4077" w:rsidRPr="00247DBD" w:rsidRDefault="004A4077" w:rsidP="00F43D51">
            <w:pPr>
              <w:pStyle w:val="Corpo"/>
              <w:jc w:val="center"/>
              <w:rPr>
                <w:b w:val="0"/>
              </w:rPr>
            </w:pPr>
            <w:r w:rsidRPr="00247DBD">
              <w:rPr>
                <w:b w:val="0"/>
              </w:rPr>
              <w:t>LDL-c</w:t>
            </w:r>
          </w:p>
        </w:tc>
        <w:tc>
          <w:tcPr>
            <w:tcW w:w="2977" w:type="dxa"/>
            <w:tcBorders>
              <w:top w:val="none" w:sz="0" w:space="0" w:color="auto"/>
              <w:bottom w:val="none" w:sz="0" w:space="0" w:color="auto"/>
              <w:right w:val="none" w:sz="0" w:space="0" w:color="auto"/>
            </w:tcBorders>
          </w:tcPr>
          <w:p w:rsidR="004A4077" w:rsidRDefault="004A4077" w:rsidP="00F43D51">
            <w:pPr>
              <w:pStyle w:val="Corpo"/>
              <w:jc w:val="center"/>
              <w:cnfStyle w:val="000000100000" w:firstRow="0" w:lastRow="0" w:firstColumn="0" w:lastColumn="0" w:oddVBand="0" w:evenVBand="0" w:oddHBand="1" w:evenHBand="0" w:firstRowFirstColumn="0" w:firstRowLastColumn="0" w:lastRowFirstColumn="0" w:lastRowLastColumn="0"/>
            </w:pPr>
            <w:r>
              <w:t>11,64%</w:t>
            </w:r>
          </w:p>
        </w:tc>
      </w:tr>
      <w:tr w:rsidR="004A4077" w:rsidTr="00F43D51">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4A4077" w:rsidRPr="00247DBD" w:rsidRDefault="004A4077" w:rsidP="00F43D51">
            <w:pPr>
              <w:pStyle w:val="Corpo"/>
              <w:jc w:val="center"/>
              <w:rPr>
                <w:b w:val="0"/>
              </w:rPr>
            </w:pPr>
            <w:r w:rsidRPr="00247DBD">
              <w:rPr>
                <w:b w:val="0"/>
              </w:rPr>
              <w:t>Colesterol Total</w:t>
            </w:r>
          </w:p>
        </w:tc>
        <w:tc>
          <w:tcPr>
            <w:tcW w:w="2977" w:type="dxa"/>
          </w:tcPr>
          <w:p w:rsidR="004A4077" w:rsidRDefault="004A4077" w:rsidP="00F43D51">
            <w:pPr>
              <w:pStyle w:val="Corpo"/>
              <w:jc w:val="center"/>
              <w:cnfStyle w:val="000000000000" w:firstRow="0" w:lastRow="0" w:firstColumn="0" w:lastColumn="0" w:oddVBand="0" w:evenVBand="0" w:oddHBand="0" w:evenHBand="0" w:firstRowFirstColumn="0" w:firstRowLastColumn="0" w:lastRowFirstColumn="0" w:lastRowLastColumn="0"/>
            </w:pPr>
            <w:r>
              <w:t>9,14%</w:t>
            </w:r>
          </w:p>
        </w:tc>
      </w:tr>
      <w:tr w:rsidR="004A4077" w:rsidTr="00F43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Borders>
              <w:top w:val="none" w:sz="0" w:space="0" w:color="auto"/>
              <w:left w:val="none" w:sz="0" w:space="0" w:color="auto"/>
              <w:bottom w:val="none" w:sz="0" w:space="0" w:color="auto"/>
            </w:tcBorders>
          </w:tcPr>
          <w:p w:rsidR="004A4077" w:rsidRPr="00247DBD" w:rsidRDefault="004A4077" w:rsidP="00F43D51">
            <w:pPr>
              <w:pStyle w:val="Corpo"/>
              <w:jc w:val="center"/>
              <w:rPr>
                <w:b w:val="0"/>
              </w:rPr>
            </w:pPr>
            <w:proofErr w:type="gramStart"/>
            <w:r w:rsidRPr="00247DBD">
              <w:rPr>
                <w:b w:val="0"/>
              </w:rPr>
              <w:t>Colesterol Não</w:t>
            </w:r>
            <w:proofErr w:type="gramEnd"/>
            <w:r w:rsidRPr="00247DBD">
              <w:rPr>
                <w:b w:val="0"/>
              </w:rPr>
              <w:t xml:space="preserve"> HDL</w:t>
            </w:r>
          </w:p>
        </w:tc>
        <w:tc>
          <w:tcPr>
            <w:tcW w:w="2977" w:type="dxa"/>
            <w:tcBorders>
              <w:top w:val="none" w:sz="0" w:space="0" w:color="auto"/>
              <w:bottom w:val="none" w:sz="0" w:space="0" w:color="auto"/>
              <w:right w:val="none" w:sz="0" w:space="0" w:color="auto"/>
            </w:tcBorders>
          </w:tcPr>
          <w:p w:rsidR="004A4077" w:rsidRDefault="004A4077" w:rsidP="00F43D51">
            <w:pPr>
              <w:pStyle w:val="Corpo"/>
              <w:jc w:val="center"/>
              <w:cnfStyle w:val="000000100000" w:firstRow="0" w:lastRow="0" w:firstColumn="0" w:lastColumn="0" w:oddVBand="0" w:evenVBand="0" w:oddHBand="1" w:evenHBand="0" w:firstRowFirstColumn="0" w:firstRowLastColumn="0" w:lastRowFirstColumn="0" w:lastRowLastColumn="0"/>
            </w:pPr>
            <w:r>
              <w:t>11,3%</w:t>
            </w:r>
          </w:p>
        </w:tc>
      </w:tr>
      <w:tr w:rsidR="004A4077" w:rsidTr="00F43D51">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4A4077" w:rsidRPr="00247DBD" w:rsidRDefault="004A4077" w:rsidP="00F43D51">
            <w:pPr>
              <w:pStyle w:val="Corpo"/>
              <w:jc w:val="center"/>
              <w:rPr>
                <w:b w:val="0"/>
              </w:rPr>
            </w:pPr>
            <w:r w:rsidRPr="00247DBD">
              <w:rPr>
                <w:b w:val="0"/>
              </w:rPr>
              <w:t>ApoB-100</w:t>
            </w:r>
          </w:p>
        </w:tc>
        <w:tc>
          <w:tcPr>
            <w:tcW w:w="2977" w:type="dxa"/>
          </w:tcPr>
          <w:p w:rsidR="004A4077" w:rsidRDefault="004A4077" w:rsidP="00F43D51">
            <w:pPr>
              <w:pStyle w:val="Corpo"/>
              <w:jc w:val="center"/>
              <w:cnfStyle w:val="000000000000" w:firstRow="0" w:lastRow="0" w:firstColumn="0" w:lastColumn="0" w:oddVBand="0" w:evenVBand="0" w:oddHBand="0" w:evenHBand="0" w:firstRowFirstColumn="0" w:firstRowLastColumn="0" w:lastRowFirstColumn="0" w:lastRowLastColumn="0"/>
            </w:pPr>
            <w:r>
              <w:t>8,41%</w:t>
            </w:r>
          </w:p>
        </w:tc>
      </w:tr>
      <w:tr w:rsidR="004A4077" w:rsidTr="00F43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Borders>
              <w:top w:val="none" w:sz="0" w:space="0" w:color="auto"/>
              <w:left w:val="none" w:sz="0" w:space="0" w:color="auto"/>
              <w:bottom w:val="none" w:sz="0" w:space="0" w:color="auto"/>
            </w:tcBorders>
          </w:tcPr>
          <w:p w:rsidR="004A4077" w:rsidRPr="00247DBD" w:rsidRDefault="004A4077" w:rsidP="00F43D51">
            <w:pPr>
              <w:pStyle w:val="Corpo"/>
              <w:jc w:val="center"/>
              <w:rPr>
                <w:b w:val="0"/>
              </w:rPr>
            </w:pPr>
            <w:r w:rsidRPr="00247DBD">
              <w:rPr>
                <w:b w:val="0"/>
              </w:rPr>
              <w:t>Razão LDL-c/HDL-c</w:t>
            </w:r>
          </w:p>
        </w:tc>
        <w:tc>
          <w:tcPr>
            <w:tcW w:w="2977" w:type="dxa"/>
            <w:tcBorders>
              <w:top w:val="none" w:sz="0" w:space="0" w:color="auto"/>
              <w:bottom w:val="none" w:sz="0" w:space="0" w:color="auto"/>
              <w:right w:val="none" w:sz="0" w:space="0" w:color="auto"/>
            </w:tcBorders>
          </w:tcPr>
          <w:p w:rsidR="004A4077" w:rsidRDefault="004A4077" w:rsidP="00F43D51">
            <w:pPr>
              <w:pStyle w:val="Corpo"/>
              <w:jc w:val="center"/>
              <w:cnfStyle w:val="000000100000" w:firstRow="0" w:lastRow="0" w:firstColumn="0" w:lastColumn="0" w:oddVBand="0" w:evenVBand="0" w:oddHBand="1" w:evenHBand="0" w:firstRowFirstColumn="0" w:firstRowLastColumn="0" w:lastRowFirstColumn="0" w:lastRowLastColumn="0"/>
            </w:pPr>
            <w:r>
              <w:t>13,39%</w:t>
            </w:r>
          </w:p>
        </w:tc>
      </w:tr>
      <w:tr w:rsidR="004A4077" w:rsidTr="00F43D51">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4A4077" w:rsidRPr="00247DBD" w:rsidRDefault="004A4077" w:rsidP="00F43D51">
            <w:pPr>
              <w:pStyle w:val="Corpo"/>
              <w:jc w:val="center"/>
              <w:rPr>
                <w:b w:val="0"/>
              </w:rPr>
            </w:pPr>
            <w:r w:rsidRPr="00247DBD">
              <w:rPr>
                <w:b w:val="0"/>
              </w:rPr>
              <w:t>Razão ApoB-100/ApoA-1</w:t>
            </w:r>
          </w:p>
        </w:tc>
        <w:tc>
          <w:tcPr>
            <w:tcW w:w="2977" w:type="dxa"/>
          </w:tcPr>
          <w:p w:rsidR="004A4077" w:rsidRDefault="004A4077" w:rsidP="00F43D51">
            <w:pPr>
              <w:pStyle w:val="Corpo"/>
              <w:jc w:val="center"/>
              <w:cnfStyle w:val="000000000000" w:firstRow="0" w:lastRow="0" w:firstColumn="0" w:lastColumn="0" w:oddVBand="0" w:evenVBand="0" w:oddHBand="0" w:evenHBand="0" w:firstRowFirstColumn="0" w:firstRowLastColumn="0" w:lastRowFirstColumn="0" w:lastRowLastColumn="0"/>
            </w:pPr>
            <w:r>
              <w:t>9,00%</w:t>
            </w:r>
          </w:p>
        </w:tc>
      </w:tr>
      <w:tr w:rsidR="004A4077" w:rsidTr="00F43D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7" w:type="dxa"/>
            <w:tcBorders>
              <w:top w:val="none" w:sz="0" w:space="0" w:color="auto"/>
              <w:left w:val="none" w:sz="0" w:space="0" w:color="auto"/>
              <w:bottom w:val="none" w:sz="0" w:space="0" w:color="auto"/>
            </w:tcBorders>
          </w:tcPr>
          <w:p w:rsidR="004A4077" w:rsidRPr="00247DBD" w:rsidRDefault="004A4077" w:rsidP="00F43D51">
            <w:pPr>
              <w:pStyle w:val="Corpo"/>
              <w:jc w:val="center"/>
              <w:rPr>
                <w:b w:val="0"/>
              </w:rPr>
            </w:pPr>
            <w:r w:rsidRPr="00247DBD">
              <w:rPr>
                <w:b w:val="0"/>
              </w:rPr>
              <w:t>PCR de alta sensibilidade</w:t>
            </w:r>
          </w:p>
        </w:tc>
        <w:tc>
          <w:tcPr>
            <w:tcW w:w="2977" w:type="dxa"/>
            <w:tcBorders>
              <w:top w:val="none" w:sz="0" w:space="0" w:color="auto"/>
              <w:bottom w:val="none" w:sz="0" w:space="0" w:color="auto"/>
              <w:right w:val="none" w:sz="0" w:space="0" w:color="auto"/>
            </w:tcBorders>
          </w:tcPr>
          <w:p w:rsidR="004A4077" w:rsidRDefault="004A4077" w:rsidP="00F43D51">
            <w:pPr>
              <w:pStyle w:val="Corpo"/>
              <w:jc w:val="center"/>
              <w:cnfStyle w:val="000000100000" w:firstRow="0" w:lastRow="0" w:firstColumn="0" w:lastColumn="0" w:oddVBand="0" w:evenVBand="0" w:oddHBand="1" w:evenHBand="0" w:firstRowFirstColumn="0" w:firstRowLastColumn="0" w:lastRowFirstColumn="0" w:lastRowLastColumn="0"/>
            </w:pPr>
            <w:r>
              <w:t>1,05 mg/L</w:t>
            </w:r>
          </w:p>
        </w:tc>
      </w:tr>
    </w:tbl>
    <w:p w:rsidR="004A4077" w:rsidRDefault="004A4077" w:rsidP="004A4077">
      <w:pPr>
        <w:pStyle w:val="Subtitulocorpo"/>
        <w:rPr>
          <w:i/>
          <w:color w:val="FF8501"/>
          <w:sz w:val="24"/>
          <w:szCs w:val="24"/>
          <w:u w:val="single"/>
        </w:rPr>
      </w:pPr>
    </w:p>
    <w:p w:rsidR="004A4077" w:rsidRDefault="004A4077" w:rsidP="004A4077">
      <w:pPr>
        <w:pStyle w:val="Corpo"/>
        <w:numPr>
          <w:ilvl w:val="0"/>
          <w:numId w:val="17"/>
        </w:numPr>
      </w:pPr>
      <w:r w:rsidRPr="00247DBD">
        <w:rPr>
          <w:rFonts w:cs="Swis721 Th BT"/>
        </w:rPr>
        <w:t>Além disso, houve aumento de 1,00 nmol/L nos níveis de ácidos biliares desconjugados.</w:t>
      </w:r>
    </w:p>
    <w:p w:rsidR="009313EA" w:rsidRDefault="009313EA" w:rsidP="009313EA">
      <w:pPr>
        <w:pStyle w:val="Corpo"/>
        <w:spacing w:after="120"/>
        <w:ind w:left="786"/>
        <w:jc w:val="center"/>
        <w:rPr>
          <w:sz w:val="24"/>
        </w:rPr>
      </w:pPr>
    </w:p>
    <w:p w:rsidR="009313EA" w:rsidRDefault="009313EA" w:rsidP="009313EA">
      <w:pPr>
        <w:pStyle w:val="Corpo"/>
        <w:rPr>
          <w:b/>
          <w:color w:val="0082B2"/>
        </w:rPr>
      </w:pPr>
    </w:p>
    <w:p w:rsidR="009313EA" w:rsidRPr="00F46D9E" w:rsidRDefault="009313EA" w:rsidP="009313EA">
      <w:pPr>
        <w:pStyle w:val="Corpo"/>
        <w:rPr>
          <w:b/>
          <w:color w:val="0082B2"/>
        </w:rPr>
      </w:pPr>
      <w:r w:rsidRPr="00F46D9E">
        <w:rPr>
          <w:b/>
          <w:color w:val="0082B2"/>
        </w:rPr>
        <w:t>Conclusão:</w:t>
      </w:r>
    </w:p>
    <w:p w:rsidR="009313EA" w:rsidRPr="0041379C" w:rsidRDefault="009313EA" w:rsidP="009313EA">
      <w:pPr>
        <w:pStyle w:val="Corpo"/>
        <w:rPr>
          <w:b/>
          <w:color w:val="339966"/>
          <w:sz w:val="16"/>
          <w:szCs w:val="16"/>
        </w:rPr>
      </w:pPr>
    </w:p>
    <w:p w:rsidR="004A4077" w:rsidRDefault="004A4077" w:rsidP="004A4077">
      <w:pPr>
        <w:pStyle w:val="Corpo"/>
        <w:jc w:val="center"/>
        <w:rPr>
          <w:b/>
          <w:i/>
        </w:rPr>
      </w:pPr>
      <w:r w:rsidRPr="004A4077">
        <w:rPr>
          <w:b/>
          <w:i/>
        </w:rPr>
        <w:t>O presente estudo sugere que a desconjugação de ácidos biliares resulta em redução da absorção de esterol e indica que a suplementação com L. reuteri é eficaz como adjuvante no tratamento da hipercolesterolemia</w:t>
      </w:r>
      <w:r w:rsidR="008D401E">
        <w:rPr>
          <w:b/>
          <w:i/>
        </w:rPr>
        <w:t>.</w:t>
      </w:r>
    </w:p>
    <w:p w:rsidR="008D401E" w:rsidRPr="005A303C" w:rsidRDefault="008D401E" w:rsidP="008D401E">
      <w:pPr>
        <w:pStyle w:val="Ttulo1"/>
        <w:rPr>
          <w:b/>
        </w:rPr>
      </w:pPr>
      <w:bookmarkStart w:id="49" w:name="_Toc13475734"/>
      <w:r>
        <w:rPr>
          <w:b/>
        </w:rPr>
        <w:t>Estudo 8</w:t>
      </w:r>
      <w:bookmarkEnd w:id="49"/>
    </w:p>
    <w:p w:rsidR="008D401E" w:rsidRPr="008D401E" w:rsidRDefault="008D401E" w:rsidP="008D401E">
      <w:pPr>
        <w:pStyle w:val="Corpo"/>
        <w:jc w:val="center"/>
        <w:rPr>
          <w:rFonts w:eastAsiaTheme="majorEastAsia" w:cstheme="majorBidi"/>
          <w:b/>
          <w:color w:val="0082B2"/>
          <w:sz w:val="40"/>
          <w:szCs w:val="26"/>
        </w:rPr>
      </w:pPr>
      <w:r w:rsidRPr="008D401E">
        <w:rPr>
          <w:rFonts w:eastAsiaTheme="majorEastAsia" w:cstheme="majorBidi"/>
          <w:b/>
          <w:color w:val="0082B2"/>
          <w:sz w:val="40"/>
          <w:szCs w:val="26"/>
        </w:rPr>
        <w:t xml:space="preserve">Suplementação Prebiótica e Probiótica Melhora os Parâmetros Glicêmicos na </w:t>
      </w:r>
      <w:r>
        <w:rPr>
          <w:rFonts w:eastAsiaTheme="majorEastAsia" w:cstheme="majorBidi"/>
          <w:b/>
          <w:color w:val="0082B2"/>
          <w:sz w:val="40"/>
          <w:szCs w:val="26"/>
        </w:rPr>
        <w:t xml:space="preserve">Doença Hepática </w:t>
      </w:r>
      <w:r w:rsidR="00253A3B">
        <w:rPr>
          <w:rFonts w:eastAsiaTheme="majorEastAsia" w:cstheme="majorBidi"/>
          <w:b/>
          <w:color w:val="0082B2"/>
          <w:sz w:val="40"/>
          <w:szCs w:val="26"/>
        </w:rPr>
        <w:t xml:space="preserve">Gordurosa </w:t>
      </w:r>
      <w:r>
        <w:rPr>
          <w:rFonts w:eastAsiaTheme="majorEastAsia" w:cstheme="majorBidi"/>
          <w:b/>
          <w:color w:val="0082B2"/>
          <w:sz w:val="40"/>
          <w:szCs w:val="26"/>
        </w:rPr>
        <w:t>Não-Alcoólica (DHGNA)</w:t>
      </w:r>
    </w:p>
    <w:p w:rsidR="008D401E" w:rsidRDefault="008D401E" w:rsidP="008D401E">
      <w:pPr>
        <w:pStyle w:val="Corpo"/>
        <w:rPr>
          <w:szCs w:val="23"/>
        </w:rPr>
      </w:pPr>
    </w:p>
    <w:p w:rsidR="008D401E" w:rsidRDefault="008D401E" w:rsidP="008D401E">
      <w:pPr>
        <w:pStyle w:val="Corpo"/>
        <w:rPr>
          <w:szCs w:val="23"/>
        </w:rPr>
      </w:pPr>
    </w:p>
    <w:p w:rsidR="008D401E" w:rsidRDefault="008D401E" w:rsidP="008D401E">
      <w:pPr>
        <w:pStyle w:val="Corpo"/>
        <w:rPr>
          <w:szCs w:val="23"/>
        </w:rPr>
      </w:pPr>
      <w:r w:rsidRPr="008D401E">
        <w:rPr>
          <w:szCs w:val="23"/>
        </w:rPr>
        <w:t xml:space="preserve">Behrouz </w:t>
      </w:r>
      <w:r w:rsidRPr="008D401E">
        <w:rPr>
          <w:i/>
          <w:szCs w:val="23"/>
        </w:rPr>
        <w:t>et al</w:t>
      </w:r>
      <w:r w:rsidRPr="008D401E">
        <w:rPr>
          <w:szCs w:val="23"/>
        </w:rPr>
        <w:t>. (2017) conduziram este estudo com o objetivo de avaliar os efeitos da suplementação com probióticos e prebióticos nos parâmetros glicêmicos em pacientes com DHGNA.</w:t>
      </w:r>
    </w:p>
    <w:p w:rsidR="008D401E" w:rsidRPr="008D401E" w:rsidRDefault="008D401E" w:rsidP="008D401E">
      <w:pPr>
        <w:pStyle w:val="Corpo"/>
        <w:rPr>
          <w:szCs w:val="23"/>
        </w:rPr>
      </w:pPr>
    </w:p>
    <w:p w:rsidR="008D401E" w:rsidRDefault="008D401E" w:rsidP="008D401E">
      <w:pPr>
        <w:pStyle w:val="Corpo"/>
        <w:rPr>
          <w:sz w:val="24"/>
        </w:rPr>
      </w:pPr>
      <w:r>
        <w:rPr>
          <w:noProof/>
          <w:lang w:eastAsia="pt-BR"/>
        </w:rPr>
        <mc:AlternateContent>
          <mc:Choice Requires="wps">
            <w:drawing>
              <wp:anchor distT="0" distB="0" distL="114300" distR="114300" simplePos="0" relativeHeight="251952128" behindDoc="0" locked="0" layoutInCell="1" allowOverlap="1" wp14:anchorId="3AB2BEF8" wp14:editId="765500CA">
                <wp:simplePos x="0" y="0"/>
                <wp:positionH relativeFrom="margin">
                  <wp:align>right</wp:align>
                </wp:positionH>
                <wp:positionV relativeFrom="paragraph">
                  <wp:posOffset>126365</wp:posOffset>
                </wp:positionV>
                <wp:extent cx="5743575" cy="680085"/>
                <wp:effectExtent l="0" t="0" r="28575" b="24765"/>
                <wp:wrapNone/>
                <wp:docPr id="242" name="Caixa de texto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80085"/>
                        </a:xfrm>
                        <a:prstGeom prst="rect">
                          <a:avLst/>
                        </a:prstGeom>
                        <a:solidFill>
                          <a:schemeClr val="bg1">
                            <a:lumMod val="100000"/>
                            <a:lumOff val="0"/>
                          </a:schemeClr>
                        </a:solidFill>
                        <a:ln w="9525">
                          <a:solidFill>
                            <a:srgbClr val="FF8501"/>
                          </a:solidFill>
                          <a:miter lim="800000"/>
                          <a:headEnd/>
                          <a:tailEnd/>
                        </a:ln>
                      </wps:spPr>
                      <wps:txbx>
                        <w:txbxContent>
                          <w:p w:rsidR="006B364E" w:rsidRPr="008D401E" w:rsidRDefault="006B364E" w:rsidP="008D401E">
                            <w:pPr>
                              <w:jc w:val="center"/>
                              <w:rPr>
                                <w:rFonts w:ascii="Swis721 Th BT" w:hAnsi="Swis721 Th BT"/>
                                <w:sz w:val="23"/>
                                <w:szCs w:val="23"/>
                              </w:rPr>
                            </w:pPr>
                            <w:r w:rsidRPr="008D401E">
                              <w:rPr>
                                <w:rFonts w:ascii="Swis721 Th BT" w:hAnsi="Swis721 Th BT"/>
                                <w:sz w:val="23"/>
                                <w:szCs w:val="23"/>
                              </w:rPr>
                              <w:t>Este estudo duplo-cego e placebo-controlado contou com 89 pacientes diagnosticados com DHGNA, no qual foram randomizados em 3 grupos para receberem durante 12 semanas:</w:t>
                            </w:r>
                          </w:p>
                          <w:p w:rsidR="006B364E" w:rsidRPr="009D65A4" w:rsidRDefault="006B364E" w:rsidP="008D401E">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2BEF8" id="Caixa de texto 242" o:spid="_x0000_s1110" type="#_x0000_t202" style="position:absolute;left:0;text-align:left;margin-left:401.05pt;margin-top:9.95pt;width:452.25pt;height:53.55pt;z-index:251952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" fillcolor="white [3212]" strokecolor="#ff8501">
                <v:textbox>
                  <w:txbxContent>
                    <w:p w:rsidR="006B364E" w:rsidRPr="008D401E" w:rsidRDefault="006B364E" w:rsidP="008D401E">
                      <w:pPr>
                        <w:jc w:val="center"/>
                        <w:rPr>
                          <w:rFonts w:ascii="Swis721 Th BT" w:hAnsi="Swis721 Th BT"/>
                          <w:sz w:val="23"/>
                          <w:szCs w:val="23"/>
                        </w:rPr>
                      </w:pPr>
                      <w:r w:rsidRPr="008D401E">
                        <w:rPr>
                          <w:rFonts w:ascii="Swis721 Th BT" w:hAnsi="Swis721 Th BT"/>
                          <w:sz w:val="23"/>
                          <w:szCs w:val="23"/>
                        </w:rPr>
                        <w:t>Este estudo duplo-cego e placebo-controlado contou com 89 pacientes diagnosticados com DHGNA, no qual foram randomizados em 3 grupos para receberem durante 12 semanas:</w:t>
                      </w:r>
                    </w:p>
                    <w:p w:rsidR="006B364E" w:rsidRPr="009D65A4" w:rsidRDefault="006B364E" w:rsidP="008D401E">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p>
    <w:p w:rsidR="008D401E" w:rsidRDefault="008D401E" w:rsidP="008D401E">
      <w:pPr>
        <w:pStyle w:val="Corpo"/>
        <w:rPr>
          <w:sz w:val="24"/>
        </w:rPr>
      </w:pPr>
      <w:r>
        <w:rPr>
          <w:sz w:val="24"/>
        </w:rPr>
        <w:br/>
      </w:r>
    </w:p>
    <w:p w:rsidR="008D401E" w:rsidRDefault="008D401E" w:rsidP="008D401E">
      <w:pPr>
        <w:pStyle w:val="Corpo"/>
      </w:pPr>
    </w:p>
    <w:p w:rsidR="008D401E" w:rsidRDefault="008D401E" w:rsidP="008D401E">
      <w:pPr>
        <w:pStyle w:val="Corpo"/>
      </w:pPr>
    </w:p>
    <w:p w:rsidR="008D401E" w:rsidRDefault="008D401E" w:rsidP="008D401E">
      <w:pPr>
        <w:pStyle w:val="Corpo"/>
      </w:pPr>
      <w:r>
        <w:rPr>
          <w:noProof/>
          <w:lang w:eastAsia="pt-BR"/>
        </w:rPr>
        <mc:AlternateContent>
          <mc:Choice Requires="wps">
            <w:drawing>
              <wp:anchor distT="0" distB="0" distL="114300" distR="114300" simplePos="0" relativeHeight="251960320" behindDoc="0" locked="0" layoutInCell="1" allowOverlap="1" wp14:anchorId="1EE407BC" wp14:editId="2D096C33">
                <wp:simplePos x="0" y="0"/>
                <wp:positionH relativeFrom="margin">
                  <wp:align>center</wp:align>
                </wp:positionH>
                <wp:positionV relativeFrom="paragraph">
                  <wp:posOffset>5080</wp:posOffset>
                </wp:positionV>
                <wp:extent cx="226695" cy="138430"/>
                <wp:effectExtent l="0" t="0" r="1905" b="0"/>
                <wp:wrapNone/>
                <wp:docPr id="248" name="Triângulo isósceles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09880" id="Triângulo isósceles 248" o:spid="_x0000_s1026" type="#_x0000_t5" style="position:absolute;margin-left:0;margin-top:.4pt;width:17.85pt;height:10.9pt;flip:y;z-index:251960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O7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wVU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" fillcolor="#d8d8d8 [2732]" stroked="f">
                <w10:wrap anchorx="margin"/>
              </v:shape>
            </w:pict>
          </mc:Fallback>
        </mc:AlternateContent>
      </w:r>
      <w:r>
        <w:rPr>
          <w:noProof/>
          <w:lang w:eastAsia="pt-BR"/>
        </w:rPr>
        <mc:AlternateContent>
          <mc:Choice Requires="wps">
            <w:drawing>
              <wp:anchor distT="0" distB="0" distL="114300" distR="114300" simplePos="0" relativeHeight="251954176" behindDoc="0" locked="0" layoutInCell="1" allowOverlap="1" wp14:anchorId="360C3746" wp14:editId="0DB155DE">
                <wp:simplePos x="0" y="0"/>
                <wp:positionH relativeFrom="column">
                  <wp:posOffset>4683760</wp:posOffset>
                </wp:positionH>
                <wp:positionV relativeFrom="paragraph">
                  <wp:posOffset>10795</wp:posOffset>
                </wp:positionV>
                <wp:extent cx="226695" cy="138430"/>
                <wp:effectExtent l="0" t="0" r="1905" b="0"/>
                <wp:wrapNone/>
                <wp:docPr id="243" name="Triângulo isósceles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1FF97" id="Triângulo isósceles 243" o:spid="_x0000_s1026" type="#_x0000_t5" style="position:absolute;margin-left:368.8pt;margin-top:.85pt;width:17.85pt;height:10.9pt;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iD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I0O8VI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40a4g8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1955200" behindDoc="0" locked="0" layoutInCell="1" allowOverlap="1" wp14:anchorId="6737EC87" wp14:editId="6779F0CD">
                <wp:simplePos x="0" y="0"/>
                <wp:positionH relativeFrom="column">
                  <wp:posOffset>790575</wp:posOffset>
                </wp:positionH>
                <wp:positionV relativeFrom="paragraph">
                  <wp:posOffset>10795</wp:posOffset>
                </wp:positionV>
                <wp:extent cx="226695" cy="138430"/>
                <wp:effectExtent l="0" t="0" r="1905" b="0"/>
                <wp:wrapNone/>
                <wp:docPr id="244" name="Triângulo isósceles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294FE" id="Triângulo isósceles 244" o:spid="_x0000_s1026" type="#_x0000_t5" style="position:absolute;margin-left:62.25pt;margin-top:.85pt;width:17.85pt;height:10.9pt;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Fl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ZR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o85BZcgCAAB6BQAADgAAAAAAAAAAAAAAAAAuAgAAZHJzL2Uyb0RvYy54bWxQSwECLQAU&#10;AAYACAAAACEAyug+iNsAAAAIAQAADwAAAAAAAAAAAAAAAAAiBQAAZHJzL2Rvd25yZXYueG1sUEsF&#10;BgAAAAAEAAQA8wAAACoGAAAAAA==&#10;" fillcolor="#d8d8d8 [2732]" stroked="f"/>
            </w:pict>
          </mc:Fallback>
        </mc:AlternateContent>
      </w:r>
    </w:p>
    <w:p w:rsidR="008D401E" w:rsidRDefault="008D401E" w:rsidP="008D401E">
      <w:pPr>
        <w:pStyle w:val="Corpo"/>
      </w:pPr>
      <w:r>
        <w:rPr>
          <w:noProof/>
          <w:lang w:eastAsia="pt-BR"/>
        </w:rPr>
        <mc:AlternateContent>
          <mc:Choice Requires="wps">
            <w:drawing>
              <wp:anchor distT="0" distB="0" distL="114300" distR="114300" simplePos="0" relativeHeight="251956224" behindDoc="0" locked="0" layoutInCell="1" allowOverlap="1" wp14:anchorId="4C17C8AE" wp14:editId="477A9DBE">
                <wp:simplePos x="0" y="0"/>
                <wp:positionH relativeFrom="margin">
                  <wp:align>center</wp:align>
                </wp:positionH>
                <wp:positionV relativeFrom="paragraph">
                  <wp:posOffset>8890</wp:posOffset>
                </wp:positionV>
                <wp:extent cx="1705610" cy="971550"/>
                <wp:effectExtent l="0" t="0" r="27940" b="19050"/>
                <wp:wrapNone/>
                <wp:docPr id="245" name="Caixa de texto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971550"/>
                        </a:xfrm>
                        <a:prstGeom prst="rect">
                          <a:avLst/>
                        </a:prstGeom>
                        <a:solidFill>
                          <a:srgbClr val="FF8501"/>
                        </a:solidFill>
                        <a:ln w="9525">
                          <a:solidFill>
                            <a:srgbClr val="FF8501"/>
                          </a:solidFill>
                          <a:miter lim="800000"/>
                          <a:headEnd/>
                          <a:tailEnd/>
                        </a:ln>
                      </wps:spPr>
                      <wps:txbx>
                        <w:txbxContent>
                          <w:p w:rsidR="006B364E" w:rsidRDefault="006B364E" w:rsidP="008D40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Frutooligossacarídeos 16 g</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086CFC"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6B364E" w:rsidRPr="006F3219" w:rsidRDefault="006B364E" w:rsidP="008D401E">
                            <w:pPr>
                              <w:spacing w:after="0" w:line="240" w:lineRule="auto"/>
                              <w:jc w:val="center"/>
                              <w:rPr>
                                <w:rFonts w:ascii="Swis721 Th BT" w:hAnsi="Swis721 Th BT"/>
                                <w:b/>
                                <w:color w:val="FFFFFF" w:themeColor="background1"/>
                                <w:sz w:val="12"/>
                                <w:szCs w:val="12"/>
                              </w:rPr>
                            </w:pPr>
                          </w:p>
                          <w:p w:rsidR="006B364E" w:rsidRPr="00190C3C" w:rsidRDefault="006B364E" w:rsidP="008D401E">
                            <w:pPr>
                              <w:spacing w:after="0" w:line="240" w:lineRule="auto"/>
                              <w:jc w:val="center"/>
                              <w:rPr>
                                <w:rFonts w:ascii="Swis721 Th BT" w:hAnsi="Swis721 Th BT"/>
                                <w:b/>
                                <w:color w:val="FFFFFF" w:themeColor="background1"/>
                                <w:sz w:val="23"/>
                                <w:szCs w:val="23"/>
                              </w:rPr>
                            </w:pPr>
                          </w:p>
                          <w:p w:rsidR="006B364E" w:rsidRPr="00190C3C" w:rsidRDefault="006B364E" w:rsidP="008D401E">
                            <w:pPr>
                              <w:spacing w:after="0" w:line="240" w:lineRule="auto"/>
                              <w:jc w:val="center"/>
                              <w:rPr>
                                <w:rFonts w:ascii="Swis721 Th BT" w:hAnsi="Swis721 Th BT"/>
                                <w:b/>
                                <w:color w:val="FFFFFF" w:themeColor="background1"/>
                                <w:sz w:val="12"/>
                                <w:szCs w:val="12"/>
                              </w:rPr>
                            </w:pPr>
                          </w:p>
                          <w:p w:rsidR="006B364E" w:rsidRDefault="006B364E" w:rsidP="008D40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7C8AE" id="Caixa de texto 245" o:spid="_x0000_s1111" type="#_x0000_t202" style="position:absolute;left:0;text-align:left;margin-left:0;margin-top:.7pt;width:134.3pt;height:76.5pt;z-index:251956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" fillcolor="#ff8501" strokecolor="#ff8501">
                <v:textbox>
                  <w:txbxContent>
                    <w:p w:rsidR="006B364E" w:rsidRDefault="006B364E" w:rsidP="008D40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Frutooligossacarídeos 16 g</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086CFC"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6B364E" w:rsidRPr="006F3219" w:rsidRDefault="006B364E" w:rsidP="008D401E">
                      <w:pPr>
                        <w:spacing w:after="0" w:line="240" w:lineRule="auto"/>
                        <w:jc w:val="center"/>
                        <w:rPr>
                          <w:rFonts w:ascii="Swis721 Th BT" w:hAnsi="Swis721 Th BT"/>
                          <w:b/>
                          <w:color w:val="FFFFFF" w:themeColor="background1"/>
                          <w:sz w:val="12"/>
                          <w:szCs w:val="12"/>
                        </w:rPr>
                      </w:pPr>
                    </w:p>
                    <w:p w:rsidR="006B364E" w:rsidRPr="00190C3C" w:rsidRDefault="006B364E" w:rsidP="008D401E">
                      <w:pPr>
                        <w:spacing w:after="0" w:line="240" w:lineRule="auto"/>
                        <w:jc w:val="center"/>
                        <w:rPr>
                          <w:rFonts w:ascii="Swis721 Th BT" w:hAnsi="Swis721 Th BT"/>
                          <w:b/>
                          <w:color w:val="FFFFFF" w:themeColor="background1"/>
                          <w:sz w:val="23"/>
                          <w:szCs w:val="23"/>
                        </w:rPr>
                      </w:pPr>
                    </w:p>
                    <w:p w:rsidR="006B364E" w:rsidRPr="00190C3C" w:rsidRDefault="006B364E" w:rsidP="008D401E">
                      <w:pPr>
                        <w:spacing w:after="0" w:line="240" w:lineRule="auto"/>
                        <w:jc w:val="center"/>
                        <w:rPr>
                          <w:rFonts w:ascii="Swis721 Th BT" w:hAnsi="Swis721 Th BT"/>
                          <w:b/>
                          <w:color w:val="FFFFFF" w:themeColor="background1"/>
                          <w:sz w:val="12"/>
                          <w:szCs w:val="12"/>
                        </w:rPr>
                      </w:pPr>
                    </w:p>
                    <w:p w:rsidR="006B364E" w:rsidRDefault="006B364E" w:rsidP="008D401E"/>
                  </w:txbxContent>
                </v:textbox>
                <w10:wrap anchorx="margin"/>
              </v:shape>
            </w:pict>
          </mc:Fallback>
        </mc:AlternateContent>
      </w:r>
      <w:r>
        <w:rPr>
          <w:noProof/>
          <w:lang w:eastAsia="pt-BR"/>
        </w:rPr>
        <mc:AlternateContent>
          <mc:Choice Requires="wps">
            <w:drawing>
              <wp:anchor distT="0" distB="0" distL="114300" distR="114300" simplePos="0" relativeHeight="251958272" behindDoc="0" locked="0" layoutInCell="1" allowOverlap="1" wp14:anchorId="6590E0C9" wp14:editId="020C781C">
                <wp:simplePos x="0" y="0"/>
                <wp:positionH relativeFrom="margin">
                  <wp:align>left</wp:align>
                </wp:positionH>
                <wp:positionV relativeFrom="paragraph">
                  <wp:posOffset>9525</wp:posOffset>
                </wp:positionV>
                <wp:extent cx="1713865" cy="971550"/>
                <wp:effectExtent l="0" t="0" r="19685" b="19050"/>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971550"/>
                        </a:xfrm>
                        <a:prstGeom prst="rect">
                          <a:avLst/>
                        </a:prstGeom>
                        <a:solidFill>
                          <a:srgbClr val="FF8501"/>
                        </a:solidFill>
                        <a:ln w="9525">
                          <a:solidFill>
                            <a:srgbClr val="FF8501"/>
                          </a:solidFill>
                          <a:miter lim="800000"/>
                          <a:headEnd/>
                          <a:tailEnd/>
                        </a:ln>
                      </wps:spPr>
                      <wps:txbx>
                        <w:txbxContent>
                          <w:p w:rsidR="006B364E" w:rsidRPr="008D401E" w:rsidRDefault="006B364E" w:rsidP="008D40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Cápsula Probiótica*</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Maltodextrina 16 g</w:t>
                            </w:r>
                          </w:p>
                          <w:p w:rsidR="006B364E" w:rsidRPr="00086CFC" w:rsidRDefault="006B364E" w:rsidP="008D401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0E0C9" id="Caixa de texto 247" o:spid="_x0000_s1112" type="#_x0000_t202" style="position:absolute;left:0;text-align:left;margin-left:0;margin-top:.75pt;width:134.95pt;height:76.5pt;z-index:25195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" fillcolor="#ff8501" strokecolor="#ff8501">
                <v:textbox>
                  <w:txbxContent>
                    <w:p w:rsidR="006B364E" w:rsidRPr="008D401E" w:rsidRDefault="006B364E" w:rsidP="008D40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Cápsula Probiótica*</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Maltodextrina 16 g</w:t>
                      </w:r>
                    </w:p>
                    <w:p w:rsidR="006B364E" w:rsidRPr="00086CFC" w:rsidRDefault="006B364E" w:rsidP="008D401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p>
                  </w:txbxContent>
                </v:textbox>
                <w10:wrap anchorx="margin"/>
              </v:shape>
            </w:pict>
          </mc:Fallback>
        </mc:AlternateContent>
      </w:r>
      <w:r>
        <w:rPr>
          <w:noProof/>
          <w:lang w:eastAsia="pt-BR"/>
        </w:rPr>
        <mc:AlternateContent>
          <mc:Choice Requires="wps">
            <w:drawing>
              <wp:anchor distT="0" distB="0" distL="114300" distR="114300" simplePos="0" relativeHeight="251953152" behindDoc="0" locked="0" layoutInCell="1" allowOverlap="1" wp14:anchorId="46025665" wp14:editId="62B92865">
                <wp:simplePos x="0" y="0"/>
                <wp:positionH relativeFrom="margin">
                  <wp:posOffset>4026535</wp:posOffset>
                </wp:positionH>
                <wp:positionV relativeFrom="paragraph">
                  <wp:posOffset>8890</wp:posOffset>
                </wp:positionV>
                <wp:extent cx="1713865" cy="971550"/>
                <wp:effectExtent l="0" t="0" r="19685" b="19050"/>
                <wp:wrapNone/>
                <wp:docPr id="246" name="Caixa de texto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971550"/>
                        </a:xfrm>
                        <a:prstGeom prst="rect">
                          <a:avLst/>
                        </a:prstGeom>
                        <a:solidFill>
                          <a:srgbClr val="FF8501"/>
                        </a:solidFill>
                        <a:ln w="9525">
                          <a:solidFill>
                            <a:srgbClr val="FF8501"/>
                          </a:solidFill>
                          <a:miter lim="800000"/>
                          <a:headEnd/>
                          <a:tailEnd/>
                        </a:ln>
                      </wps:spPr>
                      <wps:txbx>
                        <w:txbxContent>
                          <w:p w:rsidR="006B364E" w:rsidRDefault="006B364E" w:rsidP="008D40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Maltodextrina 16 g</w:t>
                            </w:r>
                          </w:p>
                          <w:p w:rsidR="006B364E" w:rsidRPr="00727E5B"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6B364E" w:rsidRPr="00086CFC" w:rsidRDefault="006B364E" w:rsidP="008D401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25665" id="Caixa de texto 246" o:spid="_x0000_s1113" type="#_x0000_t202" style="position:absolute;left:0;text-align:left;margin-left:317.05pt;margin-top:.7pt;width:134.95pt;height:76.5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" fillcolor="#ff8501" strokecolor="#ff8501">
                <v:textbox>
                  <w:txbxContent>
                    <w:p w:rsidR="006B364E" w:rsidRDefault="006B364E" w:rsidP="008D40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3 </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Maltodextrina 16 g</w:t>
                      </w:r>
                    </w:p>
                    <w:p w:rsidR="006B364E" w:rsidRPr="00727E5B" w:rsidRDefault="006B364E" w:rsidP="008D401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6B364E" w:rsidRPr="00086CFC" w:rsidRDefault="006B364E" w:rsidP="008D401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8D401E" w:rsidRDefault="008D401E" w:rsidP="008D401E">
      <w:pPr>
        <w:pStyle w:val="Corpo"/>
      </w:pPr>
    </w:p>
    <w:p w:rsidR="008D401E" w:rsidRDefault="008D401E" w:rsidP="008D401E">
      <w:pPr>
        <w:pStyle w:val="Corpo"/>
      </w:pPr>
    </w:p>
    <w:p w:rsidR="008D401E" w:rsidRDefault="008D401E" w:rsidP="008D401E">
      <w:pPr>
        <w:pStyle w:val="Corpo"/>
      </w:pPr>
    </w:p>
    <w:p w:rsidR="008D401E" w:rsidRDefault="008D401E" w:rsidP="008D401E">
      <w:pPr>
        <w:pStyle w:val="Corpo"/>
        <w:spacing w:before="120"/>
        <w:rPr>
          <w:sz w:val="20"/>
        </w:rPr>
      </w:pPr>
    </w:p>
    <w:p w:rsidR="008D401E" w:rsidRDefault="008D401E" w:rsidP="008D401E">
      <w:pPr>
        <w:pStyle w:val="Corpo"/>
        <w:rPr>
          <w:b/>
          <w:color w:val="0082B2"/>
        </w:rPr>
      </w:pPr>
    </w:p>
    <w:p w:rsidR="008D401E" w:rsidRDefault="008D401E" w:rsidP="008D401E">
      <w:pPr>
        <w:pStyle w:val="Corpo"/>
        <w:spacing w:after="120"/>
        <w:rPr>
          <w:sz w:val="20"/>
        </w:rPr>
      </w:pPr>
      <w:r w:rsidRPr="0072328E">
        <w:rPr>
          <w:sz w:val="20"/>
        </w:rPr>
        <w:t>* A cápsula probiótica era composta de 5 bilhões de 5 cepas bacterianas (</w:t>
      </w:r>
      <w:r w:rsidRPr="0072328E">
        <w:rPr>
          <w:i/>
          <w:sz w:val="20"/>
        </w:rPr>
        <w:t>Lactobacillus casei, Lactobacillus rhamnosus, Lactobacillus acidophilus, Bifidobacterium longum, Bifidobacterium breve</w:t>
      </w:r>
      <w:r w:rsidRPr="0072328E">
        <w:rPr>
          <w:sz w:val="20"/>
        </w:rPr>
        <w:t>)</w:t>
      </w:r>
      <w:r>
        <w:rPr>
          <w:sz w:val="20"/>
        </w:rPr>
        <w:t>;</w:t>
      </w:r>
    </w:p>
    <w:p w:rsidR="008D401E" w:rsidRDefault="008D401E" w:rsidP="008D401E">
      <w:pPr>
        <w:pStyle w:val="Corpo"/>
        <w:rPr>
          <w:b/>
          <w:color w:val="0082B2"/>
        </w:rPr>
      </w:pPr>
    </w:p>
    <w:p w:rsidR="008D401E" w:rsidRPr="00F46D9E" w:rsidRDefault="008D401E" w:rsidP="008D401E">
      <w:pPr>
        <w:pStyle w:val="Corpo"/>
        <w:rPr>
          <w:b/>
          <w:color w:val="0082B2"/>
        </w:rPr>
      </w:pPr>
      <w:r w:rsidRPr="00F46D9E">
        <w:rPr>
          <w:b/>
          <w:color w:val="0082B2"/>
        </w:rPr>
        <w:t>Resultados:</w:t>
      </w:r>
    </w:p>
    <w:p w:rsidR="008D401E" w:rsidRDefault="008D401E" w:rsidP="008D401E">
      <w:pPr>
        <w:pStyle w:val="Subtitulocorpo"/>
        <w:rPr>
          <w:i/>
          <w:color w:val="FF8501"/>
          <w:sz w:val="24"/>
          <w:szCs w:val="24"/>
          <w:u w:val="single"/>
        </w:rPr>
      </w:pPr>
    </w:p>
    <w:p w:rsidR="008D401E" w:rsidRPr="008D401E" w:rsidRDefault="008D401E" w:rsidP="00290431">
      <w:pPr>
        <w:pStyle w:val="Corpo"/>
        <w:numPr>
          <w:ilvl w:val="0"/>
          <w:numId w:val="18"/>
        </w:numPr>
        <w:spacing w:after="100"/>
        <w:rPr>
          <w:rFonts w:cs="Swis721 Th BT"/>
        </w:rPr>
      </w:pPr>
      <w:r w:rsidRPr="008D401E">
        <w:rPr>
          <w:rFonts w:cs="Swis721 Th BT"/>
        </w:rPr>
        <w:t>Ao final do estudo, a concentração sérica de leptina, insulina e HOMA-IR diminuiu significativamente nos</w:t>
      </w:r>
      <w:r w:rsidR="00F110BC">
        <w:rPr>
          <w:rFonts w:cs="Swis721 Th BT"/>
        </w:rPr>
        <w:t xml:space="preserve"> grupos</w:t>
      </w:r>
      <w:r w:rsidRPr="008D401E">
        <w:rPr>
          <w:rFonts w:cs="Swis721 Th BT"/>
        </w:rPr>
        <w:t xml:space="preserve"> 1 e 2 comparado ao grupo 3;</w:t>
      </w:r>
    </w:p>
    <w:p w:rsidR="008D401E" w:rsidRPr="008D401E" w:rsidRDefault="008D401E" w:rsidP="00290431">
      <w:pPr>
        <w:pStyle w:val="Corpo"/>
        <w:numPr>
          <w:ilvl w:val="0"/>
          <w:numId w:val="18"/>
        </w:numPr>
        <w:spacing w:after="100"/>
        <w:rPr>
          <w:rFonts w:cs="Swis721 Th BT"/>
        </w:rPr>
      </w:pPr>
      <w:r w:rsidRPr="008D401E">
        <w:rPr>
          <w:rFonts w:cs="Swis721 Th BT"/>
        </w:rPr>
        <w:t>A glicemia em jejum diminuiu no grupo 2;</w:t>
      </w:r>
    </w:p>
    <w:p w:rsidR="008D401E" w:rsidRPr="008D401E" w:rsidRDefault="008D401E" w:rsidP="00290431">
      <w:pPr>
        <w:pStyle w:val="Corpo"/>
        <w:numPr>
          <w:ilvl w:val="0"/>
          <w:numId w:val="18"/>
        </w:numPr>
        <w:spacing w:after="100"/>
        <w:rPr>
          <w:rFonts w:cs="Swis721 Th BT"/>
        </w:rPr>
      </w:pPr>
      <w:r w:rsidRPr="008D401E">
        <w:rPr>
          <w:rFonts w:cs="Swis721 Th BT"/>
        </w:rPr>
        <w:t xml:space="preserve">O índice </w:t>
      </w:r>
      <w:r w:rsidRPr="008D401E">
        <w:rPr>
          <w:rFonts w:cs="Swis721 Th BT"/>
          <w:i/>
        </w:rPr>
        <w:t>Quantitative Insulin-Sensitivity Check Index</w:t>
      </w:r>
      <w:r w:rsidRPr="008D401E">
        <w:rPr>
          <w:rFonts w:cs="Swis721 Th BT"/>
        </w:rPr>
        <w:t xml:space="preserve"> (QUICKI) aumentou significativamente nos grupos 1 e 2 em comparação com o grupo 3.</w:t>
      </w:r>
    </w:p>
    <w:p w:rsidR="008D401E" w:rsidRDefault="008D401E" w:rsidP="008D401E">
      <w:pPr>
        <w:pStyle w:val="Corpo"/>
        <w:spacing w:after="120"/>
        <w:ind w:left="786"/>
        <w:jc w:val="center"/>
        <w:rPr>
          <w:sz w:val="24"/>
        </w:rPr>
      </w:pPr>
    </w:p>
    <w:p w:rsidR="008D401E" w:rsidRPr="00F46D9E" w:rsidRDefault="008D401E" w:rsidP="008D401E">
      <w:pPr>
        <w:pStyle w:val="Corpo"/>
        <w:rPr>
          <w:b/>
          <w:color w:val="0082B2"/>
        </w:rPr>
      </w:pPr>
      <w:r w:rsidRPr="00F46D9E">
        <w:rPr>
          <w:b/>
          <w:color w:val="0082B2"/>
        </w:rPr>
        <w:t>Conclusão:</w:t>
      </w:r>
    </w:p>
    <w:p w:rsidR="008D401E" w:rsidRPr="0041379C" w:rsidRDefault="008D401E" w:rsidP="008D401E">
      <w:pPr>
        <w:pStyle w:val="Corpo"/>
        <w:rPr>
          <w:b/>
          <w:color w:val="339966"/>
          <w:sz w:val="16"/>
          <w:szCs w:val="16"/>
        </w:rPr>
      </w:pPr>
    </w:p>
    <w:p w:rsidR="008D401E" w:rsidRPr="008D401E" w:rsidRDefault="008D401E" w:rsidP="008D401E">
      <w:pPr>
        <w:pStyle w:val="Corpo"/>
        <w:jc w:val="center"/>
        <w:rPr>
          <w:b/>
          <w:i/>
        </w:rPr>
      </w:pPr>
      <w:r w:rsidRPr="008D401E">
        <w:rPr>
          <w:b/>
          <w:i/>
        </w:rPr>
        <w:t>A suplementação probiótica e prebiótica associada com intervenções no estilo de vida tem um impacto favorável nos parâmetros glicêmicos</w:t>
      </w:r>
      <w:r w:rsidR="00F110BC">
        <w:rPr>
          <w:b/>
          <w:i/>
        </w:rPr>
        <w:t xml:space="preserve"> e níveis de leptina comparado a</w:t>
      </w:r>
      <w:r w:rsidRPr="008D401E">
        <w:rPr>
          <w:b/>
          <w:i/>
        </w:rPr>
        <w:t xml:space="preserve"> apenas alterações no estilo de vida.</w:t>
      </w:r>
    </w:p>
    <w:p w:rsidR="008D401E" w:rsidRDefault="008D401E" w:rsidP="004A4077">
      <w:pPr>
        <w:pStyle w:val="Corpo"/>
        <w:jc w:val="center"/>
        <w:rPr>
          <w:b/>
          <w:i/>
        </w:rPr>
      </w:pPr>
    </w:p>
    <w:p w:rsidR="00F15CE5" w:rsidRDefault="00F15CE5" w:rsidP="004A4077">
      <w:pPr>
        <w:pStyle w:val="Corpo"/>
        <w:jc w:val="center"/>
        <w:rPr>
          <w:b/>
          <w:i/>
        </w:rPr>
      </w:pPr>
    </w:p>
    <w:p w:rsidR="00F15CE5" w:rsidRDefault="00F15CE5" w:rsidP="004A4077">
      <w:pPr>
        <w:pStyle w:val="Corpo"/>
        <w:jc w:val="center"/>
        <w:rPr>
          <w:b/>
          <w:i/>
        </w:rPr>
      </w:pPr>
    </w:p>
    <w:p w:rsidR="00F15CE5" w:rsidRPr="005A303C" w:rsidRDefault="00F15CE5" w:rsidP="00F15CE5">
      <w:pPr>
        <w:pStyle w:val="Ttulo1"/>
        <w:rPr>
          <w:b/>
        </w:rPr>
      </w:pPr>
      <w:bookmarkStart w:id="50" w:name="_Toc13475735"/>
      <w:r>
        <w:rPr>
          <w:b/>
        </w:rPr>
        <w:t>Estudo 9</w:t>
      </w:r>
      <w:bookmarkEnd w:id="50"/>
    </w:p>
    <w:p w:rsidR="00F15CE5" w:rsidRPr="00F15CE5" w:rsidRDefault="00F15CE5" w:rsidP="00F15CE5">
      <w:pPr>
        <w:pStyle w:val="Corpo"/>
        <w:jc w:val="center"/>
        <w:rPr>
          <w:rFonts w:eastAsiaTheme="majorEastAsia" w:cstheme="majorBidi"/>
          <w:b/>
          <w:color w:val="0082B2"/>
          <w:sz w:val="40"/>
          <w:szCs w:val="26"/>
        </w:rPr>
      </w:pPr>
      <w:r w:rsidRPr="00F15CE5">
        <w:rPr>
          <w:rFonts w:eastAsiaTheme="majorEastAsia" w:cstheme="majorBidi"/>
          <w:b/>
          <w:color w:val="0082B2"/>
          <w:sz w:val="40"/>
          <w:szCs w:val="26"/>
        </w:rPr>
        <w:t>Suplementação de Probióticos na Gestação</w:t>
      </w:r>
    </w:p>
    <w:p w:rsidR="00F15CE5" w:rsidRPr="00F15CE5" w:rsidRDefault="00F15CE5" w:rsidP="00F15CE5">
      <w:pPr>
        <w:pStyle w:val="Corpo"/>
        <w:jc w:val="center"/>
        <w:rPr>
          <w:rFonts w:eastAsiaTheme="majorEastAsia" w:cstheme="majorBidi"/>
          <w:b/>
          <w:color w:val="0082B2"/>
          <w:sz w:val="40"/>
          <w:szCs w:val="26"/>
        </w:rPr>
      </w:pPr>
      <w:r w:rsidRPr="00F15CE5">
        <w:rPr>
          <w:rFonts w:eastAsiaTheme="majorEastAsia" w:cstheme="majorBidi"/>
          <w:b/>
          <w:color w:val="0082B2"/>
          <w:sz w:val="40"/>
          <w:szCs w:val="26"/>
        </w:rPr>
        <w:t>Reduz os Marcadores da Resistência à Insulina</w:t>
      </w:r>
    </w:p>
    <w:p w:rsidR="00F15CE5" w:rsidRPr="00F15CE5" w:rsidRDefault="00F15CE5" w:rsidP="00F15CE5">
      <w:pPr>
        <w:pStyle w:val="Corpo"/>
        <w:jc w:val="center"/>
        <w:rPr>
          <w:rFonts w:eastAsiaTheme="majorEastAsia" w:cstheme="majorBidi"/>
          <w:b/>
          <w:color w:val="0082B2"/>
          <w:sz w:val="40"/>
          <w:szCs w:val="26"/>
        </w:rPr>
      </w:pPr>
      <w:r w:rsidRPr="00F15CE5">
        <w:rPr>
          <w:rFonts w:eastAsiaTheme="majorEastAsia" w:cstheme="majorBidi"/>
          <w:b/>
          <w:color w:val="0082B2"/>
          <w:sz w:val="40"/>
          <w:szCs w:val="26"/>
        </w:rPr>
        <w:t>Melhora o Perfil Lipídico</w:t>
      </w:r>
    </w:p>
    <w:p w:rsidR="00F15CE5" w:rsidRDefault="00F15CE5" w:rsidP="00F15CE5">
      <w:pPr>
        <w:pStyle w:val="Corpo"/>
        <w:rPr>
          <w:szCs w:val="23"/>
        </w:rPr>
      </w:pPr>
    </w:p>
    <w:p w:rsidR="00F15CE5" w:rsidRDefault="00F15CE5" w:rsidP="00F15CE5">
      <w:pPr>
        <w:pStyle w:val="Corpo"/>
        <w:rPr>
          <w:szCs w:val="23"/>
        </w:rPr>
      </w:pPr>
    </w:p>
    <w:p w:rsidR="00F15CE5" w:rsidRPr="00F15CE5" w:rsidRDefault="00F15CE5" w:rsidP="00F15CE5">
      <w:pPr>
        <w:pStyle w:val="Corpo"/>
        <w:rPr>
          <w:szCs w:val="23"/>
        </w:rPr>
      </w:pPr>
      <w:r w:rsidRPr="00F15CE5">
        <w:rPr>
          <w:szCs w:val="23"/>
        </w:rPr>
        <w:t xml:space="preserve">Um estudo realizado por Jamilian </w:t>
      </w:r>
      <w:r w:rsidRPr="00F15CE5">
        <w:rPr>
          <w:i/>
          <w:szCs w:val="23"/>
        </w:rPr>
        <w:t>et al</w:t>
      </w:r>
      <w:r w:rsidRPr="00F15CE5">
        <w:rPr>
          <w:szCs w:val="23"/>
        </w:rPr>
        <w:t xml:space="preserve">. (2016) teve como objetivo determinar os efeitos da suplementação de uma formulação probiótica no </w:t>
      </w:r>
      <w:r w:rsidRPr="00F15CE5">
        <w:rPr>
          <w:i/>
          <w:szCs w:val="23"/>
        </w:rPr>
        <w:t>status</w:t>
      </w:r>
      <w:r w:rsidRPr="00F15CE5">
        <w:rPr>
          <w:szCs w:val="23"/>
        </w:rPr>
        <w:t xml:space="preserve"> metabólico em pacientes na primeira metade da gestação.</w:t>
      </w:r>
    </w:p>
    <w:p w:rsidR="00F15CE5" w:rsidRDefault="00F15CE5" w:rsidP="00F15CE5">
      <w:pPr>
        <w:pStyle w:val="Corpo"/>
        <w:rPr>
          <w:sz w:val="24"/>
        </w:rPr>
      </w:pPr>
      <w:r>
        <w:rPr>
          <w:noProof/>
          <w:lang w:eastAsia="pt-BR"/>
        </w:rPr>
        <mc:AlternateContent>
          <mc:Choice Requires="wps">
            <w:drawing>
              <wp:anchor distT="0" distB="0" distL="114300" distR="114300" simplePos="0" relativeHeight="252293120" behindDoc="0" locked="0" layoutInCell="1" allowOverlap="1" wp14:anchorId="52E4F90E" wp14:editId="353368AD">
                <wp:simplePos x="0" y="0"/>
                <wp:positionH relativeFrom="margin">
                  <wp:align>right</wp:align>
                </wp:positionH>
                <wp:positionV relativeFrom="paragraph">
                  <wp:posOffset>126365</wp:posOffset>
                </wp:positionV>
                <wp:extent cx="5743575" cy="680085"/>
                <wp:effectExtent l="0" t="0" r="28575" b="24765"/>
                <wp:wrapNone/>
                <wp:docPr id="642" name="Caixa de texto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8008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F15CE5">
                            <w:pPr>
                              <w:jc w:val="center"/>
                              <w:rPr>
                                <w:rFonts w:ascii="Swis721 Th BT" w:hAnsi="Swis721 Th BT"/>
                                <w:sz w:val="23"/>
                                <w:szCs w:val="23"/>
                              </w:rPr>
                            </w:pPr>
                            <w:r w:rsidRPr="00F15CE5">
                              <w:rPr>
                                <w:rFonts w:ascii="Swis721 Th BT" w:hAnsi="Swis721 Th BT"/>
                                <w:sz w:val="23"/>
                                <w:szCs w:val="23"/>
                              </w:rPr>
                              <w:t xml:space="preserve">Um total de 60 gestantes com idades entre 18 e 37 anos foram divididas aleatoriamente em dois grupos para receber, durante um período de 12 semanas, a </w:t>
                            </w:r>
                            <w:r>
                              <w:rPr>
                                <w:rFonts w:ascii="Swis721 Th BT" w:hAnsi="Swis721 Th BT"/>
                                <w:sz w:val="23"/>
                                <w:szCs w:val="23"/>
                              </w:rPr>
                              <w:t>partir da 9ª semana de gestação</w:t>
                            </w: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F90E" id="Caixa de texto 642" o:spid="_x0000_s1114" type="#_x0000_t202" style="position:absolute;left:0;text-align:left;margin-left:401.05pt;margin-top:9.95pt;width:452.25pt;height:53.55pt;z-index:25229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" fillcolor="white [3212]" strokecolor="#ff8501">
                <v:textbox>
                  <w:txbxContent>
                    <w:p w:rsidR="006B364E" w:rsidRPr="009D65A4" w:rsidRDefault="006B364E" w:rsidP="00F15CE5">
                      <w:pPr>
                        <w:jc w:val="center"/>
                        <w:rPr>
                          <w:rFonts w:ascii="Swis721 Th BT" w:hAnsi="Swis721 Th BT"/>
                          <w:sz w:val="23"/>
                          <w:szCs w:val="23"/>
                        </w:rPr>
                      </w:pPr>
                      <w:r w:rsidRPr="00F15CE5">
                        <w:rPr>
                          <w:rFonts w:ascii="Swis721 Th BT" w:hAnsi="Swis721 Th BT"/>
                          <w:sz w:val="23"/>
                          <w:szCs w:val="23"/>
                        </w:rPr>
                        <w:t xml:space="preserve">Um total de 60 gestantes com idades entre 18 e 37 anos foram divididas aleatoriamente em dois grupos para receber, durante um período de 12 semanas, a </w:t>
                      </w:r>
                      <w:r>
                        <w:rPr>
                          <w:rFonts w:ascii="Swis721 Th BT" w:hAnsi="Swis721 Th BT"/>
                          <w:sz w:val="23"/>
                          <w:szCs w:val="23"/>
                        </w:rPr>
                        <w:t>partir da 9ª semana de gestação</w:t>
                      </w:r>
                      <w:r w:rsidRPr="00E20B62">
                        <w:rPr>
                          <w:rFonts w:ascii="Swis721 Th BT" w:hAnsi="Swis721 Th BT"/>
                          <w:sz w:val="23"/>
                          <w:szCs w:val="23"/>
                        </w:rPr>
                        <w:t>:</w:t>
                      </w:r>
                    </w:p>
                  </w:txbxContent>
                </v:textbox>
                <w10:wrap anchorx="margin"/>
              </v:shape>
            </w:pict>
          </mc:Fallback>
        </mc:AlternateContent>
      </w:r>
      <w:r>
        <w:rPr>
          <w:sz w:val="24"/>
        </w:rPr>
        <w:br/>
      </w:r>
    </w:p>
    <w:p w:rsidR="00F15CE5" w:rsidRDefault="00F15CE5" w:rsidP="00F15CE5">
      <w:pPr>
        <w:pStyle w:val="Corpo"/>
      </w:pPr>
    </w:p>
    <w:p w:rsidR="00F15CE5" w:rsidRDefault="00F15CE5" w:rsidP="00F15CE5">
      <w:pPr>
        <w:pStyle w:val="Corpo"/>
      </w:pPr>
    </w:p>
    <w:p w:rsidR="00F15CE5" w:rsidRDefault="00F15CE5" w:rsidP="00F15CE5">
      <w:pPr>
        <w:pStyle w:val="Corpo"/>
      </w:pPr>
      <w:r>
        <w:rPr>
          <w:noProof/>
          <w:lang w:eastAsia="pt-BR"/>
        </w:rPr>
        <mc:AlternateContent>
          <mc:Choice Requires="wps">
            <w:drawing>
              <wp:anchor distT="0" distB="0" distL="114300" distR="114300" simplePos="0" relativeHeight="252295168" behindDoc="0" locked="0" layoutInCell="1" allowOverlap="1" wp14:anchorId="6EB18D41" wp14:editId="2C84EBE1">
                <wp:simplePos x="0" y="0"/>
                <wp:positionH relativeFrom="column">
                  <wp:posOffset>4769485</wp:posOffset>
                </wp:positionH>
                <wp:positionV relativeFrom="paragraph">
                  <wp:posOffset>84455</wp:posOffset>
                </wp:positionV>
                <wp:extent cx="226695" cy="138430"/>
                <wp:effectExtent l="0" t="0" r="1905" b="0"/>
                <wp:wrapNone/>
                <wp:docPr id="644" name="Triângulo isósceles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8EA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44" o:spid="_x0000_s1026" type="#_x0000_t5" style="position:absolute;margin-left:375.55pt;margin-top:6.65pt;width:17.85pt;height:10.9pt;flip:y;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z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yzB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296192" behindDoc="0" locked="0" layoutInCell="1" allowOverlap="1" wp14:anchorId="0259D48F" wp14:editId="4B3C1FCE">
                <wp:simplePos x="0" y="0"/>
                <wp:positionH relativeFrom="column">
                  <wp:posOffset>790575</wp:posOffset>
                </wp:positionH>
                <wp:positionV relativeFrom="paragraph">
                  <wp:posOffset>74930</wp:posOffset>
                </wp:positionV>
                <wp:extent cx="226695" cy="138430"/>
                <wp:effectExtent l="0" t="0" r="1905" b="0"/>
                <wp:wrapNone/>
                <wp:docPr id="645" name="Triângulo isósceles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A612C" id="Triângulo isósceles 645" o:spid="_x0000_s1026" type="#_x0000_t5" style="position:absolute;margin-left:62.25pt;margin-top:5.9pt;width:17.85pt;height:10.9pt;flip:y;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rX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" fillcolor="#d8d8d8 [2732]" stroked="f"/>
            </w:pict>
          </mc:Fallback>
        </mc:AlternateContent>
      </w:r>
    </w:p>
    <w:p w:rsidR="00F15CE5" w:rsidRDefault="00F15CE5" w:rsidP="00F15CE5">
      <w:pPr>
        <w:pStyle w:val="Corpo"/>
      </w:pPr>
      <w:r>
        <w:rPr>
          <w:noProof/>
          <w:lang w:eastAsia="pt-BR"/>
        </w:rPr>
        <mc:AlternateContent>
          <mc:Choice Requires="wps">
            <w:drawing>
              <wp:anchor distT="0" distB="0" distL="114300" distR="114300" simplePos="0" relativeHeight="252298240" behindDoc="0" locked="0" layoutInCell="1" allowOverlap="1" wp14:anchorId="4C8517D1" wp14:editId="28EF9B72">
                <wp:simplePos x="0" y="0"/>
                <wp:positionH relativeFrom="margin">
                  <wp:posOffset>0</wp:posOffset>
                </wp:positionH>
                <wp:positionV relativeFrom="paragraph">
                  <wp:posOffset>63500</wp:posOffset>
                </wp:positionV>
                <wp:extent cx="1713865" cy="971550"/>
                <wp:effectExtent l="0" t="0" r="19685" b="19050"/>
                <wp:wrapNone/>
                <wp:docPr id="647" name="Caixa de texto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971550"/>
                        </a:xfrm>
                        <a:prstGeom prst="rect">
                          <a:avLst/>
                        </a:prstGeom>
                        <a:solidFill>
                          <a:srgbClr val="FF8501"/>
                        </a:solidFill>
                        <a:ln w="9525">
                          <a:solidFill>
                            <a:srgbClr val="FF8501"/>
                          </a:solidFill>
                          <a:miter lim="800000"/>
                          <a:headEnd/>
                          <a:tailEnd/>
                        </a:ln>
                      </wps:spPr>
                      <wps:txbx>
                        <w:txbxContent>
                          <w:p w:rsidR="006B364E" w:rsidRPr="008D401E" w:rsidRDefault="006B364E" w:rsidP="00F15CE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F15CE5">
                            <w:pPr>
                              <w:spacing w:after="0" w:line="240" w:lineRule="auto"/>
                              <w:jc w:val="center"/>
                              <w:rPr>
                                <w:rFonts w:ascii="Swis721 Th BT" w:hAnsi="Swis721 Th BT"/>
                                <w:color w:val="FFFFFF" w:themeColor="background1"/>
                                <w:sz w:val="23"/>
                                <w:szCs w:val="23"/>
                              </w:rPr>
                            </w:pPr>
                          </w:p>
                          <w:p w:rsidR="006B364E" w:rsidRDefault="006B364E" w:rsidP="00F15CE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Cápsula Probiótica*</w:t>
                            </w:r>
                          </w:p>
                          <w:p w:rsidR="006B364E" w:rsidRPr="00086CFC" w:rsidRDefault="006B364E" w:rsidP="00F15CE5">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Dose Diária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517D1" id="Caixa de texto 647" o:spid="_x0000_s1115" type="#_x0000_t202" style="position:absolute;left:0;text-align:left;margin-left:0;margin-top:5pt;width:134.95pt;height:76.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" fillcolor="#ff8501" strokecolor="#ff8501">
                <v:textbox>
                  <w:txbxContent>
                    <w:p w:rsidR="006B364E" w:rsidRPr="008D401E" w:rsidRDefault="006B364E" w:rsidP="00F15CE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F15CE5">
                      <w:pPr>
                        <w:spacing w:after="0" w:line="240" w:lineRule="auto"/>
                        <w:jc w:val="center"/>
                        <w:rPr>
                          <w:rFonts w:ascii="Swis721 Th BT" w:hAnsi="Swis721 Th BT"/>
                          <w:color w:val="FFFFFF" w:themeColor="background1"/>
                          <w:sz w:val="23"/>
                          <w:szCs w:val="23"/>
                        </w:rPr>
                      </w:pPr>
                    </w:p>
                    <w:p w:rsidR="006B364E" w:rsidRDefault="006B364E" w:rsidP="00F15CE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Cápsula Probiótica*</w:t>
                      </w:r>
                    </w:p>
                    <w:p w:rsidR="006B364E" w:rsidRPr="00086CFC" w:rsidRDefault="006B364E" w:rsidP="00F15CE5">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Dose Diária </w:t>
                      </w:r>
                    </w:p>
                  </w:txbxContent>
                </v:textbox>
                <w10:wrap anchorx="margin"/>
              </v:shape>
            </w:pict>
          </mc:Fallback>
        </mc:AlternateContent>
      </w:r>
      <w:r>
        <w:rPr>
          <w:noProof/>
          <w:lang w:eastAsia="pt-BR"/>
        </w:rPr>
        <mc:AlternateContent>
          <mc:Choice Requires="wps">
            <w:drawing>
              <wp:anchor distT="0" distB="0" distL="114300" distR="114300" simplePos="0" relativeHeight="252294144" behindDoc="0" locked="0" layoutInCell="1" allowOverlap="1" wp14:anchorId="0B2B3B2F" wp14:editId="148A3A97">
                <wp:simplePos x="0" y="0"/>
                <wp:positionH relativeFrom="margin">
                  <wp:align>right</wp:align>
                </wp:positionH>
                <wp:positionV relativeFrom="paragraph">
                  <wp:posOffset>62865</wp:posOffset>
                </wp:positionV>
                <wp:extent cx="1713865" cy="971550"/>
                <wp:effectExtent l="0" t="0" r="19685" b="19050"/>
                <wp:wrapNone/>
                <wp:docPr id="648" name="Caixa de texto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971550"/>
                        </a:xfrm>
                        <a:prstGeom prst="rect">
                          <a:avLst/>
                        </a:prstGeom>
                        <a:solidFill>
                          <a:srgbClr val="FF8501"/>
                        </a:solidFill>
                        <a:ln w="9525">
                          <a:solidFill>
                            <a:srgbClr val="FF8501"/>
                          </a:solidFill>
                          <a:miter lim="800000"/>
                          <a:headEnd/>
                          <a:tailEnd/>
                        </a:ln>
                      </wps:spPr>
                      <wps:txbx>
                        <w:txbxContent>
                          <w:p w:rsidR="006B364E" w:rsidRDefault="006B364E" w:rsidP="00F15CE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Default="006B364E" w:rsidP="00F15CE5">
                            <w:pPr>
                              <w:spacing w:after="0" w:line="240" w:lineRule="auto"/>
                              <w:jc w:val="center"/>
                              <w:rPr>
                                <w:rFonts w:ascii="Swis721 Th BT" w:hAnsi="Swis721 Th BT"/>
                                <w:color w:val="FFFFFF" w:themeColor="background1"/>
                                <w:sz w:val="23"/>
                                <w:szCs w:val="23"/>
                              </w:rPr>
                            </w:pPr>
                          </w:p>
                          <w:p w:rsidR="006B364E" w:rsidRDefault="006B364E" w:rsidP="00F15CE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086CFC" w:rsidRDefault="006B364E" w:rsidP="00F15CE5">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B3B2F" id="Caixa de texto 648" o:spid="_x0000_s1116" type="#_x0000_t202" style="position:absolute;left:0;text-align:left;margin-left:83.75pt;margin-top:4.95pt;width:134.95pt;height:76.5pt;z-index:25229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" fillcolor="#ff8501" strokecolor="#ff8501">
                <v:textbox>
                  <w:txbxContent>
                    <w:p w:rsidR="006B364E" w:rsidRDefault="006B364E" w:rsidP="00F15CE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Default="006B364E" w:rsidP="00F15CE5">
                      <w:pPr>
                        <w:spacing w:after="0" w:line="240" w:lineRule="auto"/>
                        <w:jc w:val="center"/>
                        <w:rPr>
                          <w:rFonts w:ascii="Swis721 Th BT" w:hAnsi="Swis721 Th BT"/>
                          <w:color w:val="FFFFFF" w:themeColor="background1"/>
                          <w:sz w:val="23"/>
                          <w:szCs w:val="23"/>
                        </w:rPr>
                      </w:pPr>
                    </w:p>
                    <w:p w:rsidR="006B364E" w:rsidRDefault="006B364E" w:rsidP="00F15CE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086CFC" w:rsidRDefault="006B364E" w:rsidP="00F15CE5">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F15CE5" w:rsidRDefault="00F15CE5" w:rsidP="00F15CE5">
      <w:pPr>
        <w:pStyle w:val="Corpo"/>
      </w:pPr>
    </w:p>
    <w:p w:rsidR="00F15CE5" w:rsidRDefault="00F15CE5" w:rsidP="00F15CE5">
      <w:pPr>
        <w:pStyle w:val="Corpo"/>
      </w:pPr>
    </w:p>
    <w:p w:rsidR="00F15CE5" w:rsidRDefault="00F15CE5" w:rsidP="00F15CE5">
      <w:pPr>
        <w:pStyle w:val="Corpo"/>
      </w:pPr>
    </w:p>
    <w:p w:rsidR="00F15CE5" w:rsidRDefault="00F15CE5" w:rsidP="00F15CE5">
      <w:pPr>
        <w:pStyle w:val="Corpo"/>
      </w:pPr>
    </w:p>
    <w:p w:rsidR="00F15CE5" w:rsidRDefault="00F15CE5" w:rsidP="00F15CE5">
      <w:pPr>
        <w:pStyle w:val="Corpo"/>
        <w:spacing w:before="120"/>
        <w:rPr>
          <w:sz w:val="20"/>
        </w:rPr>
      </w:pPr>
    </w:p>
    <w:p w:rsidR="00F15CE5" w:rsidRDefault="00F15CE5" w:rsidP="00F15CE5">
      <w:pPr>
        <w:pStyle w:val="Corpo"/>
        <w:spacing w:after="120"/>
        <w:rPr>
          <w:sz w:val="20"/>
        </w:rPr>
      </w:pPr>
      <w:r w:rsidRPr="0072328E">
        <w:rPr>
          <w:sz w:val="20"/>
        </w:rPr>
        <w:t>* A cápsula probiótica era composta</w:t>
      </w:r>
      <w:r w:rsidR="00F110BC">
        <w:rPr>
          <w:sz w:val="20"/>
        </w:rPr>
        <w:t xml:space="preserve"> de</w:t>
      </w:r>
      <w:r w:rsidRPr="0072328E">
        <w:rPr>
          <w:sz w:val="20"/>
        </w:rPr>
        <w:t xml:space="preserve"> </w:t>
      </w:r>
      <w:r w:rsidRPr="00F15CE5">
        <w:rPr>
          <w:i/>
          <w:sz w:val="20"/>
        </w:rPr>
        <w:t>Lactobacillus acidophilus</w:t>
      </w:r>
      <w:r w:rsidRPr="00F15CE5">
        <w:rPr>
          <w:sz w:val="20"/>
        </w:rPr>
        <w:t xml:space="preserve"> 2x10</w:t>
      </w:r>
      <w:r w:rsidRPr="00F15CE5">
        <w:rPr>
          <w:sz w:val="20"/>
          <w:vertAlign w:val="superscript"/>
        </w:rPr>
        <w:t>9</w:t>
      </w:r>
      <w:r w:rsidRPr="00F15CE5">
        <w:rPr>
          <w:sz w:val="20"/>
        </w:rPr>
        <w:t xml:space="preserve"> UFC</w:t>
      </w:r>
      <w:r>
        <w:rPr>
          <w:sz w:val="20"/>
        </w:rPr>
        <w:t xml:space="preserve">, </w:t>
      </w:r>
      <w:r w:rsidRPr="00F15CE5">
        <w:rPr>
          <w:i/>
          <w:sz w:val="20"/>
        </w:rPr>
        <w:t>Lactobacillus casei</w:t>
      </w:r>
      <w:r w:rsidRPr="00F15CE5">
        <w:rPr>
          <w:sz w:val="20"/>
        </w:rPr>
        <w:t xml:space="preserve"> 2x10</w:t>
      </w:r>
      <w:r w:rsidRPr="00F15CE5">
        <w:rPr>
          <w:sz w:val="20"/>
          <w:vertAlign w:val="superscript"/>
        </w:rPr>
        <w:t>9</w:t>
      </w:r>
      <w:r w:rsidRPr="00F15CE5">
        <w:rPr>
          <w:sz w:val="20"/>
        </w:rPr>
        <w:t xml:space="preserve"> UFC</w:t>
      </w:r>
      <w:r w:rsidR="00F110BC">
        <w:rPr>
          <w:sz w:val="20"/>
        </w:rPr>
        <w:t xml:space="preserve"> e </w:t>
      </w:r>
      <w:r w:rsidRPr="00F15CE5">
        <w:rPr>
          <w:i/>
          <w:sz w:val="20"/>
        </w:rPr>
        <w:t>Bifidobacterium bifidum</w:t>
      </w:r>
      <w:r w:rsidRPr="00F15CE5">
        <w:rPr>
          <w:sz w:val="20"/>
        </w:rPr>
        <w:t xml:space="preserve"> 2x10</w:t>
      </w:r>
      <w:r w:rsidRPr="00F15CE5">
        <w:rPr>
          <w:sz w:val="20"/>
          <w:vertAlign w:val="superscript"/>
        </w:rPr>
        <w:t>9</w:t>
      </w:r>
      <w:r w:rsidRPr="00F15CE5">
        <w:rPr>
          <w:sz w:val="20"/>
        </w:rPr>
        <w:t xml:space="preserve"> UFC</w:t>
      </w:r>
      <w:r>
        <w:rPr>
          <w:sz w:val="20"/>
        </w:rPr>
        <w:t>.</w:t>
      </w:r>
    </w:p>
    <w:p w:rsidR="00F15CE5" w:rsidRDefault="00F15CE5" w:rsidP="00F15CE5">
      <w:pPr>
        <w:pStyle w:val="Corpo"/>
        <w:rPr>
          <w:b/>
          <w:color w:val="0082B2"/>
        </w:rPr>
      </w:pPr>
    </w:p>
    <w:p w:rsidR="00F15CE5" w:rsidRPr="00F46D9E" w:rsidRDefault="00F15CE5" w:rsidP="00F15CE5">
      <w:pPr>
        <w:pStyle w:val="Corpo"/>
        <w:rPr>
          <w:b/>
          <w:color w:val="0082B2"/>
        </w:rPr>
      </w:pPr>
      <w:r w:rsidRPr="00F46D9E">
        <w:rPr>
          <w:b/>
          <w:color w:val="0082B2"/>
        </w:rPr>
        <w:t>Resultados:</w:t>
      </w:r>
    </w:p>
    <w:p w:rsidR="00F15CE5" w:rsidRDefault="00F15CE5" w:rsidP="00F15CE5">
      <w:pPr>
        <w:pStyle w:val="Subtitulocorpo"/>
        <w:rPr>
          <w:i/>
          <w:color w:val="FF8501"/>
          <w:sz w:val="24"/>
          <w:szCs w:val="24"/>
          <w:u w:val="single"/>
        </w:rPr>
      </w:pPr>
    </w:p>
    <w:p w:rsidR="00F15CE5" w:rsidRPr="00F15CE5" w:rsidRDefault="00F15CE5" w:rsidP="00F15CE5">
      <w:pPr>
        <w:pStyle w:val="Corpo"/>
        <w:numPr>
          <w:ilvl w:val="0"/>
          <w:numId w:val="18"/>
        </w:numPr>
        <w:spacing w:after="0"/>
        <w:rPr>
          <w:rFonts w:cs="Swis721 Th BT"/>
        </w:rPr>
      </w:pPr>
      <w:r w:rsidRPr="00F15CE5">
        <w:rPr>
          <w:rFonts w:cs="Swis721 Th BT"/>
        </w:rPr>
        <w:t xml:space="preserve">Redução significativa da concentração de insulina sérica (-1.5 ± 4.8 </w:t>
      </w:r>
      <w:r w:rsidRPr="00F15CE5">
        <w:rPr>
          <w:rFonts w:cs="Swis721 Th BT"/>
          <w:i/>
        </w:rPr>
        <w:t>vs</w:t>
      </w:r>
      <w:r w:rsidRPr="00F15CE5">
        <w:rPr>
          <w:rFonts w:cs="Swis721 Th BT"/>
        </w:rPr>
        <w:t>. +1.3 ± 5.2 µIU/mL, P = 0.03);</w:t>
      </w:r>
    </w:p>
    <w:p w:rsidR="00F15CE5" w:rsidRPr="00F15CE5" w:rsidRDefault="00F15CE5" w:rsidP="00F15CE5">
      <w:pPr>
        <w:pStyle w:val="Corpo"/>
        <w:numPr>
          <w:ilvl w:val="0"/>
          <w:numId w:val="18"/>
        </w:numPr>
        <w:spacing w:after="0"/>
        <w:rPr>
          <w:rFonts w:cs="Swis721 Th BT"/>
        </w:rPr>
      </w:pPr>
      <w:r w:rsidRPr="00F15CE5">
        <w:rPr>
          <w:rFonts w:cs="Swis721 Th BT"/>
        </w:rPr>
        <w:t xml:space="preserve">Diminuição dos valores de HOMA-IR (-0.3 ± 0.9 </w:t>
      </w:r>
      <w:r w:rsidRPr="00F15CE5">
        <w:rPr>
          <w:rFonts w:cs="Swis721 Th BT"/>
          <w:i/>
        </w:rPr>
        <w:t>vs</w:t>
      </w:r>
      <w:r w:rsidRPr="00F15CE5">
        <w:rPr>
          <w:rFonts w:cs="Swis721 Th BT"/>
        </w:rPr>
        <w:t xml:space="preserve">. +0.3 ± 1.1, P = 0.04), HOMA-B (-7.2 ± 23.1 </w:t>
      </w:r>
      <w:r w:rsidRPr="00F15CE5">
        <w:rPr>
          <w:rFonts w:cs="Swis721 Th BT"/>
          <w:i/>
        </w:rPr>
        <w:t>vs</w:t>
      </w:r>
      <w:r w:rsidRPr="00F15CE5">
        <w:rPr>
          <w:rFonts w:cs="Swis721 Th BT"/>
        </w:rPr>
        <w:t xml:space="preserve">. +5.3 ± 22.6, P = 0.03) e QUICKI (+0.01 ± 0.05 </w:t>
      </w:r>
      <w:r w:rsidRPr="00F15CE5">
        <w:rPr>
          <w:rFonts w:cs="Swis721 Th BT"/>
          <w:i/>
        </w:rPr>
        <w:t>vs</w:t>
      </w:r>
      <w:r w:rsidRPr="00F15CE5">
        <w:rPr>
          <w:rFonts w:cs="Swis721 Th BT"/>
        </w:rPr>
        <w:t>. -0.01 ± 0.02, P = 0.03);</w:t>
      </w:r>
    </w:p>
    <w:p w:rsidR="00F15CE5" w:rsidRPr="00F15CE5" w:rsidRDefault="00F15CE5" w:rsidP="00F15CE5">
      <w:pPr>
        <w:pStyle w:val="Corpo"/>
        <w:numPr>
          <w:ilvl w:val="0"/>
          <w:numId w:val="18"/>
        </w:numPr>
        <w:spacing w:after="0"/>
        <w:rPr>
          <w:rFonts w:cs="Swis721 Th BT"/>
        </w:rPr>
      </w:pPr>
      <w:r w:rsidRPr="00F15CE5">
        <w:rPr>
          <w:rFonts w:cs="Swis721 Th BT"/>
        </w:rPr>
        <w:t xml:space="preserve">Variações dos níveis de triglicerídeos (-14.7 ± 46.5 </w:t>
      </w:r>
      <w:r w:rsidRPr="00F15CE5">
        <w:rPr>
          <w:rFonts w:cs="Swis721 Th BT"/>
          <w:i/>
        </w:rPr>
        <w:t>vs</w:t>
      </w:r>
      <w:r w:rsidRPr="00F15CE5">
        <w:rPr>
          <w:rFonts w:cs="Swis721 Th BT"/>
        </w:rPr>
        <w:t>. +37.3 ± 74.2 mg/dL, P = 0.002);</w:t>
      </w:r>
    </w:p>
    <w:p w:rsidR="00F15CE5" w:rsidRPr="00F15CE5" w:rsidRDefault="00F15CE5" w:rsidP="00F15CE5">
      <w:pPr>
        <w:pStyle w:val="Corpo"/>
        <w:numPr>
          <w:ilvl w:val="0"/>
          <w:numId w:val="18"/>
        </w:numPr>
        <w:spacing w:after="0"/>
        <w:rPr>
          <w:rFonts w:cs="Swis721 Th BT"/>
        </w:rPr>
      </w:pPr>
      <w:r w:rsidRPr="00F15CE5">
        <w:rPr>
          <w:rFonts w:cs="Swis721 Th BT"/>
        </w:rPr>
        <w:t xml:space="preserve">Sensibilidade da proteína C-reativa (-1.0 ± 2.6 </w:t>
      </w:r>
      <w:r w:rsidRPr="00F15CE5">
        <w:rPr>
          <w:rFonts w:cs="Swis721 Th BT"/>
          <w:i/>
        </w:rPr>
        <w:t>vs</w:t>
      </w:r>
      <w:r w:rsidRPr="00F15CE5">
        <w:rPr>
          <w:rFonts w:cs="Swis721 Th BT"/>
        </w:rPr>
        <w:t>. +1.7 ± 4.3 mg/L, P = 0.004);</w:t>
      </w:r>
    </w:p>
    <w:p w:rsidR="00F15CE5" w:rsidRPr="00F15CE5" w:rsidRDefault="00F15CE5" w:rsidP="00F15CE5">
      <w:pPr>
        <w:pStyle w:val="Corpo"/>
        <w:numPr>
          <w:ilvl w:val="0"/>
          <w:numId w:val="18"/>
        </w:numPr>
        <w:spacing w:after="0"/>
        <w:rPr>
          <w:rFonts w:cs="Swis721 Th BT"/>
        </w:rPr>
      </w:pPr>
      <w:r w:rsidRPr="00F15CE5">
        <w:rPr>
          <w:rFonts w:cs="Swis721 Th BT"/>
        </w:rPr>
        <w:t xml:space="preserve">Diminuição dos níveis de NO (+6.8 ± 9.3 </w:t>
      </w:r>
      <w:r w:rsidRPr="00F15CE5">
        <w:rPr>
          <w:rFonts w:cs="Swis721 Th BT"/>
          <w:i/>
        </w:rPr>
        <w:t>vs</w:t>
      </w:r>
      <w:r w:rsidRPr="00F15CE5">
        <w:rPr>
          <w:rFonts w:cs="Swis721 Th BT"/>
        </w:rPr>
        <w:t>. -4.7 ± 7.4 µmol/L, P &lt; 0.001);</w:t>
      </w:r>
    </w:p>
    <w:p w:rsidR="00F15CE5" w:rsidRPr="00F15CE5" w:rsidRDefault="00F15CE5" w:rsidP="00F15CE5">
      <w:pPr>
        <w:pStyle w:val="Corpo"/>
        <w:numPr>
          <w:ilvl w:val="0"/>
          <w:numId w:val="18"/>
        </w:numPr>
        <w:spacing w:after="0"/>
        <w:rPr>
          <w:rFonts w:cs="Swis721 Th BT"/>
        </w:rPr>
      </w:pPr>
      <w:r w:rsidRPr="00F15CE5">
        <w:rPr>
          <w:rFonts w:cs="Swis721 Th BT"/>
        </w:rPr>
        <w:t xml:space="preserve">Redução da capacidade antioxidante total (+171.9 ± 187.6 </w:t>
      </w:r>
      <w:r w:rsidRPr="00F15CE5">
        <w:rPr>
          <w:rFonts w:cs="Swis721 Th BT"/>
          <w:i/>
        </w:rPr>
        <w:t>vs</w:t>
      </w:r>
      <w:r w:rsidRPr="00F15CE5">
        <w:rPr>
          <w:rFonts w:cs="Swis721 Th BT"/>
        </w:rPr>
        <w:t>. -51.9 ± 208.8 mmol/L, P &lt; 0.001);</w:t>
      </w:r>
    </w:p>
    <w:p w:rsidR="00F15CE5" w:rsidRPr="00F15CE5" w:rsidRDefault="00F15CE5" w:rsidP="00F15CE5">
      <w:pPr>
        <w:pStyle w:val="Corpo"/>
        <w:numPr>
          <w:ilvl w:val="0"/>
          <w:numId w:val="18"/>
        </w:numPr>
        <w:spacing w:after="0"/>
        <w:rPr>
          <w:rFonts w:cs="Swis721 Th BT"/>
        </w:rPr>
      </w:pPr>
      <w:r w:rsidRPr="00F15CE5">
        <w:rPr>
          <w:rFonts w:cs="Swis721 Th BT"/>
        </w:rPr>
        <w:t xml:space="preserve">Variações da concentração de glutationa (+34.3 ± 71.6 </w:t>
      </w:r>
      <w:r w:rsidRPr="00F15CE5">
        <w:rPr>
          <w:rFonts w:cs="Swis721 Th BT"/>
          <w:i/>
        </w:rPr>
        <w:t>vs</w:t>
      </w:r>
      <w:r w:rsidRPr="00F15CE5">
        <w:rPr>
          <w:rFonts w:cs="Swis721 Th BT"/>
        </w:rPr>
        <w:t>. -36.9 ± 108.3 µmol/L, P = 0.004).</w:t>
      </w:r>
    </w:p>
    <w:p w:rsidR="00F15CE5" w:rsidRDefault="00F15CE5" w:rsidP="00F15CE5">
      <w:pPr>
        <w:pStyle w:val="Corpo"/>
        <w:spacing w:after="100"/>
        <w:ind w:left="360"/>
        <w:rPr>
          <w:sz w:val="24"/>
        </w:rPr>
      </w:pPr>
    </w:p>
    <w:p w:rsidR="00F15CE5" w:rsidRPr="00F46D9E" w:rsidRDefault="00F15CE5" w:rsidP="00F15CE5">
      <w:pPr>
        <w:pStyle w:val="Corpo"/>
        <w:rPr>
          <w:b/>
          <w:color w:val="0082B2"/>
        </w:rPr>
      </w:pPr>
      <w:r w:rsidRPr="00F46D9E">
        <w:rPr>
          <w:b/>
          <w:color w:val="0082B2"/>
        </w:rPr>
        <w:t>Conclusão:</w:t>
      </w:r>
    </w:p>
    <w:p w:rsidR="00F15CE5" w:rsidRPr="0041379C" w:rsidRDefault="00F15CE5" w:rsidP="00F15CE5">
      <w:pPr>
        <w:pStyle w:val="Corpo"/>
        <w:rPr>
          <w:b/>
          <w:color w:val="339966"/>
          <w:sz w:val="16"/>
          <w:szCs w:val="16"/>
        </w:rPr>
      </w:pPr>
    </w:p>
    <w:p w:rsidR="00F15CE5" w:rsidRDefault="00F15CE5" w:rsidP="00F15CE5">
      <w:pPr>
        <w:pStyle w:val="Corpo"/>
        <w:jc w:val="center"/>
        <w:rPr>
          <w:b/>
          <w:i/>
        </w:rPr>
      </w:pPr>
      <w:r w:rsidRPr="00F15CE5">
        <w:rPr>
          <w:b/>
          <w:i/>
        </w:rPr>
        <w:t>Com estes resultados, os pesquisadores concluíram que a suplementação de probióticos possui efeitos benéficos no perfil metabólico, citocinas inflamatórias e biomarcadores do estresse oxidativo em mulheres gestantes.</w:t>
      </w:r>
    </w:p>
    <w:p w:rsidR="00CB4FBF" w:rsidRPr="005A303C" w:rsidRDefault="00CB4FBF" w:rsidP="00CB4FBF">
      <w:pPr>
        <w:pStyle w:val="Ttulo1"/>
        <w:rPr>
          <w:b/>
        </w:rPr>
      </w:pPr>
      <w:bookmarkStart w:id="51" w:name="_Toc13475736"/>
      <w:r>
        <w:rPr>
          <w:b/>
        </w:rPr>
        <w:t>Estudo 10</w:t>
      </w:r>
      <w:bookmarkEnd w:id="51"/>
    </w:p>
    <w:p w:rsidR="00CB4FBF" w:rsidRDefault="00CB4FBF" w:rsidP="00CB4FBF">
      <w:pPr>
        <w:pStyle w:val="Corpo"/>
        <w:jc w:val="center"/>
        <w:rPr>
          <w:szCs w:val="23"/>
        </w:rPr>
      </w:pPr>
      <w:r w:rsidRPr="00CB4FBF">
        <w:rPr>
          <w:rFonts w:eastAsiaTheme="majorEastAsia" w:cstheme="majorBidi"/>
          <w:b/>
          <w:color w:val="0082B2"/>
          <w:sz w:val="40"/>
          <w:szCs w:val="26"/>
        </w:rPr>
        <w:t>Suplementação de Probióticos Melhora a Sensibilidade à Insulina e os Níveis de Triglicerídeos na Diabetes Gestacional</w:t>
      </w:r>
    </w:p>
    <w:p w:rsidR="00CB4FBF" w:rsidRDefault="00CB4FBF" w:rsidP="00CB4FBF">
      <w:pPr>
        <w:pStyle w:val="Corpo"/>
        <w:rPr>
          <w:szCs w:val="23"/>
        </w:rPr>
      </w:pPr>
    </w:p>
    <w:p w:rsidR="00CB4FBF" w:rsidRDefault="00CB4FBF" w:rsidP="00CB4FBF">
      <w:pPr>
        <w:pStyle w:val="Corpo"/>
        <w:rPr>
          <w:szCs w:val="23"/>
        </w:rPr>
      </w:pPr>
    </w:p>
    <w:p w:rsidR="00CB4FBF" w:rsidRPr="00CB4FBF" w:rsidRDefault="00CB4FBF" w:rsidP="00CB4FBF">
      <w:pPr>
        <w:pStyle w:val="Corpo"/>
        <w:rPr>
          <w:szCs w:val="23"/>
        </w:rPr>
      </w:pPr>
      <w:r w:rsidRPr="00CB4FBF">
        <w:rPr>
          <w:szCs w:val="23"/>
        </w:rPr>
        <w:t xml:space="preserve">Um estudo realizado por Karamali </w:t>
      </w:r>
      <w:r w:rsidRPr="00CB4FBF">
        <w:rPr>
          <w:i/>
          <w:szCs w:val="23"/>
        </w:rPr>
        <w:t>et al</w:t>
      </w:r>
      <w:r w:rsidRPr="00CB4FBF">
        <w:rPr>
          <w:szCs w:val="23"/>
        </w:rPr>
        <w:t>. (2016) teve como objetivo avaliar os efeitos da suplementação de probióticos no controle glicêmico e no perfil lipídico em mulheres grávidas.</w:t>
      </w:r>
    </w:p>
    <w:p w:rsidR="00CB4FBF" w:rsidRDefault="00CB4FBF" w:rsidP="00CB4FBF">
      <w:pPr>
        <w:pStyle w:val="Corpo"/>
        <w:rPr>
          <w:sz w:val="24"/>
        </w:rPr>
      </w:pPr>
    </w:p>
    <w:p w:rsidR="00CB4FBF" w:rsidRDefault="00CB4FBF" w:rsidP="00CB4FBF">
      <w:pPr>
        <w:pStyle w:val="Corpo"/>
        <w:rPr>
          <w:sz w:val="24"/>
        </w:rPr>
      </w:pPr>
      <w:r>
        <w:rPr>
          <w:noProof/>
          <w:lang w:eastAsia="pt-BR"/>
        </w:rPr>
        <mc:AlternateContent>
          <mc:Choice Requires="wps">
            <w:drawing>
              <wp:anchor distT="0" distB="0" distL="114300" distR="114300" simplePos="0" relativeHeight="252300288" behindDoc="0" locked="0" layoutInCell="1" allowOverlap="1" wp14:anchorId="2E203E21" wp14:editId="25FC3774">
                <wp:simplePos x="0" y="0"/>
                <wp:positionH relativeFrom="margin">
                  <wp:align>right</wp:align>
                </wp:positionH>
                <wp:positionV relativeFrom="paragraph">
                  <wp:posOffset>52070</wp:posOffset>
                </wp:positionV>
                <wp:extent cx="5743575" cy="756285"/>
                <wp:effectExtent l="0" t="0" r="28575" b="24765"/>
                <wp:wrapNone/>
                <wp:docPr id="649" name="Caixa de texto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5628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CB4FBF">
                            <w:pPr>
                              <w:jc w:val="center"/>
                              <w:rPr>
                                <w:rFonts w:ascii="Swis721 Th BT" w:hAnsi="Swis721 Th BT"/>
                                <w:sz w:val="23"/>
                                <w:szCs w:val="23"/>
                              </w:rPr>
                            </w:pPr>
                            <w:r w:rsidRPr="00737BAF">
                              <w:rPr>
                                <w:rFonts w:ascii="Swis721 Th BT" w:hAnsi="Swis721 Th BT"/>
                                <w:sz w:val="23"/>
                                <w:szCs w:val="23"/>
                              </w:rPr>
                              <w:t>60 grávidas com diabetes gestacional (primeira gravidez) com idades entre 18 e 40 anos participaram deste estudo clínico, randomizado, duplo-cego e placebo-controlado. Elas foram divididas em 2 grupos para receberem por 6 semanas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03E21" id="Caixa de texto 649" o:spid="_x0000_s1117" type="#_x0000_t202" style="position:absolute;left:0;text-align:left;margin-left:401.05pt;margin-top:4.1pt;width:452.25pt;height:59.55pt;z-index:25230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" fillcolor="white [3212]" strokecolor="#ff8501">
                <v:textbox>
                  <w:txbxContent>
                    <w:p w:rsidR="006B364E" w:rsidRPr="009D65A4" w:rsidRDefault="006B364E" w:rsidP="00CB4FBF">
                      <w:pPr>
                        <w:jc w:val="center"/>
                        <w:rPr>
                          <w:rFonts w:ascii="Swis721 Th BT" w:hAnsi="Swis721 Th BT"/>
                          <w:sz w:val="23"/>
                          <w:szCs w:val="23"/>
                        </w:rPr>
                      </w:pPr>
                      <w:r w:rsidRPr="00737BAF">
                        <w:rPr>
                          <w:rFonts w:ascii="Swis721 Th BT" w:hAnsi="Swis721 Th BT"/>
                          <w:sz w:val="23"/>
                          <w:szCs w:val="23"/>
                        </w:rPr>
                        <w:t>60 grávidas com diabetes gestacional (primeira gravidez) com idades entre 18 e 40 anos participaram deste estudo clínico, randomizado, duplo-cego e placebo-controlado. Elas foram divididas em 2 grupos para receberem por 6 semanas a seguinte posologia:</w:t>
                      </w:r>
                    </w:p>
                  </w:txbxContent>
                </v:textbox>
                <w10:wrap anchorx="margin"/>
              </v:shape>
            </w:pict>
          </mc:Fallback>
        </mc:AlternateContent>
      </w:r>
      <w:r>
        <w:rPr>
          <w:sz w:val="24"/>
        </w:rPr>
        <w:br/>
      </w:r>
    </w:p>
    <w:p w:rsidR="00CB4FBF" w:rsidRDefault="00CB4FBF" w:rsidP="00CB4FBF">
      <w:pPr>
        <w:pStyle w:val="Corpo"/>
      </w:pPr>
    </w:p>
    <w:p w:rsidR="00CB4FBF" w:rsidRDefault="00CB4FBF" w:rsidP="00CB4FBF">
      <w:pPr>
        <w:pStyle w:val="Corpo"/>
      </w:pPr>
    </w:p>
    <w:p w:rsidR="00CB4FBF" w:rsidRDefault="00CB4FBF" w:rsidP="00CB4FBF">
      <w:pPr>
        <w:pStyle w:val="Corpo"/>
      </w:pPr>
      <w:r>
        <w:rPr>
          <w:noProof/>
          <w:lang w:eastAsia="pt-BR"/>
        </w:rPr>
        <mc:AlternateContent>
          <mc:Choice Requires="wps">
            <w:drawing>
              <wp:anchor distT="0" distB="0" distL="114300" distR="114300" simplePos="0" relativeHeight="252302336" behindDoc="0" locked="0" layoutInCell="1" allowOverlap="1" wp14:anchorId="57E83136" wp14:editId="01B4B6D1">
                <wp:simplePos x="0" y="0"/>
                <wp:positionH relativeFrom="column">
                  <wp:posOffset>4769485</wp:posOffset>
                </wp:positionH>
                <wp:positionV relativeFrom="paragraph">
                  <wp:posOffset>84455</wp:posOffset>
                </wp:positionV>
                <wp:extent cx="226695" cy="138430"/>
                <wp:effectExtent l="0" t="0" r="1905" b="0"/>
                <wp:wrapNone/>
                <wp:docPr id="650" name="Triângulo isósceles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072EB" id="Triângulo isósceles 650" o:spid="_x0000_s1026" type="#_x0000_t5" style="position:absolute;margin-left:375.55pt;margin-top:6.65pt;width:17.85pt;height:10.9pt;flip:y;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boxw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303360" behindDoc="0" locked="0" layoutInCell="1" allowOverlap="1" wp14:anchorId="0CD62D5F" wp14:editId="0F9746E5">
                <wp:simplePos x="0" y="0"/>
                <wp:positionH relativeFrom="column">
                  <wp:posOffset>790575</wp:posOffset>
                </wp:positionH>
                <wp:positionV relativeFrom="paragraph">
                  <wp:posOffset>74930</wp:posOffset>
                </wp:positionV>
                <wp:extent cx="226695" cy="138430"/>
                <wp:effectExtent l="0" t="0" r="1905" b="0"/>
                <wp:wrapNone/>
                <wp:docPr id="651" name="Triângulo isósceles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7E5A1" id="Triângulo isósceles 651" o:spid="_x0000_s1026" type="#_x0000_t5" style="position:absolute;margin-left:62.25pt;margin-top:5.9pt;width:17.85pt;height:10.9pt;flip:y;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" fillcolor="#d8d8d8 [2732]" stroked="f"/>
            </w:pict>
          </mc:Fallback>
        </mc:AlternateContent>
      </w:r>
    </w:p>
    <w:p w:rsidR="00CB4FBF" w:rsidRDefault="00CB4FBF" w:rsidP="00CB4FBF">
      <w:pPr>
        <w:pStyle w:val="Corpo"/>
      </w:pPr>
      <w:r>
        <w:rPr>
          <w:noProof/>
          <w:lang w:eastAsia="pt-BR"/>
        </w:rPr>
        <mc:AlternateContent>
          <mc:Choice Requires="wps">
            <w:drawing>
              <wp:anchor distT="0" distB="0" distL="114300" distR="114300" simplePos="0" relativeHeight="252304384" behindDoc="0" locked="0" layoutInCell="1" allowOverlap="1" wp14:anchorId="39877E33" wp14:editId="1E012BE8">
                <wp:simplePos x="0" y="0"/>
                <wp:positionH relativeFrom="margin">
                  <wp:posOffset>0</wp:posOffset>
                </wp:positionH>
                <wp:positionV relativeFrom="paragraph">
                  <wp:posOffset>63500</wp:posOffset>
                </wp:positionV>
                <wp:extent cx="1713865" cy="971550"/>
                <wp:effectExtent l="0" t="0" r="19685" b="19050"/>
                <wp:wrapNone/>
                <wp:docPr id="652" name="Caixa de texto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971550"/>
                        </a:xfrm>
                        <a:prstGeom prst="rect">
                          <a:avLst/>
                        </a:prstGeom>
                        <a:solidFill>
                          <a:srgbClr val="FF8501"/>
                        </a:solidFill>
                        <a:ln w="9525">
                          <a:solidFill>
                            <a:srgbClr val="FF8501"/>
                          </a:solidFill>
                          <a:miter lim="800000"/>
                          <a:headEnd/>
                          <a:tailEnd/>
                        </a:ln>
                      </wps:spPr>
                      <wps:txbx>
                        <w:txbxContent>
                          <w:p w:rsidR="006B364E" w:rsidRPr="008D401E" w:rsidRDefault="006B364E" w:rsidP="00CB4F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CB4FBF">
                            <w:pPr>
                              <w:spacing w:after="0" w:line="240" w:lineRule="auto"/>
                              <w:jc w:val="center"/>
                              <w:rPr>
                                <w:rFonts w:ascii="Swis721 Th BT" w:hAnsi="Swis721 Th BT"/>
                                <w:color w:val="FFFFFF" w:themeColor="background1"/>
                                <w:sz w:val="23"/>
                                <w:szCs w:val="23"/>
                              </w:rPr>
                            </w:pPr>
                          </w:p>
                          <w:p w:rsidR="006B364E" w:rsidRDefault="006B364E" w:rsidP="00CB4FB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Cápsula Probiótica*</w:t>
                            </w:r>
                          </w:p>
                          <w:p w:rsidR="006B364E" w:rsidRPr="00086CFC" w:rsidRDefault="006B364E" w:rsidP="00CB4FBF">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Dose Diária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77E33" id="Caixa de texto 652" o:spid="_x0000_s1118" type="#_x0000_t202" style="position:absolute;left:0;text-align:left;margin-left:0;margin-top:5pt;width:134.95pt;height:76.5pt;z-index:25230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" fillcolor="#ff8501" strokecolor="#ff8501">
                <v:textbox>
                  <w:txbxContent>
                    <w:p w:rsidR="006B364E" w:rsidRPr="008D401E" w:rsidRDefault="006B364E" w:rsidP="00CB4F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Default="006B364E" w:rsidP="00CB4FBF">
                      <w:pPr>
                        <w:spacing w:after="0" w:line="240" w:lineRule="auto"/>
                        <w:jc w:val="center"/>
                        <w:rPr>
                          <w:rFonts w:ascii="Swis721 Th BT" w:hAnsi="Swis721 Th BT"/>
                          <w:color w:val="FFFFFF" w:themeColor="background1"/>
                          <w:sz w:val="23"/>
                          <w:szCs w:val="23"/>
                        </w:rPr>
                      </w:pPr>
                    </w:p>
                    <w:p w:rsidR="006B364E" w:rsidRDefault="006B364E" w:rsidP="00CB4FB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Cápsula Probiótica*</w:t>
                      </w:r>
                    </w:p>
                    <w:p w:rsidR="006B364E" w:rsidRPr="00086CFC" w:rsidRDefault="006B364E" w:rsidP="00CB4FBF">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 xml:space="preserve">Dose Diária </w:t>
                      </w:r>
                    </w:p>
                  </w:txbxContent>
                </v:textbox>
                <w10:wrap anchorx="margin"/>
              </v:shape>
            </w:pict>
          </mc:Fallback>
        </mc:AlternateContent>
      </w:r>
      <w:r>
        <w:rPr>
          <w:noProof/>
          <w:lang w:eastAsia="pt-BR"/>
        </w:rPr>
        <mc:AlternateContent>
          <mc:Choice Requires="wps">
            <w:drawing>
              <wp:anchor distT="0" distB="0" distL="114300" distR="114300" simplePos="0" relativeHeight="252301312" behindDoc="0" locked="0" layoutInCell="1" allowOverlap="1" wp14:anchorId="2DFE1616" wp14:editId="07A20351">
                <wp:simplePos x="0" y="0"/>
                <wp:positionH relativeFrom="margin">
                  <wp:align>right</wp:align>
                </wp:positionH>
                <wp:positionV relativeFrom="paragraph">
                  <wp:posOffset>62865</wp:posOffset>
                </wp:positionV>
                <wp:extent cx="1713865" cy="971550"/>
                <wp:effectExtent l="0" t="0" r="19685" b="19050"/>
                <wp:wrapNone/>
                <wp:docPr id="653" name="Caixa de texto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971550"/>
                        </a:xfrm>
                        <a:prstGeom prst="rect">
                          <a:avLst/>
                        </a:prstGeom>
                        <a:solidFill>
                          <a:srgbClr val="FF8501"/>
                        </a:solidFill>
                        <a:ln w="9525">
                          <a:solidFill>
                            <a:srgbClr val="FF8501"/>
                          </a:solidFill>
                          <a:miter lim="800000"/>
                          <a:headEnd/>
                          <a:tailEnd/>
                        </a:ln>
                      </wps:spPr>
                      <wps:txbx>
                        <w:txbxContent>
                          <w:p w:rsidR="006B364E" w:rsidRDefault="006B364E" w:rsidP="00CB4F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Default="006B364E" w:rsidP="00CB4FBF">
                            <w:pPr>
                              <w:spacing w:after="0" w:line="240" w:lineRule="auto"/>
                              <w:jc w:val="center"/>
                              <w:rPr>
                                <w:rFonts w:ascii="Swis721 Th BT" w:hAnsi="Swis721 Th BT"/>
                                <w:color w:val="FFFFFF" w:themeColor="background1"/>
                                <w:sz w:val="23"/>
                                <w:szCs w:val="23"/>
                              </w:rPr>
                            </w:pPr>
                          </w:p>
                          <w:p w:rsidR="006B364E" w:rsidRDefault="006B364E" w:rsidP="00CB4FB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086CFC" w:rsidRDefault="006B364E" w:rsidP="00CB4FBF">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E1616" id="Caixa de texto 653" o:spid="_x0000_s1119" type="#_x0000_t202" style="position:absolute;left:0;text-align:left;margin-left:83.75pt;margin-top:4.95pt;width:134.95pt;height:76.5pt;z-index:25230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" fillcolor="#ff8501" strokecolor="#ff8501">
                <v:textbox>
                  <w:txbxContent>
                    <w:p w:rsidR="006B364E" w:rsidRDefault="006B364E" w:rsidP="00CB4FB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Default="006B364E" w:rsidP="00CB4FBF">
                      <w:pPr>
                        <w:spacing w:after="0" w:line="240" w:lineRule="auto"/>
                        <w:jc w:val="center"/>
                        <w:rPr>
                          <w:rFonts w:ascii="Swis721 Th BT" w:hAnsi="Swis721 Th BT"/>
                          <w:color w:val="FFFFFF" w:themeColor="background1"/>
                          <w:sz w:val="23"/>
                          <w:szCs w:val="23"/>
                        </w:rPr>
                      </w:pPr>
                    </w:p>
                    <w:p w:rsidR="006B364E" w:rsidRDefault="006B364E" w:rsidP="00CB4FB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086CFC" w:rsidRDefault="006B364E" w:rsidP="00CB4FBF">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CB4FBF" w:rsidRDefault="00CB4FBF" w:rsidP="00CB4FBF">
      <w:pPr>
        <w:pStyle w:val="Corpo"/>
      </w:pPr>
    </w:p>
    <w:p w:rsidR="00CB4FBF" w:rsidRDefault="00CB4FBF" w:rsidP="00CB4FBF">
      <w:pPr>
        <w:pStyle w:val="Corpo"/>
      </w:pPr>
    </w:p>
    <w:p w:rsidR="00CB4FBF" w:rsidRDefault="00CB4FBF" w:rsidP="00CB4FBF">
      <w:pPr>
        <w:pStyle w:val="Corpo"/>
      </w:pPr>
    </w:p>
    <w:p w:rsidR="00CB4FBF" w:rsidRDefault="00CB4FBF" w:rsidP="00CB4FBF">
      <w:pPr>
        <w:pStyle w:val="Corpo"/>
      </w:pPr>
    </w:p>
    <w:p w:rsidR="00CB4FBF" w:rsidRDefault="00CB4FBF" w:rsidP="00CB4FBF">
      <w:pPr>
        <w:pStyle w:val="Corpo"/>
        <w:spacing w:before="120"/>
        <w:rPr>
          <w:sz w:val="20"/>
        </w:rPr>
      </w:pPr>
    </w:p>
    <w:p w:rsidR="00CB4FBF" w:rsidRDefault="00CB4FBF" w:rsidP="00CB4FBF">
      <w:pPr>
        <w:pStyle w:val="Corpo"/>
        <w:spacing w:after="120"/>
        <w:rPr>
          <w:sz w:val="20"/>
        </w:rPr>
      </w:pPr>
      <w:r w:rsidRPr="0072328E">
        <w:rPr>
          <w:sz w:val="20"/>
        </w:rPr>
        <w:t xml:space="preserve">* A cápsula probiótica era composta </w:t>
      </w:r>
      <w:r w:rsidRPr="00F15CE5">
        <w:rPr>
          <w:i/>
          <w:sz w:val="20"/>
        </w:rPr>
        <w:t>Lactobacillus acidophilus</w:t>
      </w:r>
      <w:r w:rsidRPr="00F15CE5">
        <w:rPr>
          <w:sz w:val="20"/>
        </w:rPr>
        <w:t xml:space="preserve"> 2x10</w:t>
      </w:r>
      <w:r w:rsidRPr="00F15CE5">
        <w:rPr>
          <w:sz w:val="20"/>
          <w:vertAlign w:val="superscript"/>
        </w:rPr>
        <w:t>9</w:t>
      </w:r>
      <w:r w:rsidRPr="00F15CE5">
        <w:rPr>
          <w:sz w:val="20"/>
        </w:rPr>
        <w:t xml:space="preserve"> UFC</w:t>
      </w:r>
      <w:r>
        <w:rPr>
          <w:sz w:val="20"/>
        </w:rPr>
        <w:t xml:space="preserve">, </w:t>
      </w:r>
      <w:r w:rsidRPr="00F15CE5">
        <w:rPr>
          <w:i/>
          <w:sz w:val="20"/>
        </w:rPr>
        <w:t>Lactobacillus casei</w:t>
      </w:r>
      <w:r w:rsidRPr="00F15CE5">
        <w:rPr>
          <w:sz w:val="20"/>
        </w:rPr>
        <w:t xml:space="preserve"> 2x10</w:t>
      </w:r>
      <w:r w:rsidRPr="00F15CE5">
        <w:rPr>
          <w:sz w:val="20"/>
          <w:vertAlign w:val="superscript"/>
        </w:rPr>
        <w:t>9</w:t>
      </w:r>
      <w:r w:rsidRPr="00F15CE5">
        <w:rPr>
          <w:sz w:val="20"/>
        </w:rPr>
        <w:t xml:space="preserve"> UFC</w:t>
      </w:r>
      <w:r w:rsidR="00F110BC">
        <w:rPr>
          <w:sz w:val="20"/>
        </w:rPr>
        <w:t xml:space="preserve"> e </w:t>
      </w:r>
      <w:r w:rsidRPr="00F15CE5">
        <w:rPr>
          <w:i/>
          <w:sz w:val="20"/>
        </w:rPr>
        <w:t>Bifidobacterium bifidum</w:t>
      </w:r>
      <w:r w:rsidRPr="00F15CE5">
        <w:rPr>
          <w:sz w:val="20"/>
        </w:rPr>
        <w:t xml:space="preserve"> 2x10</w:t>
      </w:r>
      <w:r w:rsidRPr="00F15CE5">
        <w:rPr>
          <w:sz w:val="20"/>
          <w:vertAlign w:val="superscript"/>
        </w:rPr>
        <w:t>9</w:t>
      </w:r>
      <w:r w:rsidRPr="00F15CE5">
        <w:rPr>
          <w:sz w:val="20"/>
        </w:rPr>
        <w:t xml:space="preserve"> UFC</w:t>
      </w:r>
      <w:r>
        <w:rPr>
          <w:sz w:val="20"/>
        </w:rPr>
        <w:t>.</w:t>
      </w:r>
    </w:p>
    <w:p w:rsidR="00CB4FBF" w:rsidRDefault="00CB4FBF" w:rsidP="00CB4FBF">
      <w:pPr>
        <w:pStyle w:val="Corpo"/>
        <w:rPr>
          <w:b/>
          <w:color w:val="0082B2"/>
        </w:rPr>
      </w:pPr>
    </w:p>
    <w:p w:rsidR="00CB4FBF" w:rsidRPr="00F46D9E" w:rsidRDefault="00CB4FBF" w:rsidP="00CB4FBF">
      <w:pPr>
        <w:pStyle w:val="Corpo"/>
        <w:rPr>
          <w:b/>
          <w:color w:val="0082B2"/>
        </w:rPr>
      </w:pPr>
      <w:r w:rsidRPr="00F46D9E">
        <w:rPr>
          <w:b/>
          <w:color w:val="0082B2"/>
        </w:rPr>
        <w:t>Resultados:</w:t>
      </w:r>
    </w:p>
    <w:p w:rsidR="00CB4FBF" w:rsidRDefault="00CB4FBF" w:rsidP="00CB4FBF">
      <w:pPr>
        <w:pStyle w:val="Subtitulocorpo"/>
        <w:rPr>
          <w:i/>
          <w:color w:val="FF8501"/>
          <w:sz w:val="24"/>
          <w:szCs w:val="24"/>
          <w:u w:val="single"/>
        </w:rPr>
      </w:pPr>
    </w:p>
    <w:p w:rsidR="00CB4FBF" w:rsidRPr="00CB4FBF" w:rsidRDefault="00CB4FBF" w:rsidP="00CB4FBF">
      <w:pPr>
        <w:pStyle w:val="Corpo"/>
        <w:numPr>
          <w:ilvl w:val="0"/>
          <w:numId w:val="54"/>
        </w:numPr>
        <w:spacing w:after="100"/>
        <w:rPr>
          <w:rFonts w:cs="Swis721 Th BT"/>
        </w:rPr>
      </w:pPr>
      <w:r w:rsidRPr="00CB4FBF">
        <w:rPr>
          <w:rFonts w:cs="Swis721 Th BT"/>
        </w:rPr>
        <w:t xml:space="preserve">Após 6 semanas de intervenção, suplementação de probióticos vs. placebo resultou em redução significativa da glicose em </w:t>
      </w:r>
      <w:r w:rsidR="00F110BC" w:rsidRPr="00CB4FBF">
        <w:rPr>
          <w:rFonts w:cs="Swis721 Th BT"/>
        </w:rPr>
        <w:t>jejum (</w:t>
      </w:r>
      <w:r w:rsidRPr="00CB4FBF">
        <w:rPr>
          <w:rFonts w:cs="Swis721 Th BT"/>
        </w:rPr>
        <w:t xml:space="preserve">-9,2 </w:t>
      </w:r>
      <w:r w:rsidRPr="00CB4FBF">
        <w:rPr>
          <w:rFonts w:cs="Swis721 Th BT"/>
          <w:i/>
        </w:rPr>
        <w:t>vs</w:t>
      </w:r>
      <w:r w:rsidRPr="00CB4FBF">
        <w:rPr>
          <w:rFonts w:cs="Swis721 Th BT"/>
        </w:rPr>
        <w:t xml:space="preserve">. +1,1 mg/dl; p&lt;0,001), dos níveis séricos de insulina (-0,8 </w:t>
      </w:r>
      <w:r w:rsidRPr="00CB4FBF">
        <w:rPr>
          <w:rFonts w:cs="Swis721 Th BT"/>
          <w:i/>
        </w:rPr>
        <w:t>vs</w:t>
      </w:r>
      <w:r w:rsidRPr="00CB4FBF">
        <w:rPr>
          <w:rFonts w:cs="Swis721 Th BT"/>
        </w:rPr>
        <w:t xml:space="preserve">. +4,5µUI/ml; p=0,01), do HOMA-IR (-0,4 </w:t>
      </w:r>
      <w:r w:rsidRPr="00CB4FBF">
        <w:rPr>
          <w:rFonts w:cs="Swis721 Th BT"/>
          <w:i/>
        </w:rPr>
        <w:t>vs</w:t>
      </w:r>
      <w:r w:rsidRPr="00CB4FBF">
        <w:rPr>
          <w:rFonts w:cs="Swis721 Th BT"/>
        </w:rPr>
        <w:t>. +1,1; p=0,003),</w:t>
      </w:r>
      <w:r w:rsidR="00F110BC">
        <w:rPr>
          <w:rFonts w:cs="Swis721 Th BT"/>
        </w:rPr>
        <w:t xml:space="preserve"> </w:t>
      </w:r>
      <w:r w:rsidRPr="00CB4FBF">
        <w:rPr>
          <w:rFonts w:cs="Swis721 Th BT"/>
        </w:rPr>
        <w:t>do HOMA para</w:t>
      </w:r>
      <w:r w:rsidR="00F110BC">
        <w:rPr>
          <w:rFonts w:cs="Swis721 Th BT"/>
        </w:rPr>
        <w:t xml:space="preserve"> </w:t>
      </w:r>
      <w:r w:rsidRPr="00CB4FBF">
        <w:rPr>
          <w:rFonts w:cs="Swis721 Th BT"/>
        </w:rPr>
        <w:t xml:space="preserve">função das células beta (+1,1 </w:t>
      </w:r>
      <w:r w:rsidRPr="00CB4FBF">
        <w:rPr>
          <w:rFonts w:cs="Swis721 Th BT"/>
          <w:i/>
        </w:rPr>
        <w:t>vs</w:t>
      </w:r>
      <w:r w:rsidRPr="00CB4FBF">
        <w:rPr>
          <w:rFonts w:cs="Swis721 Th BT"/>
        </w:rPr>
        <w:t xml:space="preserve">. 18; p=0,03) e também houve um aumento significativo da sensibilidade à insulina (+0,007 </w:t>
      </w:r>
      <w:r w:rsidRPr="00CB4FBF">
        <w:rPr>
          <w:rFonts w:cs="Swis721 Th BT"/>
          <w:i/>
        </w:rPr>
        <w:t>vs</w:t>
      </w:r>
      <w:r w:rsidRPr="00CB4FBF">
        <w:rPr>
          <w:rFonts w:cs="Swis721 Th BT"/>
        </w:rPr>
        <w:t>. -0,01; p=0,007);</w:t>
      </w:r>
    </w:p>
    <w:p w:rsidR="00CB4FBF" w:rsidRPr="00CB4FBF" w:rsidRDefault="00CB4FBF" w:rsidP="00CB4FBF">
      <w:pPr>
        <w:pStyle w:val="Corpo"/>
        <w:numPr>
          <w:ilvl w:val="0"/>
          <w:numId w:val="54"/>
        </w:numPr>
        <w:spacing w:after="100"/>
        <w:rPr>
          <w:rFonts w:cs="Swis721 Th BT"/>
        </w:rPr>
      </w:pPr>
      <w:r w:rsidRPr="00CB4FBF">
        <w:rPr>
          <w:rFonts w:cs="Swis721 Th BT"/>
        </w:rPr>
        <w:t xml:space="preserve">Em adição, houve redução dos níveis de triglicerídeos (-1,6 </w:t>
      </w:r>
      <w:r w:rsidRPr="00CB4FBF">
        <w:rPr>
          <w:rFonts w:cs="Swis721 Th BT"/>
          <w:i/>
        </w:rPr>
        <w:t>vs</w:t>
      </w:r>
      <w:r w:rsidRPr="00CB4FBF">
        <w:rPr>
          <w:rFonts w:cs="Swis721 Th BT"/>
        </w:rPr>
        <w:t xml:space="preserve">. +27,1 mg/dl; p=0,03) e VLDL-colesterol (-0,3 </w:t>
      </w:r>
      <w:r w:rsidRPr="00CB4FBF">
        <w:rPr>
          <w:rFonts w:cs="Swis721 Th BT"/>
          <w:i/>
        </w:rPr>
        <w:t>vs</w:t>
      </w:r>
      <w:r w:rsidRPr="00CB4FBF">
        <w:rPr>
          <w:rFonts w:cs="Swis721 Th BT"/>
        </w:rPr>
        <w:t>. +5,4 mg/dl; p=0,03).</w:t>
      </w:r>
    </w:p>
    <w:p w:rsidR="00CB4FBF" w:rsidRDefault="00CB4FBF" w:rsidP="00CB4FBF">
      <w:pPr>
        <w:pStyle w:val="Corpo"/>
        <w:spacing w:after="100"/>
        <w:ind w:left="360"/>
        <w:rPr>
          <w:sz w:val="24"/>
        </w:rPr>
      </w:pPr>
    </w:p>
    <w:p w:rsidR="00CB4FBF" w:rsidRPr="00F46D9E" w:rsidRDefault="00CB4FBF" w:rsidP="00CB4FBF">
      <w:pPr>
        <w:pStyle w:val="Corpo"/>
        <w:rPr>
          <w:b/>
          <w:color w:val="0082B2"/>
        </w:rPr>
      </w:pPr>
      <w:r w:rsidRPr="00F46D9E">
        <w:rPr>
          <w:b/>
          <w:color w:val="0082B2"/>
        </w:rPr>
        <w:t>Conclusão:</w:t>
      </w:r>
    </w:p>
    <w:p w:rsidR="00CB4FBF" w:rsidRPr="0041379C" w:rsidRDefault="00CB4FBF" w:rsidP="00CB4FBF">
      <w:pPr>
        <w:pStyle w:val="Corpo"/>
        <w:rPr>
          <w:b/>
          <w:color w:val="339966"/>
          <w:sz w:val="16"/>
          <w:szCs w:val="16"/>
        </w:rPr>
      </w:pPr>
    </w:p>
    <w:p w:rsidR="00CB4FBF" w:rsidRPr="00CB4FBF" w:rsidRDefault="00CB4FBF" w:rsidP="00CB4FBF">
      <w:pPr>
        <w:pStyle w:val="Corpo"/>
        <w:jc w:val="center"/>
        <w:rPr>
          <w:b/>
          <w:i/>
        </w:rPr>
      </w:pPr>
      <w:r w:rsidRPr="00CB4FBF">
        <w:rPr>
          <w:b/>
          <w:i/>
        </w:rPr>
        <w:t xml:space="preserve">Os resultados do estudo demonstraram que a suplementação probiótica em mulheres com diabetes gestacional durante 6 semanas apresentou benefícios significativos no controle dos níveis glicêmicos, triglicerídeos e VLDL- colesterol.  </w:t>
      </w:r>
    </w:p>
    <w:p w:rsidR="00CB4FBF" w:rsidRPr="00F15CE5" w:rsidRDefault="00CB4FBF" w:rsidP="00F15CE5">
      <w:pPr>
        <w:pStyle w:val="Corpo"/>
        <w:jc w:val="center"/>
        <w:rPr>
          <w:b/>
          <w:i/>
        </w:rPr>
      </w:pPr>
    </w:p>
    <w:p w:rsidR="00F15CE5" w:rsidRPr="004A4077" w:rsidRDefault="00F15CE5" w:rsidP="004A4077">
      <w:pPr>
        <w:pStyle w:val="Corpo"/>
        <w:jc w:val="center"/>
        <w:rPr>
          <w:b/>
          <w:i/>
        </w:rPr>
      </w:pPr>
    </w:p>
    <w:p w:rsidR="00B200C0" w:rsidRDefault="00B200C0" w:rsidP="00B200C0">
      <w:pPr>
        <w:pStyle w:val="Ttulo1"/>
      </w:pPr>
      <w:bookmarkStart w:id="52" w:name="_Toc13475737"/>
      <w:r>
        <w:t>Formulário</w:t>
      </w:r>
      <w:bookmarkEnd w:id="52"/>
    </w:p>
    <w:p w:rsidR="00B200C0" w:rsidRDefault="00760CD6" w:rsidP="00760CD6">
      <w:pPr>
        <w:pStyle w:val="Subtitulocorpo"/>
        <w:jc w:val="center"/>
      </w:pPr>
      <w:r w:rsidRPr="00760CD6">
        <w:rPr>
          <w:rFonts w:eastAsiaTheme="majorEastAsia" w:cstheme="majorBidi"/>
          <w:color w:val="0082B2"/>
          <w:szCs w:val="26"/>
        </w:rPr>
        <w:t>Formulações Disponíveis em Pacientes com Alterações Metabólicas</w:t>
      </w:r>
    </w:p>
    <w:p w:rsidR="00760CD6" w:rsidRDefault="00760CD6" w:rsidP="00B200C0">
      <w:pPr>
        <w:pStyle w:val="Corpo"/>
        <w:rPr>
          <w:b/>
          <w:i/>
          <w:sz w:val="24"/>
          <w:u w:val="single"/>
        </w:rPr>
      </w:pPr>
    </w:p>
    <w:p w:rsidR="00760CD6" w:rsidRDefault="00760CD6" w:rsidP="00B200C0">
      <w:pPr>
        <w:pStyle w:val="Corpo"/>
        <w:rPr>
          <w:b/>
          <w:i/>
          <w:sz w:val="24"/>
          <w:u w:val="single"/>
        </w:rPr>
      </w:pPr>
    </w:p>
    <w:p w:rsidR="00760CD6" w:rsidRDefault="00760CD6" w:rsidP="00B200C0">
      <w:pPr>
        <w:pStyle w:val="Corpo"/>
        <w:rPr>
          <w:b/>
          <w:i/>
          <w:sz w:val="24"/>
          <w:u w:val="single"/>
        </w:rPr>
      </w:pPr>
    </w:p>
    <w:p w:rsidR="00760CD6" w:rsidRPr="00760CD6" w:rsidRDefault="00760CD6" w:rsidP="00760CD6">
      <w:pPr>
        <w:pStyle w:val="Corpo"/>
        <w:rPr>
          <w:b/>
          <w:i/>
          <w:sz w:val="24"/>
          <w:u w:val="single"/>
        </w:rPr>
      </w:pPr>
      <w:r w:rsidRPr="00760CD6">
        <w:rPr>
          <w:b/>
          <w:i/>
          <w:sz w:val="24"/>
          <w:u w:val="single"/>
        </w:rPr>
        <w:t>Redução da Inflamação e dos Níveis de Adiponectina e Defesa Antioxidante</w:t>
      </w:r>
      <w:r w:rsidR="0019747A">
        <w:rPr>
          <w:b/>
          <w:i/>
          <w:sz w:val="24"/>
          <w:u w:val="single"/>
        </w:rPr>
        <w:t xml:space="preserve"> (Estudo 1)</w:t>
      </w:r>
    </w:p>
    <w:p w:rsidR="00B200C0" w:rsidRPr="00C30C20" w:rsidRDefault="00B200C0" w:rsidP="00B200C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60CD6"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60CD6" w:rsidRPr="00C87A84" w:rsidRDefault="00760CD6" w:rsidP="00760CD6">
            <w:pPr>
              <w:pStyle w:val="Corpo"/>
              <w:jc w:val="center"/>
              <w:rPr>
                <w:b/>
                <w:color w:val="FFFFFF" w:themeColor="background1"/>
              </w:rPr>
            </w:pPr>
            <w:r>
              <w:rPr>
                <w:b/>
                <w:color w:val="FFFFFF" w:themeColor="background1"/>
                <w:sz w:val="22"/>
              </w:rPr>
              <w:t>Sachê Probiótico</w:t>
            </w:r>
          </w:p>
        </w:tc>
      </w:tr>
      <w:tr w:rsidR="00760CD6"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0CD6" w:rsidRPr="003A6682" w:rsidRDefault="00760CD6" w:rsidP="00760CD6">
            <w:pPr>
              <w:pStyle w:val="Corpo"/>
            </w:pPr>
            <w:r w:rsidRPr="00824B1F">
              <w:rPr>
                <w:i/>
              </w:rPr>
              <w:t>Bifidobacterium animalis</w:t>
            </w:r>
            <w:r w:rsidRPr="00824B1F">
              <w:t xml:space="preserve"> subsp.</w:t>
            </w:r>
            <w:r w:rsidRPr="00824B1F">
              <w:rPr>
                <w:i/>
              </w:rPr>
              <w:t xml:space="preserve"> </w:t>
            </w:r>
            <w:r>
              <w:rPr>
                <w:i/>
              </w:rPr>
              <w:t>lactis</w:t>
            </w:r>
            <w:r>
              <w:t>.......................................</w:t>
            </w:r>
            <w:r w:rsidRPr="00824B1F">
              <w:rPr>
                <w:color w:val="FFFFFF" w:themeColor="background1"/>
                <w:szCs w:val="23"/>
              </w:rPr>
              <w:t xml:space="preserve"> </w:t>
            </w:r>
            <w:r w:rsidRPr="00824B1F">
              <w:t>3,4x10</w:t>
            </w:r>
            <w:r w:rsidRPr="00824B1F">
              <w:rPr>
                <w:vertAlign w:val="superscript"/>
              </w:rPr>
              <w:t>8</w:t>
            </w:r>
            <w:r w:rsidRPr="00824B1F">
              <w:t xml:space="preserve"> UFC</w:t>
            </w:r>
          </w:p>
        </w:tc>
      </w:tr>
      <w:tr w:rsidR="00760CD6" w:rsidRPr="009537E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0CD6" w:rsidRPr="003A6682" w:rsidRDefault="00760CD6" w:rsidP="00760CD6">
            <w:pPr>
              <w:pStyle w:val="Corpo"/>
            </w:pPr>
            <w:r>
              <w:t>Excipiente qsp...............................1 Sachê</w:t>
            </w:r>
          </w:p>
        </w:tc>
      </w:tr>
    </w:tbl>
    <w:p w:rsidR="00B200C0" w:rsidRPr="00805A1A" w:rsidRDefault="00760CD6" w:rsidP="00760CD6">
      <w:pPr>
        <w:pStyle w:val="Corpo"/>
        <w:ind w:right="4252"/>
        <w:jc w:val="left"/>
        <w:rPr>
          <w:sz w:val="16"/>
          <w:szCs w:val="16"/>
        </w:rPr>
      </w:pPr>
      <w:r>
        <w:rPr>
          <w:sz w:val="16"/>
          <w:szCs w:val="16"/>
        </w:rPr>
        <w:t>Administrar 1 sachê ao dia diluído em água ou conforme orientação médica.</w:t>
      </w:r>
    </w:p>
    <w:p w:rsidR="00B200C0" w:rsidRDefault="00B200C0" w:rsidP="00B200C0">
      <w:pPr>
        <w:tabs>
          <w:tab w:val="left" w:pos="1905"/>
        </w:tabs>
      </w:pPr>
    </w:p>
    <w:p w:rsidR="00B200C0" w:rsidRDefault="00B200C0" w:rsidP="00B200C0">
      <w:pPr>
        <w:tabs>
          <w:tab w:val="left" w:pos="1905"/>
        </w:tabs>
        <w:rPr>
          <w:rFonts w:ascii="Swis721 Th BT" w:hAnsi="Swis721 Th BT"/>
          <w:b/>
          <w:i/>
        </w:rPr>
      </w:pPr>
    </w:p>
    <w:p w:rsidR="007A04CB" w:rsidRPr="007A04CB" w:rsidRDefault="007A04CB" w:rsidP="007A04CB">
      <w:pPr>
        <w:pStyle w:val="Corpo"/>
        <w:rPr>
          <w:b/>
          <w:i/>
          <w:sz w:val="24"/>
          <w:u w:val="single"/>
        </w:rPr>
      </w:pPr>
      <w:r w:rsidRPr="007A04CB">
        <w:rPr>
          <w:b/>
          <w:i/>
          <w:sz w:val="24"/>
          <w:u w:val="single"/>
        </w:rPr>
        <w:t>Sachês Probióticos no Perfil Cardiometabólico no Diabetes Tipo 2</w:t>
      </w:r>
      <w:r w:rsidR="0019747A">
        <w:rPr>
          <w:b/>
          <w:i/>
          <w:sz w:val="24"/>
          <w:u w:val="single"/>
        </w:rPr>
        <w:t xml:space="preserve"> (Estudo 2)</w:t>
      </w:r>
    </w:p>
    <w:p w:rsidR="00B200C0" w:rsidRPr="009E4D7D" w:rsidRDefault="00B200C0" w:rsidP="00B200C0">
      <w:pPr>
        <w:pStyle w:val="Corpo"/>
        <w:rPr>
          <w:highlight w:val="yellow"/>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200C0" w:rsidRPr="009E4D7D"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200C0" w:rsidRPr="007A04CB" w:rsidRDefault="007A04CB" w:rsidP="007A04CB">
            <w:pPr>
              <w:pStyle w:val="Corpo"/>
              <w:jc w:val="center"/>
              <w:rPr>
                <w:b/>
                <w:color w:val="FFFFFF" w:themeColor="background1"/>
              </w:rPr>
            </w:pPr>
            <w:r>
              <w:rPr>
                <w:b/>
                <w:color w:val="FFFFFF" w:themeColor="background1"/>
                <w:sz w:val="22"/>
              </w:rPr>
              <w:t>Sachês Probióticos</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B.</w:t>
            </w:r>
            <w:r w:rsidRPr="007669A7">
              <w:rPr>
                <w:rFonts w:ascii="Swis721 Th BT" w:hAnsi="Swis721 Th BT"/>
              </w:rPr>
              <w:t xml:space="preserve"> </w:t>
            </w:r>
            <w:r w:rsidRPr="007669A7">
              <w:rPr>
                <w:rFonts w:ascii="Swis721 Th BT" w:hAnsi="Swis721 Th BT"/>
                <w:i/>
              </w:rPr>
              <w:t>bifidum</w:t>
            </w:r>
            <w:r>
              <w:rPr>
                <w:rFonts w:ascii="Swis721 Th BT" w:hAnsi="Swis721 Th BT"/>
              </w:rPr>
              <w:t>..................</w:t>
            </w:r>
            <w:r w:rsidRPr="007669A7">
              <w:rPr>
                <w:rFonts w:ascii="Swis721 Th BT" w:hAnsi="Swis721 Th BT"/>
              </w:rPr>
              <w:t>..............2,5X10</w:t>
            </w:r>
            <w:r w:rsidRPr="007669A7">
              <w:rPr>
                <w:rFonts w:ascii="Swis721 Th BT" w:hAnsi="Swis721 Th BT"/>
                <w:vertAlign w:val="superscript"/>
              </w:rPr>
              <w:t>9</w:t>
            </w:r>
            <w:r w:rsidRPr="007669A7">
              <w:rPr>
                <w:rFonts w:ascii="Swis721 Th BT" w:hAnsi="Swis721 Th BT"/>
              </w:rPr>
              <w:t xml:space="preserve"> UFC</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B. lactis</w:t>
            </w:r>
            <w:r w:rsidRPr="007669A7">
              <w:rPr>
                <w:rFonts w:ascii="Swis721 Th BT" w:hAnsi="Swis721 Th BT"/>
              </w:rPr>
              <w:t>.................................... 2,5X10</w:t>
            </w:r>
            <w:r w:rsidRPr="007669A7">
              <w:rPr>
                <w:rFonts w:ascii="Swis721 Th BT" w:hAnsi="Swis721 Th BT"/>
                <w:vertAlign w:val="superscript"/>
              </w:rPr>
              <w:t>9</w:t>
            </w:r>
            <w:r w:rsidRPr="007669A7">
              <w:rPr>
                <w:rFonts w:ascii="Swis721 Th BT" w:hAnsi="Swis721 Th BT"/>
              </w:rPr>
              <w:t xml:space="preserve"> UFC</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L. acidophilus</w:t>
            </w:r>
            <w:r>
              <w:rPr>
                <w:rFonts w:ascii="Swis721 Th BT" w:hAnsi="Swis721 Th BT"/>
              </w:rPr>
              <w:t>....................</w:t>
            </w:r>
            <w:r w:rsidRPr="007669A7">
              <w:rPr>
                <w:rFonts w:ascii="Swis721 Th BT" w:hAnsi="Swis721 Th BT"/>
              </w:rPr>
              <w:t>...... 2,5X10</w:t>
            </w:r>
            <w:r w:rsidRPr="007669A7">
              <w:rPr>
                <w:rFonts w:ascii="Swis721 Th BT" w:hAnsi="Swis721 Th BT"/>
                <w:vertAlign w:val="superscript"/>
              </w:rPr>
              <w:t>9</w:t>
            </w:r>
            <w:r w:rsidRPr="007669A7">
              <w:rPr>
                <w:rFonts w:ascii="Swis721 Th BT" w:hAnsi="Swis721 Th BT"/>
              </w:rPr>
              <w:t xml:space="preserve"> UFC</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L. brevis</w:t>
            </w:r>
            <w:r w:rsidRPr="007669A7">
              <w:rPr>
                <w:rFonts w:ascii="Swis721 Th BT" w:hAnsi="Swis721 Th BT"/>
              </w:rPr>
              <w:t>....................................2,5X10</w:t>
            </w:r>
            <w:r w:rsidRPr="007669A7">
              <w:rPr>
                <w:rFonts w:ascii="Swis721 Th BT" w:hAnsi="Swis721 Th BT"/>
                <w:vertAlign w:val="superscript"/>
              </w:rPr>
              <w:t>9</w:t>
            </w:r>
            <w:r w:rsidRPr="007669A7">
              <w:rPr>
                <w:rFonts w:ascii="Swis721 Th BT" w:hAnsi="Swis721 Th BT"/>
              </w:rPr>
              <w:t xml:space="preserve"> UFC</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L. casei</w:t>
            </w:r>
            <w:r w:rsidRPr="007669A7">
              <w:rPr>
                <w:rFonts w:ascii="Swis721 Th BT" w:hAnsi="Swis721 Th BT"/>
              </w:rPr>
              <w:t>..</w:t>
            </w:r>
            <w:r>
              <w:rPr>
                <w:rFonts w:ascii="Swis721 Th BT" w:hAnsi="Swis721 Th BT"/>
              </w:rPr>
              <w:t>.....................</w:t>
            </w:r>
            <w:r w:rsidRPr="007669A7">
              <w:rPr>
                <w:rFonts w:ascii="Swis721 Th BT" w:hAnsi="Swis721 Th BT"/>
              </w:rPr>
              <w:t>............ 2,5X10</w:t>
            </w:r>
            <w:r w:rsidRPr="007669A7">
              <w:rPr>
                <w:rFonts w:ascii="Swis721 Th BT" w:hAnsi="Swis721 Th BT"/>
                <w:vertAlign w:val="superscript"/>
              </w:rPr>
              <w:t>9</w:t>
            </w:r>
            <w:r w:rsidRPr="007669A7">
              <w:rPr>
                <w:rFonts w:ascii="Swis721 Th BT" w:hAnsi="Swis721 Th BT"/>
              </w:rPr>
              <w:t xml:space="preserve"> UFC</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L. salivarus</w:t>
            </w:r>
            <w:r>
              <w:rPr>
                <w:rFonts w:ascii="Swis721 Th BT" w:hAnsi="Swis721 Th BT"/>
              </w:rPr>
              <w:t>...........</w:t>
            </w:r>
            <w:r w:rsidRPr="007669A7">
              <w:rPr>
                <w:rFonts w:ascii="Swis721 Th BT" w:hAnsi="Swis721 Th BT"/>
              </w:rPr>
              <w:t>.................. 2,5X10</w:t>
            </w:r>
            <w:r w:rsidRPr="007669A7">
              <w:rPr>
                <w:rFonts w:ascii="Swis721 Th BT" w:hAnsi="Swis721 Th BT"/>
                <w:vertAlign w:val="superscript"/>
              </w:rPr>
              <w:t>9</w:t>
            </w:r>
            <w:r w:rsidRPr="007669A7">
              <w:rPr>
                <w:rFonts w:ascii="Swis721 Th BT" w:hAnsi="Swis721 Th BT"/>
              </w:rPr>
              <w:t xml:space="preserve"> UFC</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Lactococcus lactis</w:t>
            </w:r>
            <w:r>
              <w:rPr>
                <w:rFonts w:ascii="Swis721 Th BT" w:hAnsi="Swis721 Th BT"/>
              </w:rPr>
              <w:t>.......</w:t>
            </w:r>
            <w:r w:rsidRPr="007669A7">
              <w:rPr>
                <w:rFonts w:ascii="Swis721 Th BT" w:hAnsi="Swis721 Th BT"/>
              </w:rPr>
              <w:t>............ 2,5X10</w:t>
            </w:r>
            <w:r w:rsidRPr="007669A7">
              <w:rPr>
                <w:rFonts w:ascii="Swis721 Th BT" w:hAnsi="Swis721 Th BT"/>
                <w:vertAlign w:val="superscript"/>
              </w:rPr>
              <w:t>9</w:t>
            </w:r>
            <w:r w:rsidRPr="007669A7">
              <w:rPr>
                <w:rFonts w:ascii="Swis721 Th BT" w:hAnsi="Swis721 Th BT"/>
              </w:rPr>
              <w:t xml:space="preserve"> UFC</w:t>
            </w:r>
          </w:p>
        </w:tc>
      </w:tr>
      <w:tr w:rsidR="007669A7" w:rsidRPr="009E4D7D" w:rsidTr="007669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7669A7" w:rsidRDefault="007669A7" w:rsidP="007669A7">
            <w:pPr>
              <w:jc w:val="center"/>
              <w:rPr>
                <w:rFonts w:ascii="Swis721 Th BT" w:hAnsi="Swis721 Th BT"/>
              </w:rPr>
            </w:pPr>
            <w:r w:rsidRPr="007669A7">
              <w:rPr>
                <w:rFonts w:ascii="Swis721 Th BT" w:hAnsi="Swis721 Th BT"/>
                <w:i/>
              </w:rPr>
              <w:t>L. lactis</w:t>
            </w:r>
            <w:r w:rsidRPr="007669A7">
              <w:rPr>
                <w:rFonts w:ascii="Swis721 Th BT" w:hAnsi="Swis721 Th BT"/>
              </w:rPr>
              <w:t>.....</w:t>
            </w:r>
            <w:r>
              <w:rPr>
                <w:rFonts w:ascii="Swis721 Th BT" w:hAnsi="Swis721 Th BT"/>
              </w:rPr>
              <w:t>......................</w:t>
            </w:r>
            <w:r w:rsidRPr="007669A7">
              <w:rPr>
                <w:rFonts w:ascii="Swis721 Th BT" w:hAnsi="Swis721 Th BT"/>
              </w:rPr>
              <w:t>......... 2,5X10</w:t>
            </w:r>
            <w:r w:rsidRPr="007669A7">
              <w:rPr>
                <w:rFonts w:ascii="Swis721 Th BT" w:hAnsi="Swis721 Th BT"/>
                <w:vertAlign w:val="superscript"/>
              </w:rPr>
              <w:t>9</w:t>
            </w:r>
            <w:r w:rsidRPr="007669A7">
              <w:rPr>
                <w:rFonts w:ascii="Swis721 Th BT" w:hAnsi="Swis721 Th BT"/>
              </w:rPr>
              <w:t xml:space="preserve"> UFC</w:t>
            </w:r>
          </w:p>
        </w:tc>
      </w:tr>
      <w:tr w:rsidR="00B200C0" w:rsidRPr="007669A7" w:rsidTr="007A04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200C0" w:rsidRPr="007669A7" w:rsidRDefault="00B200C0" w:rsidP="00AC0488">
            <w:pPr>
              <w:pStyle w:val="formulas"/>
              <w:jc w:val="center"/>
              <w:rPr>
                <w:rFonts w:ascii="Swis721 Th BT" w:hAnsi="Swis721 Th BT"/>
                <w:color w:val="000000" w:themeColor="text1"/>
                <w:szCs w:val="20"/>
              </w:rPr>
            </w:pPr>
            <w:r w:rsidRPr="007669A7">
              <w:rPr>
                <w:rFonts w:ascii="Swis721 Th BT" w:hAnsi="Swis721 Th BT"/>
                <w:color w:val="000000" w:themeColor="text1"/>
                <w:szCs w:val="20"/>
              </w:rPr>
              <w:t>Excipiente qsp........</w:t>
            </w:r>
            <w:r w:rsidR="00AC0488">
              <w:rPr>
                <w:rFonts w:ascii="Swis721 Th BT" w:hAnsi="Swis721 Th BT"/>
                <w:color w:val="000000" w:themeColor="text1"/>
                <w:szCs w:val="20"/>
              </w:rPr>
              <w:t>..</w:t>
            </w:r>
            <w:r w:rsidRPr="007669A7">
              <w:rPr>
                <w:rFonts w:ascii="Swis721 Th BT" w:hAnsi="Swis721 Th BT"/>
                <w:color w:val="000000" w:themeColor="text1"/>
                <w:szCs w:val="20"/>
              </w:rPr>
              <w:t>........</w:t>
            </w:r>
            <w:r w:rsidR="007669A7" w:rsidRPr="007669A7">
              <w:rPr>
                <w:rFonts w:ascii="Swis721 Th BT" w:hAnsi="Swis721 Th BT"/>
                <w:color w:val="000000" w:themeColor="text1"/>
                <w:szCs w:val="20"/>
              </w:rPr>
              <w:t>...</w:t>
            </w:r>
            <w:r w:rsidRPr="007669A7">
              <w:rPr>
                <w:rFonts w:ascii="Swis721 Th BT" w:hAnsi="Swis721 Th BT"/>
                <w:color w:val="000000" w:themeColor="text1"/>
                <w:szCs w:val="20"/>
              </w:rPr>
              <w:t xml:space="preserve">.........1 </w:t>
            </w:r>
            <w:r w:rsidR="00AC0488">
              <w:rPr>
                <w:rFonts w:ascii="Swis721 Th BT" w:hAnsi="Swis721 Th BT"/>
                <w:color w:val="000000" w:themeColor="text1"/>
                <w:szCs w:val="20"/>
              </w:rPr>
              <w:t>Sachê</w:t>
            </w:r>
          </w:p>
        </w:tc>
      </w:tr>
    </w:tbl>
    <w:p w:rsidR="007669A7" w:rsidRDefault="007669A7" w:rsidP="007669A7">
      <w:pPr>
        <w:tabs>
          <w:tab w:val="left" w:pos="1905"/>
        </w:tabs>
        <w:spacing w:after="0"/>
        <w:rPr>
          <w:rFonts w:ascii="Swis721 Th BT" w:eastAsia="MS Mincho" w:hAnsi="Swis721 Th BT"/>
          <w:color w:val="404040" w:themeColor="text1" w:themeTint="BF"/>
          <w:sz w:val="16"/>
          <w:szCs w:val="16"/>
        </w:rPr>
      </w:pPr>
      <w:r w:rsidRPr="007669A7">
        <w:rPr>
          <w:rFonts w:ascii="Swis721 Th BT" w:eastAsia="MS Mincho" w:hAnsi="Swis721 Th BT"/>
          <w:color w:val="404040" w:themeColor="text1" w:themeTint="BF"/>
          <w:sz w:val="16"/>
          <w:szCs w:val="16"/>
        </w:rPr>
        <w:t>Administrar 1 sachê 2 vezes ao dia (antes do café da manhã e de dormir)</w:t>
      </w:r>
    </w:p>
    <w:p w:rsidR="007669A7" w:rsidRPr="007669A7" w:rsidRDefault="007669A7" w:rsidP="007669A7">
      <w:pPr>
        <w:tabs>
          <w:tab w:val="left" w:pos="1905"/>
        </w:tabs>
        <w:spacing w:after="0"/>
        <w:rPr>
          <w:rFonts w:ascii="Swis721 Th BT" w:eastAsia="MS Mincho" w:hAnsi="Swis721 Th BT"/>
          <w:color w:val="404040" w:themeColor="text1" w:themeTint="BF"/>
          <w:sz w:val="16"/>
          <w:szCs w:val="16"/>
        </w:rPr>
      </w:pPr>
      <w:proofErr w:type="gramStart"/>
      <w:r w:rsidRPr="007669A7">
        <w:rPr>
          <w:rFonts w:ascii="Swis721 Th BT" w:eastAsia="MS Mincho" w:hAnsi="Swis721 Th BT"/>
          <w:color w:val="404040" w:themeColor="text1" w:themeTint="BF"/>
          <w:sz w:val="16"/>
          <w:szCs w:val="16"/>
        </w:rPr>
        <w:t>ou</w:t>
      </w:r>
      <w:proofErr w:type="gramEnd"/>
      <w:r w:rsidRPr="007669A7">
        <w:rPr>
          <w:rFonts w:ascii="Swis721 Th BT" w:eastAsia="MS Mincho" w:hAnsi="Swis721 Th BT"/>
          <w:color w:val="404040" w:themeColor="text1" w:themeTint="BF"/>
          <w:sz w:val="16"/>
          <w:szCs w:val="16"/>
        </w:rPr>
        <w:t xml:space="preserve"> conforme orientação médica.</w:t>
      </w:r>
    </w:p>
    <w:p w:rsidR="00B200C0" w:rsidRDefault="00B200C0" w:rsidP="00B200C0">
      <w:pPr>
        <w:tabs>
          <w:tab w:val="left" w:pos="1905"/>
        </w:tabs>
        <w:rPr>
          <w:rFonts w:ascii="Swis721 Th BT" w:hAnsi="Swis721 Th BT"/>
          <w:b/>
          <w:i/>
        </w:rPr>
      </w:pPr>
    </w:p>
    <w:p w:rsidR="00B200C0" w:rsidRDefault="00B200C0" w:rsidP="00B200C0">
      <w:pPr>
        <w:tabs>
          <w:tab w:val="left" w:pos="1905"/>
        </w:tabs>
        <w:rPr>
          <w:rFonts w:ascii="Swis721 Th BT" w:hAnsi="Swis721 Th BT"/>
          <w:b/>
          <w:i/>
        </w:rPr>
      </w:pPr>
    </w:p>
    <w:p w:rsidR="007A3AB9" w:rsidRPr="007A3AB9" w:rsidRDefault="007A3AB9" w:rsidP="007A3AB9">
      <w:pPr>
        <w:pStyle w:val="Corpo"/>
        <w:rPr>
          <w:b/>
          <w:i/>
          <w:sz w:val="24"/>
          <w:u w:val="single"/>
        </w:rPr>
      </w:pPr>
      <w:r w:rsidRPr="007A3AB9">
        <w:rPr>
          <w:b/>
          <w:i/>
          <w:sz w:val="24"/>
          <w:u w:val="single"/>
        </w:rPr>
        <w:t>Sachês Probióticos na Doença Cardíaca Coronariana em Pacientes com Diabetes Mellitus Tipo 2</w:t>
      </w:r>
      <w:r w:rsidR="0019747A">
        <w:rPr>
          <w:b/>
          <w:i/>
          <w:sz w:val="24"/>
          <w:u w:val="single"/>
        </w:rPr>
        <w:t xml:space="preserve"> (Estudo 3)</w:t>
      </w:r>
    </w:p>
    <w:p w:rsidR="007669A7" w:rsidRPr="00C30C20" w:rsidRDefault="007669A7" w:rsidP="007669A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669A7"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669A7" w:rsidRPr="00C87A84" w:rsidRDefault="007669A7" w:rsidP="00F43D51">
            <w:pPr>
              <w:pStyle w:val="Corpo"/>
              <w:jc w:val="center"/>
              <w:rPr>
                <w:b/>
                <w:color w:val="FFFFFF" w:themeColor="background1"/>
              </w:rPr>
            </w:pPr>
            <w:r>
              <w:rPr>
                <w:b/>
                <w:color w:val="FFFFFF" w:themeColor="background1"/>
                <w:sz w:val="22"/>
              </w:rPr>
              <w:t>Sachê Probiótico</w:t>
            </w:r>
          </w:p>
        </w:tc>
      </w:tr>
      <w:tr w:rsidR="007A3AB9" w:rsidRPr="009537E7" w:rsidTr="007A3A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AB9" w:rsidRPr="007A3AB9" w:rsidRDefault="007A3AB9" w:rsidP="007A3AB9">
            <w:pPr>
              <w:pStyle w:val="Corpo"/>
              <w:spacing w:line="276" w:lineRule="auto"/>
              <w:jc w:val="center"/>
              <w:rPr>
                <w:rFonts w:cstheme="minorHAnsi"/>
                <w:b/>
                <w:szCs w:val="23"/>
              </w:rPr>
            </w:pPr>
            <w:r w:rsidRPr="007A3AB9">
              <w:rPr>
                <w:rFonts w:cstheme="minorHAnsi"/>
                <w:i/>
                <w:iCs/>
                <w:color w:val="auto"/>
                <w:szCs w:val="23"/>
              </w:rPr>
              <w:t>Bifidobacterium bifidum</w:t>
            </w:r>
            <w:r>
              <w:rPr>
                <w:rFonts w:cstheme="minorHAnsi"/>
                <w:i/>
                <w:iCs/>
                <w:color w:val="auto"/>
                <w:szCs w:val="23"/>
              </w:rPr>
              <w:t>....</w:t>
            </w:r>
            <w:r w:rsidRPr="007A3AB9">
              <w:rPr>
                <w:rFonts w:cstheme="minorHAnsi"/>
                <w:i/>
                <w:iCs/>
                <w:color w:val="auto"/>
                <w:szCs w:val="23"/>
              </w:rPr>
              <w:t>.......</w:t>
            </w:r>
            <w:r w:rsidRPr="007A3AB9">
              <w:rPr>
                <w:rFonts w:cstheme="minorHAnsi"/>
                <w:color w:val="auto"/>
                <w:szCs w:val="23"/>
              </w:rPr>
              <w:t>2×10</w:t>
            </w:r>
            <w:r w:rsidRPr="007A3AB9">
              <w:rPr>
                <w:rFonts w:cstheme="minorHAnsi"/>
                <w:color w:val="auto"/>
                <w:szCs w:val="23"/>
                <w:vertAlign w:val="superscript"/>
              </w:rPr>
              <w:t>9</w:t>
            </w:r>
            <w:r w:rsidRPr="007A3AB9">
              <w:rPr>
                <w:rFonts w:cstheme="minorHAnsi"/>
                <w:color w:val="auto"/>
                <w:szCs w:val="23"/>
              </w:rPr>
              <w:t xml:space="preserve"> UFC</w:t>
            </w:r>
          </w:p>
        </w:tc>
      </w:tr>
      <w:tr w:rsidR="007A3AB9" w:rsidRPr="009537E7" w:rsidTr="007A3A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AB9" w:rsidRPr="007A3AB9" w:rsidRDefault="007A3AB9" w:rsidP="007A3AB9">
            <w:pPr>
              <w:pStyle w:val="Corpo"/>
              <w:spacing w:line="276" w:lineRule="auto"/>
              <w:jc w:val="center"/>
              <w:rPr>
                <w:rFonts w:cstheme="minorHAnsi"/>
                <w:b/>
                <w:szCs w:val="23"/>
              </w:rPr>
            </w:pPr>
            <w:r w:rsidRPr="007A3AB9">
              <w:rPr>
                <w:rFonts w:cstheme="minorHAnsi"/>
                <w:i/>
                <w:iCs/>
                <w:color w:val="auto"/>
                <w:szCs w:val="23"/>
              </w:rPr>
              <w:t>Lactobacillus casei</w:t>
            </w:r>
            <w:r>
              <w:rPr>
                <w:rFonts w:cstheme="minorHAnsi"/>
                <w:i/>
                <w:iCs/>
                <w:color w:val="auto"/>
                <w:szCs w:val="23"/>
              </w:rPr>
              <w:t>.........</w:t>
            </w:r>
            <w:r w:rsidRPr="007A3AB9">
              <w:rPr>
                <w:rFonts w:cstheme="minorHAnsi"/>
                <w:i/>
                <w:iCs/>
                <w:color w:val="auto"/>
                <w:szCs w:val="23"/>
              </w:rPr>
              <w:t>..</w:t>
            </w:r>
            <w:r>
              <w:rPr>
                <w:rFonts w:cstheme="minorHAnsi"/>
                <w:i/>
                <w:iCs/>
                <w:color w:val="auto"/>
                <w:szCs w:val="23"/>
              </w:rPr>
              <w:t>.</w:t>
            </w:r>
            <w:r w:rsidRPr="007A3AB9">
              <w:rPr>
                <w:rFonts w:cstheme="minorHAnsi"/>
                <w:i/>
                <w:iCs/>
                <w:color w:val="auto"/>
                <w:szCs w:val="23"/>
              </w:rPr>
              <w:t>......</w:t>
            </w:r>
            <w:r w:rsidRPr="007A3AB9">
              <w:rPr>
                <w:rFonts w:cstheme="minorHAnsi"/>
                <w:color w:val="auto"/>
                <w:szCs w:val="23"/>
              </w:rPr>
              <w:t>2×10</w:t>
            </w:r>
            <w:r w:rsidRPr="007A3AB9">
              <w:rPr>
                <w:rFonts w:cstheme="minorHAnsi"/>
                <w:color w:val="auto"/>
                <w:szCs w:val="23"/>
                <w:vertAlign w:val="superscript"/>
              </w:rPr>
              <w:t>9</w:t>
            </w:r>
            <w:r w:rsidRPr="007A3AB9">
              <w:rPr>
                <w:rFonts w:cstheme="minorHAnsi"/>
                <w:color w:val="auto"/>
                <w:szCs w:val="23"/>
              </w:rPr>
              <w:t xml:space="preserve"> UFC</w:t>
            </w:r>
          </w:p>
        </w:tc>
      </w:tr>
      <w:tr w:rsidR="007A3AB9" w:rsidRPr="009537E7" w:rsidTr="007A3A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A3AB9" w:rsidRPr="007A3AB9" w:rsidRDefault="007A3AB9" w:rsidP="007A3AB9">
            <w:pPr>
              <w:pStyle w:val="Corpo"/>
              <w:spacing w:line="276" w:lineRule="auto"/>
              <w:jc w:val="center"/>
              <w:rPr>
                <w:rFonts w:cstheme="minorHAnsi"/>
                <w:b/>
                <w:szCs w:val="23"/>
              </w:rPr>
            </w:pPr>
            <w:r w:rsidRPr="007A3AB9">
              <w:rPr>
                <w:rFonts w:cstheme="minorHAnsi"/>
                <w:i/>
                <w:iCs/>
                <w:color w:val="auto"/>
                <w:szCs w:val="23"/>
              </w:rPr>
              <w:t>Lactobacillus acidophilus</w:t>
            </w:r>
            <w:r>
              <w:rPr>
                <w:rFonts w:cstheme="minorHAnsi"/>
                <w:i/>
                <w:iCs/>
                <w:color w:val="auto"/>
                <w:szCs w:val="23"/>
              </w:rPr>
              <w:t>......</w:t>
            </w:r>
            <w:r w:rsidRPr="007A3AB9">
              <w:rPr>
                <w:rFonts w:cstheme="minorHAnsi"/>
                <w:i/>
                <w:iCs/>
                <w:color w:val="auto"/>
                <w:szCs w:val="23"/>
              </w:rPr>
              <w:t>...</w:t>
            </w:r>
            <w:r w:rsidRPr="007A3AB9">
              <w:rPr>
                <w:rFonts w:cstheme="minorHAnsi"/>
                <w:color w:val="auto"/>
                <w:szCs w:val="23"/>
              </w:rPr>
              <w:t>2×10</w:t>
            </w:r>
            <w:r w:rsidRPr="007A3AB9">
              <w:rPr>
                <w:rFonts w:cstheme="minorHAnsi"/>
                <w:color w:val="auto"/>
                <w:szCs w:val="23"/>
                <w:vertAlign w:val="superscript"/>
              </w:rPr>
              <w:t>9</w:t>
            </w:r>
            <w:r w:rsidRPr="007A3AB9">
              <w:rPr>
                <w:rFonts w:cstheme="minorHAnsi"/>
                <w:color w:val="auto"/>
                <w:szCs w:val="23"/>
              </w:rPr>
              <w:t xml:space="preserve"> UFC</w:t>
            </w:r>
          </w:p>
        </w:tc>
      </w:tr>
      <w:tr w:rsidR="007669A7" w:rsidRPr="009537E7" w:rsidTr="007A3AB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69A7" w:rsidRPr="003A6682" w:rsidRDefault="007669A7" w:rsidP="007A3AB9">
            <w:pPr>
              <w:pStyle w:val="Corpo"/>
              <w:jc w:val="center"/>
            </w:pPr>
            <w:r>
              <w:t>Excipiente qsp...............................1 Sachê</w:t>
            </w:r>
          </w:p>
        </w:tc>
      </w:tr>
    </w:tbl>
    <w:p w:rsidR="007669A7" w:rsidRPr="00805A1A" w:rsidRDefault="007669A7" w:rsidP="007669A7">
      <w:pPr>
        <w:pStyle w:val="Corpo"/>
        <w:ind w:right="4252"/>
        <w:jc w:val="left"/>
        <w:rPr>
          <w:sz w:val="16"/>
          <w:szCs w:val="16"/>
        </w:rPr>
      </w:pPr>
      <w:r>
        <w:rPr>
          <w:sz w:val="16"/>
          <w:szCs w:val="16"/>
        </w:rPr>
        <w:t>Administrar 1 sachê ao dia ou conforme orientação médica.</w:t>
      </w:r>
    </w:p>
    <w:p w:rsidR="00B200C0" w:rsidRDefault="00B200C0" w:rsidP="00B200C0">
      <w:pPr>
        <w:tabs>
          <w:tab w:val="left" w:pos="1905"/>
        </w:tabs>
        <w:rPr>
          <w:rFonts w:ascii="Swis721 Th BT" w:hAnsi="Swis721 Th BT"/>
          <w:b/>
          <w:i/>
        </w:rPr>
      </w:pPr>
    </w:p>
    <w:p w:rsidR="00453C47" w:rsidRPr="00760CD6" w:rsidRDefault="00453C47" w:rsidP="00453C47">
      <w:pPr>
        <w:rPr>
          <w:rFonts w:ascii="Swis721 Th BT" w:hAnsi="Swis721 Th BT"/>
          <w:b/>
        </w:rPr>
      </w:pPr>
    </w:p>
    <w:p w:rsidR="000E322A" w:rsidRPr="000E322A" w:rsidRDefault="000E322A" w:rsidP="000E322A">
      <w:pPr>
        <w:pStyle w:val="Corpo"/>
        <w:rPr>
          <w:b/>
          <w:sz w:val="24"/>
          <w:u w:val="single"/>
        </w:rPr>
      </w:pPr>
      <w:r w:rsidRPr="000E322A">
        <w:rPr>
          <w:b/>
          <w:i/>
          <w:sz w:val="24"/>
          <w:u w:val="single"/>
        </w:rPr>
        <w:t>Cápsulas Simbióticas no Manejo da Diabetes Mellitus Tipo 2</w:t>
      </w:r>
      <w:r>
        <w:rPr>
          <w:b/>
          <w:i/>
          <w:sz w:val="24"/>
          <w:u w:val="single"/>
        </w:rPr>
        <w:t xml:space="preserve"> (Estudo 4)</w:t>
      </w:r>
    </w:p>
    <w:p w:rsidR="000E322A" w:rsidRPr="00C30C20" w:rsidRDefault="000E322A" w:rsidP="000E322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E322A" w:rsidRPr="001921C8" w:rsidRDefault="000E322A" w:rsidP="00F43D51">
            <w:pPr>
              <w:pStyle w:val="Corpo"/>
              <w:jc w:val="center"/>
              <w:rPr>
                <w:b/>
                <w:color w:val="FFFFFF" w:themeColor="background1"/>
              </w:rPr>
            </w:pPr>
            <w:r>
              <w:rPr>
                <w:b/>
                <w:color w:val="FFFFFF" w:themeColor="background1"/>
                <w:sz w:val="22"/>
              </w:rPr>
              <w:t>Cápsulas Simbióticas</w:t>
            </w:r>
            <w:r w:rsidRPr="001921C8">
              <w:rPr>
                <w:b/>
                <w:color w:val="FFFFFF" w:themeColor="background1"/>
                <w:sz w:val="22"/>
              </w:rPr>
              <w:t xml:space="preserve"> </w:t>
            </w:r>
          </w:p>
        </w:tc>
      </w:tr>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pStyle w:val="Corpo"/>
              <w:rPr>
                <w:szCs w:val="23"/>
              </w:rPr>
            </w:pPr>
            <w:r w:rsidRPr="001921C8">
              <w:rPr>
                <w:i/>
                <w:szCs w:val="23"/>
              </w:rPr>
              <w:t>Lactobacillus acidophilus</w:t>
            </w:r>
            <w:r w:rsidRPr="001921C8">
              <w:rPr>
                <w:szCs w:val="23"/>
              </w:rPr>
              <w:t>...........2x10</w:t>
            </w:r>
            <w:r w:rsidRPr="001921C8">
              <w:rPr>
                <w:szCs w:val="23"/>
                <w:vertAlign w:val="superscript"/>
              </w:rPr>
              <w:t>9</w:t>
            </w:r>
            <w:r w:rsidRPr="001921C8">
              <w:rPr>
                <w:szCs w:val="23"/>
              </w:rPr>
              <w:t xml:space="preserve"> UFC</w:t>
            </w:r>
          </w:p>
        </w:tc>
      </w:tr>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pStyle w:val="Corpo"/>
              <w:rPr>
                <w:i/>
                <w:szCs w:val="23"/>
              </w:rPr>
            </w:pPr>
            <w:r w:rsidRPr="001921C8">
              <w:rPr>
                <w:i/>
                <w:szCs w:val="23"/>
              </w:rPr>
              <w:t xml:space="preserve">Lactobacillus casei.................... </w:t>
            </w:r>
            <w:r w:rsidRPr="001921C8">
              <w:rPr>
                <w:szCs w:val="23"/>
              </w:rPr>
              <w:t>7x10</w:t>
            </w:r>
            <w:r w:rsidRPr="001921C8">
              <w:rPr>
                <w:szCs w:val="23"/>
                <w:vertAlign w:val="superscript"/>
              </w:rPr>
              <w:t>9</w:t>
            </w:r>
            <w:r w:rsidRPr="001921C8">
              <w:rPr>
                <w:szCs w:val="23"/>
              </w:rPr>
              <w:t xml:space="preserve"> UFC</w:t>
            </w:r>
          </w:p>
        </w:tc>
      </w:tr>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jc w:val="center"/>
              <w:rPr>
                <w:rFonts w:ascii="Swis721 Th BT" w:hAnsi="Swis721 Th BT"/>
                <w:color w:val="404040" w:themeColor="text1" w:themeTint="BF"/>
                <w:sz w:val="23"/>
                <w:szCs w:val="23"/>
              </w:rPr>
            </w:pPr>
            <w:r w:rsidRPr="001921C8">
              <w:rPr>
                <w:rFonts w:ascii="Swis721 Th BT" w:hAnsi="Swis721 Th BT"/>
                <w:i/>
                <w:color w:val="404040" w:themeColor="text1" w:themeTint="BF"/>
                <w:sz w:val="23"/>
                <w:szCs w:val="23"/>
              </w:rPr>
              <w:t>Lactobacillus rhamnosus</w:t>
            </w:r>
            <w:r w:rsidRPr="001921C8">
              <w:rPr>
                <w:rFonts w:ascii="Swis721 Th BT" w:hAnsi="Swis721 Th BT"/>
                <w:color w:val="404040" w:themeColor="text1" w:themeTint="BF"/>
                <w:sz w:val="23"/>
                <w:szCs w:val="23"/>
              </w:rPr>
              <w:t>.....</w:t>
            </w:r>
            <w:r>
              <w:rPr>
                <w:rFonts w:ascii="Swis721 Th BT" w:hAnsi="Swis721 Th BT"/>
                <w:color w:val="404040" w:themeColor="text1" w:themeTint="BF"/>
                <w:sz w:val="23"/>
                <w:szCs w:val="23"/>
              </w:rPr>
              <w:t>.</w:t>
            </w:r>
            <w:r w:rsidRPr="001921C8">
              <w:rPr>
                <w:rFonts w:ascii="Swis721 Th BT" w:hAnsi="Swis721 Th BT"/>
                <w:color w:val="404040" w:themeColor="text1" w:themeTint="BF"/>
                <w:sz w:val="23"/>
                <w:szCs w:val="23"/>
              </w:rPr>
              <w:t>..1,5x10</w:t>
            </w:r>
            <w:r w:rsidRPr="001921C8">
              <w:rPr>
                <w:rFonts w:ascii="Swis721 Th BT" w:hAnsi="Swis721 Th BT"/>
                <w:color w:val="404040" w:themeColor="text1" w:themeTint="BF"/>
                <w:sz w:val="23"/>
                <w:szCs w:val="23"/>
                <w:vertAlign w:val="superscript"/>
              </w:rPr>
              <w:t>9</w:t>
            </w:r>
            <w:r w:rsidRPr="001921C8">
              <w:rPr>
                <w:rFonts w:ascii="Swis721 Th BT" w:hAnsi="Swis721 Th BT"/>
                <w:color w:val="404040" w:themeColor="text1" w:themeTint="BF"/>
                <w:sz w:val="23"/>
                <w:szCs w:val="23"/>
              </w:rPr>
              <w:t xml:space="preserve"> UFC</w:t>
            </w:r>
          </w:p>
        </w:tc>
      </w:tr>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rPr>
                <w:rFonts w:ascii="Swis721 Th BT" w:hAnsi="Swis721 Th BT"/>
                <w:color w:val="404040" w:themeColor="text1" w:themeTint="BF"/>
                <w:sz w:val="23"/>
                <w:szCs w:val="23"/>
              </w:rPr>
            </w:pPr>
            <w:r w:rsidRPr="001921C8">
              <w:rPr>
                <w:rFonts w:ascii="Swis721 Th BT" w:hAnsi="Swis721 Th BT"/>
                <w:i/>
                <w:color w:val="404040" w:themeColor="text1" w:themeTint="BF"/>
                <w:sz w:val="23"/>
                <w:szCs w:val="23"/>
              </w:rPr>
              <w:t>Lactobacillus bulgaricus</w:t>
            </w:r>
            <w:r w:rsidRPr="001921C8">
              <w:rPr>
                <w:rFonts w:ascii="Swis721 Th BT" w:hAnsi="Swis721 Th BT"/>
                <w:color w:val="404040" w:themeColor="text1" w:themeTint="BF"/>
                <w:sz w:val="23"/>
                <w:szCs w:val="23"/>
              </w:rPr>
              <w:t>............2x10</w:t>
            </w:r>
            <w:r w:rsidRPr="001921C8">
              <w:rPr>
                <w:rFonts w:ascii="Swis721 Th BT" w:hAnsi="Swis721 Th BT"/>
                <w:color w:val="404040" w:themeColor="text1" w:themeTint="BF"/>
                <w:sz w:val="23"/>
                <w:szCs w:val="23"/>
                <w:vertAlign w:val="superscript"/>
              </w:rPr>
              <w:t>8</w:t>
            </w:r>
            <w:r w:rsidRPr="001921C8">
              <w:rPr>
                <w:rFonts w:ascii="Swis721 Th BT" w:hAnsi="Swis721 Th BT"/>
                <w:color w:val="404040" w:themeColor="text1" w:themeTint="BF"/>
                <w:sz w:val="23"/>
                <w:szCs w:val="23"/>
              </w:rPr>
              <w:t xml:space="preserve"> UFC</w:t>
            </w:r>
          </w:p>
        </w:tc>
      </w:tr>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pStyle w:val="Corpo"/>
              <w:rPr>
                <w:szCs w:val="23"/>
              </w:rPr>
            </w:pPr>
            <w:r w:rsidRPr="001921C8">
              <w:rPr>
                <w:i/>
                <w:szCs w:val="23"/>
              </w:rPr>
              <w:t>Bifidobacterium breve</w:t>
            </w:r>
            <w:r w:rsidRPr="001921C8">
              <w:rPr>
                <w:szCs w:val="23"/>
              </w:rPr>
              <w:t>...............3x10</w:t>
            </w:r>
            <w:r w:rsidRPr="001921C8">
              <w:rPr>
                <w:szCs w:val="23"/>
                <w:vertAlign w:val="superscript"/>
              </w:rPr>
              <w:t>10</w:t>
            </w:r>
            <w:r w:rsidRPr="001921C8">
              <w:rPr>
                <w:szCs w:val="23"/>
              </w:rPr>
              <w:t xml:space="preserve"> UFC</w:t>
            </w:r>
          </w:p>
        </w:tc>
      </w:tr>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pStyle w:val="Corpo"/>
              <w:rPr>
                <w:i/>
                <w:szCs w:val="23"/>
              </w:rPr>
            </w:pPr>
            <w:r w:rsidRPr="001921C8">
              <w:rPr>
                <w:i/>
                <w:szCs w:val="23"/>
              </w:rPr>
              <w:t>Bifidobacterium longum.............</w:t>
            </w:r>
            <w:r w:rsidRPr="001921C8">
              <w:rPr>
                <w:szCs w:val="23"/>
              </w:rPr>
              <w:t>7x10</w:t>
            </w:r>
            <w:r w:rsidRPr="001921C8">
              <w:rPr>
                <w:szCs w:val="23"/>
                <w:vertAlign w:val="superscript"/>
              </w:rPr>
              <w:t>9</w:t>
            </w:r>
            <w:r w:rsidRPr="001921C8">
              <w:rPr>
                <w:szCs w:val="23"/>
              </w:rPr>
              <w:t xml:space="preserve"> UFC</w:t>
            </w:r>
          </w:p>
        </w:tc>
      </w:tr>
      <w:tr w:rsidR="000E322A"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pStyle w:val="Corpo"/>
              <w:rPr>
                <w:i/>
                <w:szCs w:val="23"/>
              </w:rPr>
            </w:pPr>
            <w:r w:rsidRPr="001921C8">
              <w:rPr>
                <w:i/>
                <w:szCs w:val="23"/>
              </w:rPr>
              <w:t xml:space="preserve">Streptococcus </w:t>
            </w:r>
            <w:proofErr w:type="gramStart"/>
            <w:r w:rsidRPr="001921C8">
              <w:rPr>
                <w:i/>
                <w:szCs w:val="23"/>
              </w:rPr>
              <w:t>thermophilus...</w:t>
            </w:r>
            <w:r>
              <w:rPr>
                <w:i/>
                <w:szCs w:val="23"/>
              </w:rPr>
              <w:t>.</w:t>
            </w:r>
            <w:proofErr w:type="gramEnd"/>
            <w:r w:rsidRPr="001921C8">
              <w:rPr>
                <w:szCs w:val="23"/>
              </w:rPr>
              <w:t>1,5x10</w:t>
            </w:r>
            <w:r w:rsidRPr="001921C8">
              <w:rPr>
                <w:szCs w:val="23"/>
                <w:vertAlign w:val="superscript"/>
              </w:rPr>
              <w:t>9</w:t>
            </w:r>
            <w:r w:rsidRPr="001921C8">
              <w:rPr>
                <w:szCs w:val="23"/>
              </w:rPr>
              <w:t xml:space="preserve"> UFC</w:t>
            </w:r>
          </w:p>
        </w:tc>
      </w:tr>
      <w:tr w:rsidR="000E322A" w:rsidRPr="009537E7" w:rsidTr="00F43D5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22A" w:rsidRPr="001921C8" w:rsidRDefault="000E322A" w:rsidP="00F43D51">
            <w:pPr>
              <w:pStyle w:val="Corpo"/>
              <w:rPr>
                <w:szCs w:val="23"/>
              </w:rPr>
            </w:pPr>
            <w:r>
              <w:rPr>
                <w:szCs w:val="23"/>
              </w:rPr>
              <w:t>FOS</w:t>
            </w:r>
            <w:r w:rsidRPr="001921C8">
              <w:rPr>
                <w:szCs w:val="23"/>
              </w:rPr>
              <w:t xml:space="preserve"> qsp..............</w:t>
            </w:r>
            <w:r>
              <w:rPr>
                <w:szCs w:val="23"/>
              </w:rPr>
              <w:t>..........</w:t>
            </w:r>
            <w:r w:rsidRPr="001921C8">
              <w:rPr>
                <w:szCs w:val="23"/>
              </w:rPr>
              <w:t>..............1 Cápsula</w:t>
            </w:r>
          </w:p>
        </w:tc>
      </w:tr>
    </w:tbl>
    <w:p w:rsidR="000E322A" w:rsidRDefault="000E322A" w:rsidP="000E322A">
      <w:pPr>
        <w:pStyle w:val="Corpo"/>
        <w:ind w:right="3969"/>
        <w:jc w:val="left"/>
        <w:rPr>
          <w:sz w:val="16"/>
          <w:szCs w:val="16"/>
        </w:rPr>
      </w:pPr>
      <w:r>
        <w:rPr>
          <w:sz w:val="16"/>
          <w:szCs w:val="16"/>
        </w:rPr>
        <w:t>Administrar 1 cápsula 2 vezes ao dia ou conforme orientação</w:t>
      </w:r>
    </w:p>
    <w:p w:rsidR="000E322A" w:rsidRDefault="000E322A" w:rsidP="000E322A">
      <w:pPr>
        <w:pStyle w:val="Corpo"/>
        <w:ind w:right="3969"/>
        <w:jc w:val="left"/>
        <w:rPr>
          <w:b/>
          <w:i/>
          <w:sz w:val="24"/>
        </w:rPr>
      </w:pPr>
      <w:proofErr w:type="gramStart"/>
      <w:r>
        <w:rPr>
          <w:sz w:val="16"/>
          <w:szCs w:val="16"/>
        </w:rPr>
        <w:t>médica</w:t>
      </w:r>
      <w:proofErr w:type="gramEnd"/>
      <w:r>
        <w:rPr>
          <w:sz w:val="16"/>
          <w:szCs w:val="16"/>
        </w:rPr>
        <w:t>.</w:t>
      </w:r>
    </w:p>
    <w:p w:rsidR="00453C47" w:rsidRPr="00453C47" w:rsidRDefault="00453C47" w:rsidP="00453C47">
      <w:pPr>
        <w:rPr>
          <w:rFonts w:ascii="Swis721 Th BT" w:hAnsi="Swis721 Th BT"/>
        </w:rPr>
      </w:pPr>
    </w:p>
    <w:p w:rsidR="00453C47" w:rsidRDefault="00453C47" w:rsidP="00453C47">
      <w:pPr>
        <w:rPr>
          <w:rFonts w:ascii="Swis721 Th BT" w:hAnsi="Swis721 Th BT"/>
        </w:rPr>
      </w:pPr>
    </w:p>
    <w:p w:rsidR="00453C47" w:rsidRDefault="00453C47" w:rsidP="00453C47">
      <w:pPr>
        <w:rPr>
          <w:rFonts w:ascii="Swis721 Th BT" w:hAnsi="Swis721 Th BT"/>
        </w:rPr>
      </w:pPr>
    </w:p>
    <w:p w:rsidR="004973B4" w:rsidRDefault="004973B4" w:rsidP="00453C47">
      <w:pPr>
        <w:rPr>
          <w:rFonts w:ascii="Swis721 Th BT" w:hAnsi="Swis721 Th BT"/>
        </w:rPr>
      </w:pPr>
    </w:p>
    <w:p w:rsidR="004973B4" w:rsidRDefault="004973B4" w:rsidP="00453C47">
      <w:pPr>
        <w:rPr>
          <w:rFonts w:ascii="Swis721 Th BT" w:hAnsi="Swis721 Th BT"/>
        </w:rPr>
      </w:pPr>
    </w:p>
    <w:p w:rsidR="004973B4" w:rsidRDefault="004973B4" w:rsidP="00453C47">
      <w:pPr>
        <w:rPr>
          <w:rFonts w:ascii="Swis721 Th BT" w:hAnsi="Swis721 Th BT"/>
        </w:rPr>
      </w:pPr>
    </w:p>
    <w:p w:rsidR="004973B4" w:rsidRDefault="004973B4" w:rsidP="00453C47">
      <w:pPr>
        <w:rPr>
          <w:rFonts w:ascii="Swis721 Th BT" w:hAnsi="Swis721 Th BT"/>
        </w:rPr>
      </w:pPr>
    </w:p>
    <w:p w:rsidR="004973B4" w:rsidRPr="004973B4" w:rsidRDefault="004973B4" w:rsidP="004973B4">
      <w:pPr>
        <w:pStyle w:val="Corpo"/>
        <w:rPr>
          <w:b/>
          <w:i/>
          <w:sz w:val="24"/>
          <w:u w:val="single"/>
        </w:rPr>
      </w:pPr>
      <w:r w:rsidRPr="004973B4">
        <w:rPr>
          <w:b/>
          <w:i/>
          <w:sz w:val="24"/>
          <w:u w:val="single"/>
        </w:rPr>
        <w:t xml:space="preserve">Reduz a Inflamação e os Parâmetros Mentais na DAC em Pacientes Diabéticos </w:t>
      </w:r>
      <w:r w:rsidR="00D87CB4">
        <w:rPr>
          <w:b/>
          <w:i/>
          <w:sz w:val="24"/>
          <w:u w:val="single"/>
        </w:rPr>
        <w:t>(Estudo 5)</w:t>
      </w:r>
    </w:p>
    <w:p w:rsidR="004973B4" w:rsidRPr="00C30C20" w:rsidRDefault="004973B4" w:rsidP="004973B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973B4"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973B4" w:rsidRPr="00C87A84" w:rsidRDefault="004973B4" w:rsidP="00F43D51">
            <w:pPr>
              <w:pStyle w:val="Corpo"/>
              <w:jc w:val="center"/>
              <w:rPr>
                <w:b/>
                <w:color w:val="FFFFFF" w:themeColor="background1"/>
              </w:rPr>
            </w:pPr>
            <w:r w:rsidRPr="004973B4">
              <w:rPr>
                <w:b/>
                <w:color w:val="FFFFFF" w:themeColor="background1"/>
                <w:sz w:val="22"/>
              </w:rPr>
              <w:t>Cápsulas de Vitamina D</w:t>
            </w:r>
          </w:p>
        </w:tc>
      </w:tr>
      <w:tr w:rsidR="004973B4" w:rsidRPr="009537E7" w:rsidTr="004973B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973B4" w:rsidRPr="00CD5430" w:rsidRDefault="004973B4" w:rsidP="004973B4">
            <w:pPr>
              <w:pStyle w:val="Corpo"/>
              <w:jc w:val="center"/>
              <w:rPr>
                <w:rFonts w:cs="Calibri"/>
                <w:szCs w:val="23"/>
              </w:rPr>
            </w:pPr>
            <w:r>
              <w:rPr>
                <w:rFonts w:cs="Calibri"/>
                <w:color w:val="auto"/>
                <w:szCs w:val="23"/>
              </w:rPr>
              <w:t>Vitamina D............</w:t>
            </w:r>
            <w:r w:rsidR="00426118">
              <w:rPr>
                <w:rFonts w:cs="Calibri"/>
                <w:color w:val="auto"/>
                <w:szCs w:val="23"/>
              </w:rPr>
              <w:t>..</w:t>
            </w:r>
            <w:r>
              <w:rPr>
                <w:rFonts w:cs="Calibri"/>
                <w:color w:val="auto"/>
                <w:szCs w:val="23"/>
              </w:rPr>
              <w:t>.....................50.000 UI</w:t>
            </w:r>
          </w:p>
        </w:tc>
      </w:tr>
      <w:tr w:rsidR="004973B4" w:rsidRPr="009537E7" w:rsidTr="004973B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973B4" w:rsidRPr="008359E3" w:rsidRDefault="004973B4" w:rsidP="004973B4">
            <w:pPr>
              <w:pStyle w:val="Corpo"/>
              <w:jc w:val="center"/>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 xml:space="preserve">...........1 </w:t>
            </w:r>
            <w:r>
              <w:rPr>
                <w:color w:val="000000" w:themeColor="text1"/>
              </w:rPr>
              <w:t>Cápsula</w:t>
            </w:r>
          </w:p>
        </w:tc>
      </w:tr>
    </w:tbl>
    <w:p w:rsidR="004973B4" w:rsidRDefault="004973B4" w:rsidP="004973B4">
      <w:pPr>
        <w:pStyle w:val="formulas"/>
        <w:tabs>
          <w:tab w:val="left" w:pos="4395"/>
        </w:tabs>
        <w:ind w:right="4251"/>
        <w:rPr>
          <w:rFonts w:ascii="Swis721 Th BT" w:hAnsi="Swis721 Th BT"/>
          <w:sz w:val="16"/>
          <w:szCs w:val="16"/>
        </w:rPr>
      </w:pPr>
      <w:r>
        <w:rPr>
          <w:rFonts w:ascii="Swis721 Th BT" w:hAnsi="Swis721 Th BT"/>
          <w:sz w:val="16"/>
          <w:szCs w:val="16"/>
        </w:rPr>
        <w:t xml:space="preserve">Administrar 1 cápsula a cada 2 semanas ao dia ou conforme </w:t>
      </w:r>
    </w:p>
    <w:p w:rsidR="004973B4" w:rsidRPr="001E29C0" w:rsidRDefault="004973B4" w:rsidP="004973B4">
      <w:pPr>
        <w:pStyle w:val="formulas"/>
        <w:tabs>
          <w:tab w:val="left" w:pos="4395"/>
        </w:tabs>
        <w:ind w:right="4251"/>
        <w:rPr>
          <w:rFonts w:ascii="Calibri" w:hAnsi="Calibri"/>
          <w:b/>
          <w:sz w:val="16"/>
          <w:szCs w:val="16"/>
        </w:rPr>
      </w:pPr>
      <w:proofErr w:type="gramStart"/>
      <w:r>
        <w:rPr>
          <w:rFonts w:ascii="Swis721 Th BT" w:hAnsi="Swis721 Th BT"/>
          <w:sz w:val="16"/>
          <w:szCs w:val="16"/>
        </w:rPr>
        <w:t>orientação</w:t>
      </w:r>
      <w:proofErr w:type="gramEnd"/>
      <w:r>
        <w:rPr>
          <w:rFonts w:ascii="Swis721 Th BT" w:hAnsi="Swis721 Th BT"/>
          <w:sz w:val="16"/>
          <w:szCs w:val="16"/>
        </w:rPr>
        <w:t xml:space="preserve"> médica.</w:t>
      </w:r>
    </w:p>
    <w:p w:rsidR="00640B90" w:rsidRPr="004973B4" w:rsidRDefault="00640B90" w:rsidP="004973B4">
      <w:pPr>
        <w:rPr>
          <w:rFonts w:ascii="Swis721 Th BT" w:hAnsi="Swis721 Th BT"/>
        </w:rPr>
      </w:pPr>
    </w:p>
    <w:p w:rsidR="004973B4" w:rsidRDefault="004973B4" w:rsidP="004973B4">
      <w:pPr>
        <w:rPr>
          <w:rFonts w:ascii="Swis721 Th BT" w:hAnsi="Swis721 Th BT"/>
        </w:rPr>
      </w:pPr>
      <w:r>
        <w:rPr>
          <w:rFonts w:ascii="Swis721 Th BT" w:hAnsi="Swis721 Th BT"/>
        </w:rPr>
        <w:t xml:space="preserve">                                     </w:t>
      </w:r>
      <w:r w:rsidRPr="004973B4">
        <w:rPr>
          <w:rFonts w:ascii="Swis721 Th BT" w:hAnsi="Swis721 Th BT"/>
        </w:rPr>
        <w:t>+</w:t>
      </w:r>
    </w:p>
    <w:p w:rsidR="004973B4" w:rsidRDefault="004973B4" w:rsidP="004973B4">
      <w:pPr>
        <w:rPr>
          <w:rFonts w:ascii="Swis721 Th BT" w:hAnsi="Swis721 Th BT"/>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973B4"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973B4" w:rsidRPr="00C87A84" w:rsidRDefault="00D87CB4" w:rsidP="00F43D51">
            <w:pPr>
              <w:pStyle w:val="Corpo"/>
              <w:jc w:val="center"/>
              <w:rPr>
                <w:b/>
                <w:color w:val="FFFFFF" w:themeColor="background1"/>
              </w:rPr>
            </w:pPr>
            <w:r w:rsidRPr="00D87CB4">
              <w:rPr>
                <w:b/>
                <w:color w:val="FFFFFF" w:themeColor="background1"/>
                <w:sz w:val="22"/>
              </w:rPr>
              <w:t>Cápsulas Probióticas</w:t>
            </w:r>
          </w:p>
        </w:tc>
      </w:tr>
      <w:tr w:rsidR="00D87CB4" w:rsidRPr="009537E7" w:rsidTr="00D87CB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87CB4" w:rsidRPr="00B163C2" w:rsidRDefault="00D87CB4" w:rsidP="00D87CB4">
            <w:pPr>
              <w:pStyle w:val="Corpo"/>
              <w:jc w:val="center"/>
              <w:rPr>
                <w:rFonts w:cs="Calibri"/>
                <w:szCs w:val="23"/>
              </w:rPr>
            </w:pPr>
            <w:r w:rsidRPr="00B163C2">
              <w:rPr>
                <w:rFonts w:cs="Calibri"/>
                <w:i/>
                <w:color w:val="auto"/>
                <w:szCs w:val="23"/>
              </w:rPr>
              <w:t>Lactobacillus acidophilus</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D87CB4" w:rsidRPr="009537E7" w:rsidTr="00D87CB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87CB4" w:rsidRPr="00B163C2" w:rsidRDefault="00D87CB4" w:rsidP="00D87CB4">
            <w:pPr>
              <w:pStyle w:val="Corpo"/>
              <w:jc w:val="center"/>
              <w:rPr>
                <w:rFonts w:cs="Calibri"/>
                <w:i/>
                <w:color w:val="auto"/>
                <w:szCs w:val="23"/>
              </w:rPr>
            </w:pPr>
            <w:r w:rsidRPr="00B163C2">
              <w:rPr>
                <w:rFonts w:cs="Calibri"/>
                <w:i/>
                <w:color w:val="auto"/>
                <w:szCs w:val="23"/>
              </w:rPr>
              <w:t>Bifidobacterium bifidum</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D87CB4" w:rsidRPr="009537E7" w:rsidTr="00D87CB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87CB4" w:rsidRPr="00B163C2" w:rsidRDefault="00D87CB4" w:rsidP="00D87CB4">
            <w:pPr>
              <w:pStyle w:val="Corpo"/>
              <w:jc w:val="center"/>
              <w:rPr>
                <w:rFonts w:cs="Calibri"/>
                <w:i/>
                <w:color w:val="auto"/>
                <w:szCs w:val="23"/>
              </w:rPr>
            </w:pPr>
            <w:r w:rsidRPr="00B163C2">
              <w:rPr>
                <w:rFonts w:cs="Calibri"/>
                <w:i/>
                <w:color w:val="auto"/>
                <w:szCs w:val="23"/>
              </w:rPr>
              <w:t>Lactobacillus reuteri</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D87CB4" w:rsidRPr="009537E7" w:rsidTr="00D87CB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87CB4" w:rsidRPr="00B163C2" w:rsidRDefault="00D87CB4" w:rsidP="00D87CB4">
            <w:pPr>
              <w:pStyle w:val="Corpo"/>
              <w:jc w:val="center"/>
              <w:rPr>
                <w:rFonts w:cs="Calibri"/>
                <w:i/>
                <w:color w:val="auto"/>
                <w:szCs w:val="23"/>
              </w:rPr>
            </w:pPr>
            <w:r w:rsidRPr="00B163C2">
              <w:rPr>
                <w:rFonts w:cs="Calibri"/>
                <w:i/>
                <w:color w:val="auto"/>
                <w:szCs w:val="23"/>
              </w:rPr>
              <w:t>Lactobacillus fermentum</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4973B4"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973B4" w:rsidRPr="008359E3" w:rsidRDefault="004973B4" w:rsidP="00F43D51">
            <w:pPr>
              <w:pStyle w:val="Corpo"/>
              <w:jc w:val="center"/>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 xml:space="preserve">...........1 </w:t>
            </w:r>
            <w:r>
              <w:rPr>
                <w:color w:val="000000" w:themeColor="text1"/>
              </w:rPr>
              <w:t>Cápsula</w:t>
            </w:r>
          </w:p>
        </w:tc>
      </w:tr>
    </w:tbl>
    <w:p w:rsidR="004973B4" w:rsidRDefault="00D87CB4" w:rsidP="004973B4">
      <w:pPr>
        <w:rPr>
          <w:rFonts w:ascii="Swis721 Th BT" w:hAnsi="Swis721 Th BT"/>
          <w:sz w:val="16"/>
          <w:szCs w:val="16"/>
        </w:rPr>
      </w:pPr>
      <w:r>
        <w:rPr>
          <w:rFonts w:ascii="Swis721 Th BT" w:hAnsi="Swis721 Th BT"/>
          <w:sz w:val="16"/>
          <w:szCs w:val="16"/>
        </w:rPr>
        <w:t>Administrar 1 cápsula ao dia ou conforme orientação médica.</w:t>
      </w:r>
    </w:p>
    <w:p w:rsidR="00065E10" w:rsidRDefault="00065E10" w:rsidP="004973B4">
      <w:pPr>
        <w:rPr>
          <w:rFonts w:ascii="Swis721 Th BT" w:hAnsi="Swis721 Th BT"/>
          <w:sz w:val="23"/>
          <w:szCs w:val="23"/>
        </w:rPr>
      </w:pPr>
    </w:p>
    <w:p w:rsidR="00C166CB" w:rsidRDefault="00C166CB" w:rsidP="004973B4">
      <w:pPr>
        <w:rPr>
          <w:rFonts w:ascii="Swis721 Th BT" w:hAnsi="Swis721 Th BT"/>
          <w:sz w:val="23"/>
          <w:szCs w:val="23"/>
        </w:rPr>
      </w:pPr>
    </w:p>
    <w:p w:rsidR="00C166CB" w:rsidRPr="00C166CB" w:rsidRDefault="006D3AFE" w:rsidP="00C166CB">
      <w:pPr>
        <w:pStyle w:val="Corpo"/>
        <w:rPr>
          <w:b/>
          <w:i/>
          <w:sz w:val="24"/>
          <w:u w:val="single"/>
        </w:rPr>
      </w:pPr>
      <w:r>
        <w:rPr>
          <w:b/>
          <w:i/>
          <w:sz w:val="24"/>
          <w:u w:val="single"/>
        </w:rPr>
        <w:t>Manejo do Diabetes Gestacional (Estudo 6)</w:t>
      </w:r>
    </w:p>
    <w:p w:rsidR="00C166CB" w:rsidRPr="00C30C20" w:rsidRDefault="00C166CB" w:rsidP="00C166C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166CB" w:rsidRPr="009537E7" w:rsidTr="00C1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C166CB" w:rsidRPr="00C87A84" w:rsidRDefault="00C166CB" w:rsidP="00C166CB">
            <w:pPr>
              <w:pStyle w:val="Corpo"/>
              <w:jc w:val="center"/>
              <w:rPr>
                <w:b/>
                <w:color w:val="FFFFFF" w:themeColor="background1"/>
              </w:rPr>
            </w:pPr>
            <w:r>
              <w:rPr>
                <w:b/>
                <w:color w:val="FFFFFF" w:themeColor="background1"/>
                <w:sz w:val="22"/>
              </w:rPr>
              <w:t>Suplementação Probiótica</w:t>
            </w:r>
          </w:p>
        </w:tc>
      </w:tr>
      <w:tr w:rsidR="00C166CB" w:rsidRPr="009034D9" w:rsidTr="00C1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66CB" w:rsidRPr="0075200E" w:rsidRDefault="00C166CB" w:rsidP="00C166CB">
            <w:pPr>
              <w:pStyle w:val="Corpo"/>
              <w:rPr>
                <w:lang w:val="en-US"/>
              </w:rPr>
            </w:pPr>
            <w:r w:rsidRPr="0075200E">
              <w:rPr>
                <w:i/>
                <w:lang w:val="en-US"/>
              </w:rPr>
              <w:t>Lactobacillus acidophilus......</w:t>
            </w:r>
            <w:r w:rsidR="00CB4FBF">
              <w:rPr>
                <w:i/>
                <w:lang w:val="en-US"/>
              </w:rPr>
              <w:t>...</w:t>
            </w:r>
            <w:r w:rsidRPr="0075200E">
              <w:rPr>
                <w:i/>
                <w:lang w:val="en-US"/>
              </w:rPr>
              <w:t>.</w:t>
            </w:r>
            <w:r w:rsidRPr="0075200E">
              <w:rPr>
                <w:lang w:val="en-US"/>
              </w:rPr>
              <w:t>2x10</w:t>
            </w:r>
            <w:r w:rsidRPr="0075200E">
              <w:rPr>
                <w:vertAlign w:val="superscript"/>
                <w:lang w:val="en-US"/>
              </w:rPr>
              <w:t>9</w:t>
            </w:r>
            <w:r w:rsidR="00CB4FBF">
              <w:rPr>
                <w:lang w:val="en-US"/>
              </w:rPr>
              <w:t xml:space="preserve"> UFC</w:t>
            </w:r>
          </w:p>
        </w:tc>
      </w:tr>
      <w:tr w:rsidR="00C166CB" w:rsidRPr="009034D9" w:rsidTr="00C1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66CB" w:rsidRPr="0075200E" w:rsidRDefault="00C166CB" w:rsidP="00C166CB">
            <w:pPr>
              <w:pStyle w:val="Corpo"/>
              <w:rPr>
                <w:lang w:val="en-US"/>
              </w:rPr>
            </w:pPr>
            <w:r w:rsidRPr="0075200E">
              <w:rPr>
                <w:i/>
                <w:lang w:val="en-US"/>
              </w:rPr>
              <w:t>Lactobacillus casei..............</w:t>
            </w:r>
            <w:r w:rsidR="00CB4FBF">
              <w:rPr>
                <w:i/>
                <w:lang w:val="en-US"/>
              </w:rPr>
              <w:t>...</w:t>
            </w:r>
            <w:r w:rsidRPr="0075200E">
              <w:rPr>
                <w:i/>
                <w:lang w:val="en-US"/>
              </w:rPr>
              <w:t>...</w:t>
            </w:r>
            <w:r w:rsidRPr="0075200E">
              <w:rPr>
                <w:lang w:val="en-US"/>
              </w:rPr>
              <w:t>2x10</w:t>
            </w:r>
            <w:r w:rsidRPr="0075200E">
              <w:rPr>
                <w:vertAlign w:val="superscript"/>
                <w:lang w:val="en-US"/>
              </w:rPr>
              <w:t>9</w:t>
            </w:r>
            <w:r w:rsidR="00CB4FBF">
              <w:rPr>
                <w:lang w:val="en-US"/>
              </w:rPr>
              <w:t xml:space="preserve"> UFC</w:t>
            </w:r>
          </w:p>
        </w:tc>
      </w:tr>
      <w:tr w:rsidR="00C166CB" w:rsidRPr="009537E7" w:rsidTr="00C1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66CB" w:rsidRPr="009C42E8" w:rsidRDefault="00C166CB" w:rsidP="00C166CB">
            <w:pPr>
              <w:pStyle w:val="Corpo"/>
              <w:rPr>
                <w:i/>
              </w:rPr>
            </w:pPr>
            <w:r>
              <w:rPr>
                <w:i/>
              </w:rPr>
              <w:t>Bifidobacterium bifidum..........</w:t>
            </w:r>
            <w:r w:rsidR="00CB4FBF">
              <w:rPr>
                <w:i/>
              </w:rPr>
              <w:t>...</w:t>
            </w:r>
            <w:r w:rsidRPr="002E5935">
              <w:t>2x10</w:t>
            </w:r>
            <w:r w:rsidRPr="002E5935">
              <w:rPr>
                <w:vertAlign w:val="superscript"/>
              </w:rPr>
              <w:t>9</w:t>
            </w:r>
            <w:r w:rsidR="00CB4FBF">
              <w:t xml:space="preserve"> UFC</w:t>
            </w:r>
          </w:p>
        </w:tc>
      </w:tr>
      <w:tr w:rsidR="00C166CB" w:rsidRPr="00CB4FBF" w:rsidTr="00C166C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66CB" w:rsidRPr="00CB4FBF" w:rsidRDefault="00C166CB" w:rsidP="00C166CB">
            <w:pPr>
              <w:pStyle w:val="Corpo"/>
            </w:pPr>
            <w:r w:rsidRPr="00CB4FBF">
              <w:rPr>
                <w:i/>
              </w:rPr>
              <w:t>Lactobacillus fermentum.....</w:t>
            </w:r>
            <w:r w:rsidR="00CB4FBF">
              <w:rPr>
                <w:i/>
              </w:rPr>
              <w:t>....</w:t>
            </w:r>
            <w:r w:rsidRPr="00CB4FBF">
              <w:rPr>
                <w:i/>
              </w:rPr>
              <w:t>..</w:t>
            </w:r>
            <w:r w:rsidRPr="00CB4FBF">
              <w:t xml:space="preserve"> 2x10</w:t>
            </w:r>
            <w:r w:rsidRPr="00CB4FBF">
              <w:rPr>
                <w:vertAlign w:val="superscript"/>
              </w:rPr>
              <w:t>9</w:t>
            </w:r>
            <w:r w:rsidR="00CB4FBF">
              <w:t xml:space="preserve"> UFC</w:t>
            </w:r>
          </w:p>
        </w:tc>
      </w:tr>
      <w:tr w:rsidR="00C166CB" w:rsidRPr="009537E7" w:rsidTr="00C166CB">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166CB" w:rsidRPr="003A6682" w:rsidRDefault="00C166CB" w:rsidP="00C166CB">
            <w:pPr>
              <w:pStyle w:val="Corpo"/>
            </w:pPr>
            <w:r>
              <w:t>Excipiente qsp............................1 Cápsula</w:t>
            </w:r>
          </w:p>
        </w:tc>
      </w:tr>
    </w:tbl>
    <w:p w:rsidR="00C166CB" w:rsidRDefault="00C166CB" w:rsidP="00C166CB">
      <w:pPr>
        <w:rPr>
          <w:rFonts w:ascii="Swis721 Th BT" w:hAnsi="Swis721 Th BT"/>
          <w:sz w:val="16"/>
          <w:szCs w:val="16"/>
        </w:rPr>
      </w:pPr>
      <w:r>
        <w:rPr>
          <w:rFonts w:ascii="Swis721 Th BT" w:hAnsi="Swis721 Th BT"/>
          <w:sz w:val="16"/>
          <w:szCs w:val="16"/>
        </w:rPr>
        <w:t>Administrar 1 cápsula ao dia ou conforme orientação médica.</w:t>
      </w:r>
    </w:p>
    <w:p w:rsidR="00C166CB" w:rsidRDefault="00C166CB" w:rsidP="004973B4">
      <w:pPr>
        <w:rPr>
          <w:rFonts w:ascii="Swis721 Th BT" w:hAnsi="Swis721 Th BT"/>
          <w:sz w:val="23"/>
          <w:szCs w:val="23"/>
        </w:rPr>
      </w:pPr>
    </w:p>
    <w:p w:rsidR="00351A2F" w:rsidRDefault="00351A2F" w:rsidP="004973B4">
      <w:pPr>
        <w:rPr>
          <w:rFonts w:ascii="Swis721 Th BT" w:hAnsi="Swis721 Th BT"/>
          <w:sz w:val="23"/>
          <w:szCs w:val="23"/>
        </w:rPr>
      </w:pPr>
    </w:p>
    <w:p w:rsidR="00351A2F" w:rsidRDefault="00351A2F" w:rsidP="00351A2F">
      <w:pPr>
        <w:pStyle w:val="Corpo"/>
        <w:rPr>
          <w:b/>
          <w:i/>
          <w:sz w:val="24"/>
          <w:u w:val="single"/>
        </w:rPr>
      </w:pPr>
      <w:r w:rsidRPr="00351A2F">
        <w:rPr>
          <w:b/>
          <w:i/>
          <w:sz w:val="24"/>
          <w:u w:val="single"/>
        </w:rPr>
        <w:t>Redução da Absorção de Gordura</w:t>
      </w:r>
      <w:r w:rsidR="008D401E">
        <w:rPr>
          <w:b/>
          <w:i/>
          <w:sz w:val="24"/>
          <w:u w:val="single"/>
        </w:rPr>
        <w:t xml:space="preserve"> (Estudo 7)</w:t>
      </w:r>
    </w:p>
    <w:p w:rsidR="00351A2F" w:rsidRPr="00C30C20" w:rsidRDefault="00351A2F" w:rsidP="00351A2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51A2F"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351A2F" w:rsidRPr="00C87A84" w:rsidRDefault="00351A2F" w:rsidP="00F43D51">
            <w:pPr>
              <w:pStyle w:val="Corpo"/>
              <w:jc w:val="center"/>
              <w:rPr>
                <w:b/>
                <w:color w:val="FFFFFF" w:themeColor="background1"/>
              </w:rPr>
            </w:pPr>
            <w:r w:rsidRPr="00351A2F">
              <w:rPr>
                <w:b/>
                <w:color w:val="FFFFFF" w:themeColor="background1"/>
                <w:sz w:val="22"/>
              </w:rPr>
              <w:t xml:space="preserve">Cápsulas de </w:t>
            </w:r>
            <w:r w:rsidRPr="006E61F0">
              <w:rPr>
                <w:b/>
                <w:i/>
                <w:color w:val="FFFFFF" w:themeColor="background1"/>
                <w:sz w:val="22"/>
              </w:rPr>
              <w:t>L. reuteri</w:t>
            </w:r>
          </w:p>
        </w:tc>
      </w:tr>
      <w:tr w:rsidR="00351A2F"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51A2F" w:rsidRPr="003C58ED" w:rsidRDefault="00351A2F" w:rsidP="00351A2F">
            <w:pPr>
              <w:pStyle w:val="formulas"/>
              <w:jc w:val="center"/>
              <w:rPr>
                <w:rFonts w:ascii="Swis721 Th BT" w:hAnsi="Swis721 Th BT"/>
                <w:color w:val="000000" w:themeColor="text1"/>
                <w:szCs w:val="20"/>
              </w:rPr>
            </w:pPr>
            <w:r w:rsidRPr="003C58ED">
              <w:rPr>
                <w:rFonts w:ascii="Swis721 Th BT" w:hAnsi="Swis721 Th BT"/>
                <w:i/>
                <w:color w:val="000000" w:themeColor="text1"/>
                <w:szCs w:val="20"/>
              </w:rPr>
              <w:t xml:space="preserve">Lactobacillus </w:t>
            </w:r>
            <w:r>
              <w:rPr>
                <w:rFonts w:ascii="Swis721 Th BT" w:hAnsi="Swis721 Th BT"/>
                <w:i/>
                <w:color w:val="000000" w:themeColor="text1"/>
                <w:szCs w:val="20"/>
              </w:rPr>
              <w:t>reuteri........</w:t>
            </w:r>
            <w:r w:rsidR="000A327F">
              <w:rPr>
                <w:rFonts w:ascii="Swis721 Th BT" w:hAnsi="Swis721 Th BT"/>
                <w:i/>
                <w:color w:val="000000" w:themeColor="text1"/>
                <w:szCs w:val="20"/>
              </w:rPr>
              <w:t>..</w:t>
            </w:r>
            <w:r>
              <w:rPr>
                <w:rFonts w:ascii="Swis721 Th BT" w:hAnsi="Swis721 Th BT"/>
                <w:i/>
                <w:color w:val="000000" w:themeColor="text1"/>
                <w:szCs w:val="20"/>
              </w:rPr>
              <w:t>..</w:t>
            </w:r>
            <w:r w:rsidRPr="003C58ED">
              <w:rPr>
                <w:rFonts w:ascii="Swis721 Th BT" w:hAnsi="Swis721 Th BT"/>
                <w:color w:val="000000" w:themeColor="text1"/>
                <w:szCs w:val="20"/>
              </w:rPr>
              <w:t>2,9</w:t>
            </w:r>
            <w:r>
              <w:rPr>
                <w:rFonts w:ascii="Swis721 Th BT" w:hAnsi="Swis721 Th BT"/>
                <w:color w:val="000000" w:themeColor="text1"/>
                <w:szCs w:val="20"/>
              </w:rPr>
              <w:t xml:space="preserve"> </w:t>
            </w:r>
            <w:proofErr w:type="gramStart"/>
            <w:r>
              <w:rPr>
                <w:rFonts w:ascii="Swis721 Th BT" w:hAnsi="Swis721 Th BT"/>
                <w:color w:val="000000" w:themeColor="text1"/>
                <w:szCs w:val="20"/>
              </w:rPr>
              <w:t>x</w:t>
            </w:r>
            <w:proofErr w:type="gramEnd"/>
            <w:r>
              <w:rPr>
                <w:rFonts w:ascii="Swis721 Th BT" w:hAnsi="Swis721 Th BT"/>
                <w:color w:val="000000" w:themeColor="text1"/>
                <w:szCs w:val="20"/>
              </w:rPr>
              <w:t xml:space="preserve"> 10</w:t>
            </w:r>
            <w:r w:rsidRPr="003C58ED">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351A2F"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51A2F" w:rsidRPr="003C58ED" w:rsidRDefault="00351A2F" w:rsidP="00351A2F">
            <w:pPr>
              <w:pStyle w:val="formulas"/>
              <w:jc w:val="center"/>
              <w:rPr>
                <w:rFonts w:ascii="Swis721 Th BT" w:hAnsi="Swis721 Th BT"/>
                <w:color w:val="000000" w:themeColor="text1"/>
                <w:szCs w:val="20"/>
              </w:rPr>
            </w:pPr>
            <w:r>
              <w:rPr>
                <w:rFonts w:ascii="Swis721 Th BT" w:hAnsi="Swis721 Th BT"/>
                <w:color w:val="000000" w:themeColor="text1"/>
                <w:szCs w:val="20"/>
              </w:rPr>
              <w:t>Excipiente qsp..................</w:t>
            </w:r>
            <w:r w:rsidR="000A327F">
              <w:rPr>
                <w:rFonts w:ascii="Swis721 Th BT" w:hAnsi="Swis721 Th BT"/>
                <w:color w:val="000000" w:themeColor="text1"/>
                <w:szCs w:val="20"/>
              </w:rPr>
              <w:t>..</w:t>
            </w:r>
            <w:r>
              <w:rPr>
                <w:rFonts w:ascii="Swis721 Th BT" w:hAnsi="Swis721 Th BT"/>
                <w:color w:val="000000" w:themeColor="text1"/>
                <w:szCs w:val="20"/>
              </w:rPr>
              <w:t>.......1 Cápsula</w:t>
            </w:r>
          </w:p>
        </w:tc>
      </w:tr>
    </w:tbl>
    <w:p w:rsidR="00351A2F" w:rsidRDefault="00351A2F" w:rsidP="00351A2F">
      <w:pPr>
        <w:pStyle w:val="formulas"/>
        <w:tabs>
          <w:tab w:val="left" w:pos="4395"/>
        </w:tabs>
        <w:ind w:right="4251"/>
        <w:rPr>
          <w:rFonts w:ascii="Swis721 Th BT" w:hAnsi="Swis721 Th BT"/>
          <w:sz w:val="16"/>
          <w:szCs w:val="16"/>
        </w:rPr>
      </w:pPr>
      <w:r>
        <w:rPr>
          <w:rFonts w:ascii="Swis721 Th BT" w:hAnsi="Swis721 Th BT"/>
          <w:sz w:val="16"/>
          <w:szCs w:val="16"/>
        </w:rPr>
        <w:t xml:space="preserve">Administrar 1 cápsula duas vezes ao dia ou conforme orientação </w:t>
      </w:r>
    </w:p>
    <w:p w:rsidR="00351A2F" w:rsidRPr="001E29C0" w:rsidRDefault="00351A2F" w:rsidP="00351A2F">
      <w:pPr>
        <w:pStyle w:val="formulas"/>
        <w:tabs>
          <w:tab w:val="left" w:pos="4395"/>
        </w:tabs>
        <w:ind w:right="4251"/>
        <w:rPr>
          <w:rFonts w:ascii="Calibri" w:hAnsi="Calibri"/>
          <w:b/>
          <w:sz w:val="16"/>
          <w:szCs w:val="16"/>
        </w:rPr>
      </w:pPr>
      <w:proofErr w:type="gramStart"/>
      <w:r>
        <w:rPr>
          <w:rFonts w:ascii="Swis721 Th BT" w:hAnsi="Swis721 Th BT"/>
          <w:sz w:val="16"/>
          <w:szCs w:val="16"/>
        </w:rPr>
        <w:t>médica</w:t>
      </w:r>
      <w:proofErr w:type="gramEnd"/>
      <w:r>
        <w:rPr>
          <w:rFonts w:ascii="Swis721 Th BT" w:hAnsi="Swis721 Th BT"/>
          <w:sz w:val="16"/>
          <w:szCs w:val="16"/>
        </w:rPr>
        <w:t>.</w:t>
      </w:r>
    </w:p>
    <w:p w:rsidR="00351A2F" w:rsidRDefault="00351A2F" w:rsidP="004973B4">
      <w:pPr>
        <w:rPr>
          <w:rFonts w:ascii="Swis721 Th BT" w:hAnsi="Swis721 Th BT"/>
          <w:sz w:val="23"/>
          <w:szCs w:val="23"/>
        </w:rPr>
      </w:pPr>
    </w:p>
    <w:p w:rsidR="008D401E" w:rsidRDefault="008D401E" w:rsidP="004973B4">
      <w:pPr>
        <w:rPr>
          <w:rFonts w:ascii="Swis721 Th BT" w:hAnsi="Swis721 Th BT"/>
          <w:sz w:val="23"/>
          <w:szCs w:val="23"/>
        </w:rPr>
      </w:pPr>
    </w:p>
    <w:p w:rsidR="008D401E" w:rsidRPr="008D401E" w:rsidRDefault="008D401E" w:rsidP="008D401E">
      <w:pPr>
        <w:pStyle w:val="Corpo"/>
        <w:rPr>
          <w:b/>
          <w:i/>
          <w:sz w:val="24"/>
          <w:u w:val="single"/>
        </w:rPr>
      </w:pPr>
      <w:r w:rsidRPr="008D401E">
        <w:rPr>
          <w:b/>
          <w:i/>
          <w:sz w:val="24"/>
          <w:u w:val="single"/>
        </w:rPr>
        <w:t>Suplementação Probiótica</w:t>
      </w:r>
      <w:r>
        <w:rPr>
          <w:b/>
          <w:i/>
          <w:sz w:val="24"/>
          <w:u w:val="single"/>
        </w:rPr>
        <w:t xml:space="preserve"> </w:t>
      </w:r>
      <w:r w:rsidRPr="008D401E">
        <w:rPr>
          <w:b/>
          <w:i/>
          <w:sz w:val="24"/>
          <w:u w:val="single"/>
        </w:rPr>
        <w:t xml:space="preserve">Melhora os Parâmetros Glicêmicos </w:t>
      </w:r>
      <w:r w:rsidR="00457A58">
        <w:rPr>
          <w:b/>
          <w:i/>
          <w:sz w:val="24"/>
          <w:u w:val="single"/>
        </w:rPr>
        <w:t>DHGNA (Estudo 8)</w:t>
      </w:r>
    </w:p>
    <w:p w:rsidR="008D401E" w:rsidRPr="00C30C20" w:rsidRDefault="008D401E" w:rsidP="008D401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D401E"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8D401E" w:rsidRPr="001921C8" w:rsidRDefault="008D401E" w:rsidP="00457A58">
            <w:pPr>
              <w:pStyle w:val="Corpo"/>
              <w:jc w:val="center"/>
              <w:rPr>
                <w:b/>
                <w:color w:val="FFFFFF" w:themeColor="background1"/>
              </w:rPr>
            </w:pPr>
            <w:r>
              <w:rPr>
                <w:b/>
                <w:color w:val="FFFFFF" w:themeColor="background1"/>
                <w:sz w:val="22"/>
              </w:rPr>
              <w:t xml:space="preserve">Cápsulas </w:t>
            </w:r>
            <w:r w:rsidR="00457A58">
              <w:rPr>
                <w:b/>
                <w:color w:val="FFFFFF" w:themeColor="background1"/>
                <w:sz w:val="22"/>
              </w:rPr>
              <w:t>Probióticas</w:t>
            </w:r>
            <w:r w:rsidRPr="001921C8">
              <w:rPr>
                <w:b/>
                <w:color w:val="FFFFFF" w:themeColor="background1"/>
                <w:sz w:val="22"/>
              </w:rPr>
              <w:t xml:space="preserve"> </w:t>
            </w:r>
          </w:p>
        </w:tc>
      </w:tr>
      <w:tr w:rsidR="00457A58"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A58" w:rsidRPr="00935B0C" w:rsidRDefault="00457A58" w:rsidP="00457A58">
            <w:pPr>
              <w:pStyle w:val="Corpo"/>
            </w:pPr>
            <w:r>
              <w:rPr>
                <w:i/>
              </w:rPr>
              <w:t>Lactobacillus casei</w:t>
            </w:r>
            <w:r>
              <w:t>....................5X10</w:t>
            </w:r>
            <w:r>
              <w:rPr>
                <w:vertAlign w:val="superscript"/>
              </w:rPr>
              <w:t>9</w:t>
            </w:r>
            <w:r>
              <w:t xml:space="preserve"> UFC</w:t>
            </w:r>
          </w:p>
        </w:tc>
      </w:tr>
      <w:tr w:rsidR="00457A58"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A58" w:rsidRDefault="00457A58" w:rsidP="00457A58">
            <w:pPr>
              <w:pStyle w:val="Corpo"/>
              <w:rPr>
                <w:i/>
              </w:rPr>
            </w:pPr>
            <w:r>
              <w:rPr>
                <w:i/>
              </w:rPr>
              <w:t>Lactobacillus rhamnosus</w:t>
            </w:r>
            <w:r>
              <w:t>.......... 5X10</w:t>
            </w:r>
            <w:r>
              <w:rPr>
                <w:vertAlign w:val="superscript"/>
              </w:rPr>
              <w:t>9</w:t>
            </w:r>
            <w:r>
              <w:t xml:space="preserve"> UFC</w:t>
            </w:r>
          </w:p>
        </w:tc>
      </w:tr>
      <w:tr w:rsidR="00457A58"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A58" w:rsidRDefault="00457A58" w:rsidP="00457A58">
            <w:pPr>
              <w:pStyle w:val="Corpo"/>
              <w:rPr>
                <w:i/>
              </w:rPr>
            </w:pPr>
            <w:r>
              <w:rPr>
                <w:i/>
              </w:rPr>
              <w:t>Lactobacillus acidophilus.</w:t>
            </w:r>
            <w:r>
              <w:t>.........5X10</w:t>
            </w:r>
            <w:r>
              <w:rPr>
                <w:vertAlign w:val="superscript"/>
              </w:rPr>
              <w:t>9</w:t>
            </w:r>
            <w:r>
              <w:t xml:space="preserve"> UFC</w:t>
            </w:r>
          </w:p>
        </w:tc>
      </w:tr>
      <w:tr w:rsidR="00457A58"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A58" w:rsidRDefault="00457A58" w:rsidP="00457A58">
            <w:pPr>
              <w:pStyle w:val="Corpo"/>
              <w:rPr>
                <w:i/>
              </w:rPr>
            </w:pPr>
            <w:r>
              <w:rPr>
                <w:i/>
              </w:rPr>
              <w:t>Bifidobacterium longum</w:t>
            </w:r>
            <w:r>
              <w:t>............5X10</w:t>
            </w:r>
            <w:r>
              <w:rPr>
                <w:vertAlign w:val="superscript"/>
              </w:rPr>
              <w:t>9</w:t>
            </w:r>
            <w:r>
              <w:t xml:space="preserve"> UFC</w:t>
            </w:r>
          </w:p>
        </w:tc>
      </w:tr>
      <w:tr w:rsidR="00457A58"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A58" w:rsidRPr="00935B0C" w:rsidRDefault="00457A58" w:rsidP="00457A58">
            <w:pPr>
              <w:pStyle w:val="Corpo"/>
            </w:pPr>
            <w:r>
              <w:rPr>
                <w:i/>
              </w:rPr>
              <w:t>Bifidobacterium breve</w:t>
            </w:r>
            <w:r>
              <w:t>................5X10</w:t>
            </w:r>
            <w:r>
              <w:rPr>
                <w:vertAlign w:val="superscript"/>
              </w:rPr>
              <w:t>9</w:t>
            </w:r>
            <w:r>
              <w:t xml:space="preserve"> UFC</w:t>
            </w:r>
          </w:p>
        </w:tc>
      </w:tr>
      <w:tr w:rsidR="00457A58"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A58" w:rsidRPr="003A6682" w:rsidRDefault="00457A58" w:rsidP="00457A58">
            <w:pPr>
              <w:pStyle w:val="Corpo"/>
            </w:pPr>
            <w:r>
              <w:t>Excipiente qsp............................1 Cápsula</w:t>
            </w:r>
          </w:p>
        </w:tc>
      </w:tr>
    </w:tbl>
    <w:p w:rsidR="008D401E" w:rsidRDefault="008D401E" w:rsidP="008D401E">
      <w:pPr>
        <w:pStyle w:val="Corpo"/>
        <w:ind w:right="3969"/>
        <w:jc w:val="left"/>
        <w:rPr>
          <w:b/>
          <w:i/>
          <w:sz w:val="24"/>
        </w:rPr>
      </w:pPr>
      <w:r>
        <w:rPr>
          <w:sz w:val="16"/>
          <w:szCs w:val="16"/>
        </w:rPr>
        <w:t>Administrar 1 cápsula ao dia ou conforme orientação</w:t>
      </w:r>
      <w:r w:rsidR="00457A58">
        <w:rPr>
          <w:sz w:val="16"/>
          <w:szCs w:val="16"/>
        </w:rPr>
        <w:t xml:space="preserve"> </w:t>
      </w:r>
      <w:r>
        <w:rPr>
          <w:sz w:val="16"/>
          <w:szCs w:val="16"/>
        </w:rPr>
        <w:t>médica.</w:t>
      </w:r>
    </w:p>
    <w:p w:rsidR="008D401E" w:rsidRDefault="008D401E" w:rsidP="004973B4">
      <w:pPr>
        <w:rPr>
          <w:rFonts w:ascii="Swis721 Th BT" w:hAnsi="Swis721 Th BT"/>
          <w:sz w:val="23"/>
          <w:szCs w:val="23"/>
        </w:rPr>
      </w:pPr>
    </w:p>
    <w:p w:rsidR="006E61F0" w:rsidRDefault="006E61F0" w:rsidP="006E61F0">
      <w:pPr>
        <w:pStyle w:val="Corpo"/>
        <w:rPr>
          <w:b/>
          <w:i/>
          <w:sz w:val="24"/>
          <w:u w:val="single"/>
        </w:rPr>
      </w:pPr>
    </w:p>
    <w:p w:rsidR="006E61F0" w:rsidRPr="008D401E" w:rsidRDefault="006E61F0" w:rsidP="006E61F0">
      <w:pPr>
        <w:pStyle w:val="Corpo"/>
        <w:rPr>
          <w:b/>
          <w:i/>
          <w:sz w:val="24"/>
          <w:u w:val="single"/>
        </w:rPr>
      </w:pPr>
      <w:r>
        <w:rPr>
          <w:b/>
          <w:i/>
          <w:sz w:val="24"/>
          <w:u w:val="single"/>
        </w:rPr>
        <w:t xml:space="preserve">Suplementação Prebiótica na </w:t>
      </w:r>
      <w:r w:rsidRPr="008D401E">
        <w:rPr>
          <w:b/>
          <w:i/>
          <w:sz w:val="24"/>
          <w:u w:val="single"/>
        </w:rPr>
        <w:t xml:space="preserve">Melhora </w:t>
      </w:r>
      <w:r>
        <w:rPr>
          <w:b/>
          <w:i/>
          <w:sz w:val="24"/>
          <w:u w:val="single"/>
        </w:rPr>
        <w:t>d</w:t>
      </w:r>
      <w:r w:rsidRPr="008D401E">
        <w:rPr>
          <w:b/>
          <w:i/>
          <w:sz w:val="24"/>
          <w:u w:val="single"/>
        </w:rPr>
        <w:t xml:space="preserve">os Parâmetros Glicêmicos </w:t>
      </w:r>
      <w:r>
        <w:rPr>
          <w:b/>
          <w:i/>
          <w:sz w:val="24"/>
          <w:u w:val="single"/>
        </w:rPr>
        <w:t>DHGNA (Estudo 8)</w:t>
      </w:r>
    </w:p>
    <w:p w:rsidR="006E61F0" w:rsidRPr="00C30C20" w:rsidRDefault="006E61F0" w:rsidP="006E61F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E61F0"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E61F0" w:rsidRPr="00C87A84" w:rsidRDefault="006E61F0" w:rsidP="006E61F0">
            <w:pPr>
              <w:pStyle w:val="Corpo"/>
              <w:jc w:val="center"/>
              <w:rPr>
                <w:b/>
                <w:color w:val="FFFFFF" w:themeColor="background1"/>
              </w:rPr>
            </w:pPr>
            <w:r>
              <w:rPr>
                <w:b/>
                <w:color w:val="FFFFFF" w:themeColor="background1"/>
                <w:sz w:val="22"/>
              </w:rPr>
              <w:t>Sachê Prebiótico</w:t>
            </w:r>
          </w:p>
        </w:tc>
      </w:tr>
      <w:tr w:rsidR="006E61F0"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E61F0" w:rsidRPr="003A6682" w:rsidRDefault="006E61F0" w:rsidP="006E61F0">
            <w:pPr>
              <w:pStyle w:val="Corpo"/>
            </w:pPr>
            <w:r>
              <w:t>FOS.......................................................8 g</w:t>
            </w:r>
          </w:p>
        </w:tc>
      </w:tr>
      <w:tr w:rsidR="006E61F0" w:rsidRPr="009537E7" w:rsidTr="00F43D5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E61F0" w:rsidRPr="003A6682" w:rsidRDefault="006E61F0" w:rsidP="006E61F0">
            <w:pPr>
              <w:pStyle w:val="Corpo"/>
            </w:pPr>
            <w:r>
              <w:t>Excipiente qsp...............................1 Sachê</w:t>
            </w:r>
          </w:p>
        </w:tc>
      </w:tr>
    </w:tbl>
    <w:p w:rsidR="006E61F0" w:rsidRDefault="006E61F0" w:rsidP="006E61F0">
      <w:pPr>
        <w:pStyle w:val="Corpo"/>
        <w:ind w:right="4252"/>
        <w:jc w:val="left"/>
        <w:rPr>
          <w:sz w:val="16"/>
          <w:szCs w:val="16"/>
        </w:rPr>
      </w:pPr>
      <w:r>
        <w:rPr>
          <w:sz w:val="16"/>
          <w:szCs w:val="16"/>
        </w:rPr>
        <w:t>Administrar 1 sachê 2 vezes ao dia ou conforme orientação médica.</w:t>
      </w:r>
    </w:p>
    <w:p w:rsidR="006E61F0" w:rsidRPr="001E29C0" w:rsidRDefault="006E61F0" w:rsidP="006E61F0">
      <w:pPr>
        <w:pStyle w:val="formulas"/>
        <w:tabs>
          <w:tab w:val="left" w:pos="4395"/>
        </w:tabs>
        <w:ind w:right="4251"/>
        <w:rPr>
          <w:rFonts w:ascii="Calibri" w:hAnsi="Calibri"/>
          <w:b/>
          <w:sz w:val="16"/>
          <w:szCs w:val="16"/>
        </w:rPr>
      </w:pPr>
    </w:p>
    <w:p w:rsidR="006E61F0" w:rsidRDefault="006E61F0" w:rsidP="004973B4">
      <w:pPr>
        <w:rPr>
          <w:rFonts w:ascii="Swis721 Th BT" w:hAnsi="Swis721 Th BT"/>
          <w:sz w:val="23"/>
          <w:szCs w:val="23"/>
        </w:rPr>
      </w:pPr>
    </w:p>
    <w:p w:rsidR="00C62836" w:rsidRDefault="00C62836" w:rsidP="004973B4">
      <w:pPr>
        <w:rPr>
          <w:rFonts w:ascii="Swis721 Th BT" w:hAnsi="Swis721 Th BT"/>
          <w:sz w:val="23"/>
          <w:szCs w:val="23"/>
        </w:rPr>
      </w:pPr>
    </w:p>
    <w:p w:rsidR="00CB4FBF" w:rsidRDefault="00CB4FBF" w:rsidP="004973B4">
      <w:pPr>
        <w:rPr>
          <w:rFonts w:ascii="Swis721 Th BT" w:hAnsi="Swis721 Th BT"/>
          <w:sz w:val="23"/>
          <w:szCs w:val="23"/>
        </w:rPr>
      </w:pPr>
    </w:p>
    <w:p w:rsidR="00CB4FBF" w:rsidRDefault="00CB4FBF" w:rsidP="004973B4">
      <w:pPr>
        <w:rPr>
          <w:rFonts w:ascii="Swis721 Th BT" w:hAnsi="Swis721 Th BT"/>
          <w:sz w:val="23"/>
          <w:szCs w:val="23"/>
        </w:rPr>
      </w:pPr>
    </w:p>
    <w:p w:rsidR="00CB4FBF" w:rsidRPr="00C166CB" w:rsidRDefault="00CB4FBF" w:rsidP="00CB4FBF">
      <w:pPr>
        <w:pStyle w:val="Corpo"/>
        <w:rPr>
          <w:b/>
          <w:i/>
          <w:sz w:val="24"/>
          <w:u w:val="single"/>
        </w:rPr>
      </w:pPr>
      <w:r w:rsidRPr="00CB4FBF">
        <w:rPr>
          <w:b/>
          <w:i/>
          <w:sz w:val="24"/>
          <w:u w:val="single"/>
        </w:rPr>
        <w:t>Suplementação de Probióticos na Gestação</w:t>
      </w:r>
      <w:r>
        <w:rPr>
          <w:b/>
          <w:i/>
          <w:sz w:val="24"/>
          <w:u w:val="single"/>
        </w:rPr>
        <w:t xml:space="preserve"> </w:t>
      </w:r>
      <w:r w:rsidRPr="00CB4FBF">
        <w:rPr>
          <w:b/>
          <w:i/>
          <w:sz w:val="24"/>
          <w:u w:val="single"/>
        </w:rPr>
        <w:t>Reduz os Marcadores da Resistência à Insulina</w:t>
      </w:r>
      <w:r>
        <w:rPr>
          <w:b/>
          <w:i/>
          <w:sz w:val="24"/>
          <w:u w:val="single"/>
        </w:rPr>
        <w:t xml:space="preserve"> </w:t>
      </w:r>
      <w:r w:rsidRPr="00CB4FBF">
        <w:rPr>
          <w:b/>
          <w:i/>
          <w:sz w:val="24"/>
          <w:u w:val="single"/>
        </w:rPr>
        <w:t>Melhora o Perfil Lipídico</w:t>
      </w:r>
      <w:r>
        <w:rPr>
          <w:b/>
          <w:i/>
          <w:sz w:val="24"/>
          <w:u w:val="single"/>
        </w:rPr>
        <w:t xml:space="preserve"> (Estudo 9 e 10)</w:t>
      </w:r>
    </w:p>
    <w:p w:rsidR="00CB4FBF" w:rsidRPr="00C30C20" w:rsidRDefault="00CB4FBF" w:rsidP="00CB4FB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B4FBF" w:rsidRPr="009537E7"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CB4FBF" w:rsidRPr="00C87A84" w:rsidRDefault="00CB4FBF" w:rsidP="00BC0126">
            <w:pPr>
              <w:pStyle w:val="Corpo"/>
              <w:jc w:val="center"/>
              <w:rPr>
                <w:b/>
                <w:color w:val="FFFFFF" w:themeColor="background1"/>
              </w:rPr>
            </w:pPr>
            <w:r>
              <w:rPr>
                <w:b/>
                <w:color w:val="FFFFFF" w:themeColor="background1"/>
                <w:sz w:val="22"/>
              </w:rPr>
              <w:t>Suplementação Probiótica</w:t>
            </w:r>
          </w:p>
        </w:tc>
      </w:tr>
      <w:tr w:rsidR="00CB4FBF" w:rsidRPr="009034D9"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FBF" w:rsidRPr="0075200E" w:rsidRDefault="00CB4FBF" w:rsidP="00BC0126">
            <w:pPr>
              <w:pStyle w:val="Corpo"/>
              <w:rPr>
                <w:lang w:val="en-US"/>
              </w:rPr>
            </w:pPr>
            <w:r w:rsidRPr="0075200E">
              <w:rPr>
                <w:i/>
                <w:lang w:val="en-US"/>
              </w:rPr>
              <w:t>Lactobacillus acidophilus</w:t>
            </w:r>
            <w:r>
              <w:rPr>
                <w:i/>
                <w:lang w:val="en-US"/>
              </w:rPr>
              <w:t>…..</w:t>
            </w:r>
            <w:r w:rsidRPr="0075200E">
              <w:rPr>
                <w:i/>
                <w:lang w:val="en-US"/>
              </w:rPr>
              <w:t>.....</w:t>
            </w:r>
            <w:r w:rsidRPr="0075200E">
              <w:rPr>
                <w:lang w:val="en-US"/>
              </w:rPr>
              <w:t>2x10</w:t>
            </w:r>
            <w:r w:rsidRPr="0075200E">
              <w:rPr>
                <w:vertAlign w:val="superscript"/>
                <w:lang w:val="en-US"/>
              </w:rPr>
              <w:t>9</w:t>
            </w:r>
            <w:r>
              <w:rPr>
                <w:lang w:val="en-US"/>
              </w:rPr>
              <w:t xml:space="preserve"> UFC</w:t>
            </w:r>
          </w:p>
        </w:tc>
      </w:tr>
      <w:tr w:rsidR="00CB4FBF" w:rsidRPr="009034D9"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FBF" w:rsidRPr="0075200E" w:rsidRDefault="00CB4FBF" w:rsidP="00BC0126">
            <w:pPr>
              <w:pStyle w:val="Corpo"/>
              <w:rPr>
                <w:lang w:val="en-US"/>
              </w:rPr>
            </w:pPr>
            <w:r w:rsidRPr="0075200E">
              <w:rPr>
                <w:i/>
                <w:lang w:val="en-US"/>
              </w:rPr>
              <w:t>Lactobacillus casei............</w:t>
            </w:r>
            <w:r>
              <w:rPr>
                <w:i/>
                <w:lang w:val="en-US"/>
              </w:rPr>
              <w:t>....</w:t>
            </w:r>
            <w:r w:rsidRPr="0075200E">
              <w:rPr>
                <w:i/>
                <w:lang w:val="en-US"/>
              </w:rPr>
              <w:t>.....</w:t>
            </w:r>
            <w:r w:rsidRPr="0075200E">
              <w:rPr>
                <w:lang w:val="en-US"/>
              </w:rPr>
              <w:t>2x10</w:t>
            </w:r>
            <w:r w:rsidRPr="0075200E">
              <w:rPr>
                <w:vertAlign w:val="superscript"/>
                <w:lang w:val="en-US"/>
              </w:rPr>
              <w:t>9</w:t>
            </w:r>
            <w:r>
              <w:rPr>
                <w:lang w:val="en-US"/>
              </w:rPr>
              <w:t xml:space="preserve"> UFC</w:t>
            </w:r>
          </w:p>
        </w:tc>
      </w:tr>
      <w:tr w:rsidR="00CB4FBF" w:rsidRPr="009537E7"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FBF" w:rsidRPr="009C42E8" w:rsidRDefault="00CB4FBF" w:rsidP="00BC0126">
            <w:pPr>
              <w:pStyle w:val="Corpo"/>
              <w:rPr>
                <w:i/>
              </w:rPr>
            </w:pPr>
            <w:r>
              <w:rPr>
                <w:i/>
              </w:rPr>
              <w:t>Bifidobacterium bifidum..............</w:t>
            </w:r>
            <w:r w:rsidRPr="002E5935">
              <w:t>2x10</w:t>
            </w:r>
            <w:r w:rsidRPr="002E5935">
              <w:rPr>
                <w:vertAlign w:val="superscript"/>
              </w:rPr>
              <w:t>9</w:t>
            </w:r>
            <w:r>
              <w:t xml:space="preserve"> UFC</w:t>
            </w:r>
          </w:p>
        </w:tc>
      </w:tr>
      <w:tr w:rsidR="00CB4FBF" w:rsidRPr="009537E7" w:rsidTr="00BC0126">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B4FBF" w:rsidRPr="003A6682" w:rsidRDefault="00CB4FBF" w:rsidP="00BC0126">
            <w:pPr>
              <w:pStyle w:val="Corpo"/>
            </w:pPr>
            <w:r>
              <w:t>Excipiente qsp............................1 Cápsula</w:t>
            </w:r>
          </w:p>
        </w:tc>
      </w:tr>
    </w:tbl>
    <w:p w:rsidR="00CB4FBF" w:rsidRDefault="00CB4FBF" w:rsidP="00CB4FBF">
      <w:pPr>
        <w:rPr>
          <w:rFonts w:ascii="Swis721 Th BT" w:hAnsi="Swis721 Th BT"/>
          <w:sz w:val="16"/>
          <w:szCs w:val="16"/>
        </w:rPr>
      </w:pPr>
      <w:r>
        <w:rPr>
          <w:rFonts w:ascii="Swis721 Th BT" w:hAnsi="Swis721 Th BT"/>
          <w:sz w:val="16"/>
          <w:szCs w:val="16"/>
        </w:rPr>
        <w:t>Administrar 1 cápsula ao dia ou conforme orientação médica.</w:t>
      </w:r>
    </w:p>
    <w:p w:rsidR="00CB4FBF" w:rsidRDefault="00CB4FBF" w:rsidP="004973B4">
      <w:pPr>
        <w:rPr>
          <w:rFonts w:ascii="Swis721 Th BT" w:hAnsi="Swis721 Th BT"/>
          <w:sz w:val="23"/>
          <w:szCs w:val="23"/>
        </w:rPr>
      </w:pPr>
    </w:p>
    <w:p w:rsidR="00C62836" w:rsidRDefault="00C62836" w:rsidP="004973B4">
      <w:pPr>
        <w:rPr>
          <w:rFonts w:ascii="Swis721 Th BT" w:hAnsi="Swis721 Th BT"/>
          <w:sz w:val="23"/>
          <w:szCs w:val="23"/>
        </w:rPr>
      </w:pPr>
    </w:p>
    <w:p w:rsidR="00C62836" w:rsidRDefault="00C62836" w:rsidP="004973B4">
      <w:pPr>
        <w:rPr>
          <w:rFonts w:ascii="Swis721 Th BT" w:hAnsi="Swis721 Th BT"/>
          <w:sz w:val="23"/>
          <w:szCs w:val="23"/>
        </w:rPr>
      </w:pPr>
    </w:p>
    <w:p w:rsidR="00C62836" w:rsidRDefault="00C62836" w:rsidP="00C62836">
      <w:pPr>
        <w:tabs>
          <w:tab w:val="left" w:pos="1905"/>
        </w:tabs>
        <w:jc w:val="both"/>
        <w:rPr>
          <w:b/>
        </w:rPr>
      </w:pPr>
      <w:r>
        <w:rPr>
          <w:noProof/>
          <w:lang w:eastAsia="pt-BR"/>
        </w:rPr>
        <w:drawing>
          <wp:anchor distT="0" distB="0" distL="114300" distR="114300" simplePos="0" relativeHeight="251962368" behindDoc="0" locked="0" layoutInCell="1" allowOverlap="1" wp14:anchorId="3B862E73" wp14:editId="25B0D223">
            <wp:simplePos x="0" y="0"/>
            <wp:positionH relativeFrom="page">
              <wp:align>left</wp:align>
            </wp:positionH>
            <wp:positionV relativeFrom="margin">
              <wp:posOffset>-779780</wp:posOffset>
            </wp:positionV>
            <wp:extent cx="13411200" cy="718566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throom scale with the needle pointing 130 Kg. 3D illustration with copy space on the right for overweight or obesity concept."/>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3411200" cy="7185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2836" w:rsidRDefault="00C62836" w:rsidP="00C62836">
      <w:pPr>
        <w:pStyle w:val="Ttulo1"/>
        <w:rPr>
          <w:b/>
          <w:sz w:val="23"/>
          <w:szCs w:val="23"/>
        </w:rPr>
      </w:pPr>
    </w:p>
    <w:p w:rsidR="00C62836" w:rsidRPr="00E910DE" w:rsidRDefault="00C62836" w:rsidP="00C62836"/>
    <w:p w:rsidR="00C62836" w:rsidRPr="005A303C" w:rsidRDefault="00C62836" w:rsidP="00C62836">
      <w:pPr>
        <w:pStyle w:val="Ttulo1"/>
        <w:rPr>
          <w:b/>
        </w:rPr>
      </w:pPr>
      <w:bookmarkStart w:id="53" w:name="_Toc13475738"/>
      <w:r>
        <w:rPr>
          <w:b/>
        </w:rPr>
        <w:t>Obesidade</w:t>
      </w:r>
      <w:bookmarkEnd w:id="53"/>
    </w:p>
    <w:p w:rsidR="00C62836" w:rsidRDefault="00C62836" w:rsidP="004973B4">
      <w:pPr>
        <w:rPr>
          <w:rFonts w:ascii="Swis721 Th BT" w:hAnsi="Swis721 Th BT"/>
          <w:sz w:val="23"/>
          <w:szCs w:val="23"/>
        </w:rPr>
      </w:pPr>
    </w:p>
    <w:p w:rsidR="00C62836" w:rsidRDefault="00C62836" w:rsidP="004973B4">
      <w:pPr>
        <w:rPr>
          <w:rFonts w:ascii="Swis721 Th BT" w:hAnsi="Swis721 Th BT"/>
          <w:sz w:val="23"/>
          <w:szCs w:val="23"/>
        </w:rPr>
      </w:pPr>
    </w:p>
    <w:p w:rsidR="00C62836" w:rsidRDefault="00C62836" w:rsidP="004973B4">
      <w:pPr>
        <w:rPr>
          <w:rFonts w:ascii="Swis721 Th BT" w:hAnsi="Swis721 Th BT"/>
          <w:sz w:val="23"/>
          <w:szCs w:val="23"/>
        </w:rPr>
      </w:pPr>
    </w:p>
    <w:p w:rsidR="00FF35B7" w:rsidRPr="005A303C" w:rsidRDefault="00FF35B7" w:rsidP="00FF35B7">
      <w:pPr>
        <w:pStyle w:val="Ttulo1"/>
        <w:rPr>
          <w:b/>
        </w:rPr>
      </w:pPr>
      <w:bookmarkStart w:id="54" w:name="_Toc13475739"/>
      <w:r>
        <w:rPr>
          <w:b/>
        </w:rPr>
        <w:t>Obesidade e o Papel dos Probióticos no seu Gerenciamento</w:t>
      </w:r>
      <w:bookmarkEnd w:id="54"/>
    </w:p>
    <w:p w:rsidR="00FF35B7" w:rsidRDefault="00FF35B7" w:rsidP="00FF35B7">
      <w:pPr>
        <w:pStyle w:val="Corpo"/>
      </w:pPr>
    </w:p>
    <w:p w:rsidR="00FF35B7" w:rsidRDefault="00FF35B7" w:rsidP="00FF35B7">
      <w:pPr>
        <w:pStyle w:val="Corpo"/>
      </w:pPr>
    </w:p>
    <w:p w:rsidR="00FF35B7" w:rsidRDefault="00FF35B7" w:rsidP="00FF35B7">
      <w:pPr>
        <w:pStyle w:val="Corpo"/>
      </w:pPr>
    </w:p>
    <w:p w:rsidR="00FF35B7" w:rsidRDefault="00FF35B7" w:rsidP="00FF35B7">
      <w:pPr>
        <w:pStyle w:val="Corpo"/>
      </w:pPr>
      <w:r w:rsidRPr="00F56515">
        <w:t>A obesidade é considerada uma doença sistêmica e inflamatória crônica de baixo grau, resultante de uma complexa interação entre genes e fatores ambientais, como a dieta, componentes alimentares e estilo de vida.</w:t>
      </w:r>
    </w:p>
    <w:p w:rsidR="00FF35B7" w:rsidRDefault="00FF35B7" w:rsidP="00FF35B7">
      <w:pPr>
        <w:pStyle w:val="Corpo"/>
      </w:pPr>
    </w:p>
    <w:p w:rsidR="00FF35B7" w:rsidRDefault="00FF35B7" w:rsidP="00FF35B7">
      <w:pPr>
        <w:pStyle w:val="Corpo"/>
      </w:pPr>
      <w:r>
        <w:rPr>
          <w:noProof/>
          <w:lang w:eastAsia="pt-BR"/>
        </w:rPr>
        <mc:AlternateContent>
          <mc:Choice Requires="wps">
            <w:drawing>
              <wp:anchor distT="0" distB="0" distL="114300" distR="114300" simplePos="0" relativeHeight="251972608" behindDoc="0" locked="0" layoutInCell="1" allowOverlap="1">
                <wp:simplePos x="0" y="0"/>
                <wp:positionH relativeFrom="margin">
                  <wp:align>left</wp:align>
                </wp:positionH>
                <wp:positionV relativeFrom="paragraph">
                  <wp:posOffset>44450</wp:posOffset>
                </wp:positionV>
                <wp:extent cx="5734050" cy="666750"/>
                <wp:effectExtent l="0" t="0" r="19050" b="19050"/>
                <wp:wrapNone/>
                <wp:docPr id="409" name="Caixa de texto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66750"/>
                        </a:xfrm>
                        <a:prstGeom prst="rect">
                          <a:avLst/>
                        </a:prstGeom>
                        <a:solidFill>
                          <a:schemeClr val="bg1">
                            <a:lumMod val="95000"/>
                            <a:lumOff val="0"/>
                          </a:schemeClr>
                        </a:solidFill>
                        <a:ln w="6350">
                          <a:solidFill>
                            <a:schemeClr val="bg1">
                              <a:lumMod val="95000"/>
                              <a:lumOff val="0"/>
                            </a:schemeClr>
                          </a:solidFill>
                          <a:miter lim="800000"/>
                          <a:headEnd/>
                          <a:tailEnd/>
                        </a:ln>
                      </wps:spPr>
                      <wps:txbx>
                        <w:txbxContent>
                          <w:p w:rsidR="006B364E" w:rsidRPr="00F56515" w:rsidRDefault="006B364E" w:rsidP="00FF35B7">
                            <w:pPr>
                              <w:spacing w:after="20"/>
                              <w:jc w:val="center"/>
                              <w:rPr>
                                <w:rFonts w:ascii="Swis721 Th BT" w:hAnsi="Swis721 Th BT"/>
                                <w:b/>
                                <w:color w:val="404040" w:themeColor="text1" w:themeTint="BF"/>
                              </w:rPr>
                            </w:pPr>
                            <w:r w:rsidRPr="00F56515">
                              <w:rPr>
                                <w:rFonts w:ascii="Swis721 Th BT" w:hAnsi="Swis721 Th BT" w:cs="Arial"/>
                                <w:b/>
                                <w:color w:val="404040" w:themeColor="text1" w:themeTint="BF"/>
                              </w:rPr>
                              <w:t>Ela é caracterizada pelo aumento do tecido a</w:t>
                            </w:r>
                            <w:r>
                              <w:rPr>
                                <w:rFonts w:ascii="Swis721 Th BT" w:hAnsi="Swis721 Th BT" w:cs="Arial"/>
                                <w:b/>
                                <w:color w:val="404040" w:themeColor="text1" w:themeTint="BF"/>
                              </w:rPr>
                              <w:t>diposo branco e está associada à</w:t>
                            </w:r>
                            <w:r w:rsidRPr="00F56515">
                              <w:rPr>
                                <w:rFonts w:ascii="Swis721 Th BT" w:hAnsi="Swis721 Th BT" w:cs="Arial"/>
                                <w:b/>
                                <w:color w:val="404040" w:themeColor="text1" w:themeTint="BF"/>
                              </w:rPr>
                              <w:t xml:space="preserve"> maior propensão de desenvolvimento de diabetes tipo 2, hipertensão, dislipidemia, doenças cardiovasculares e câncer.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09" o:spid="_x0000_s1120" type="#_x0000_t202" style="position:absolute;left:0;text-align:left;margin-left:0;margin-top:3.5pt;width:451.5pt;height:52.5pt;z-index:25197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" fillcolor="#f2f2f2 [3052]" strokecolor="#f2f2f2 [3052]" strokeweight=".5pt">
                <v:textbox>
                  <w:txbxContent>
                    <w:p w:rsidR="006B364E" w:rsidRPr="00F56515" w:rsidRDefault="006B364E" w:rsidP="00FF35B7">
                      <w:pPr>
                        <w:spacing w:after="20"/>
                        <w:jc w:val="center"/>
                        <w:rPr>
                          <w:rFonts w:ascii="Swis721 Th BT" w:hAnsi="Swis721 Th BT"/>
                          <w:b/>
                          <w:color w:val="404040" w:themeColor="text1" w:themeTint="BF"/>
                        </w:rPr>
                      </w:pPr>
                      <w:r w:rsidRPr="00F56515">
                        <w:rPr>
                          <w:rFonts w:ascii="Swis721 Th BT" w:hAnsi="Swis721 Th BT" w:cs="Arial"/>
                          <w:b/>
                          <w:color w:val="404040" w:themeColor="text1" w:themeTint="BF"/>
                        </w:rPr>
                        <w:t>Ela é caracterizada pelo aumento do tecido a</w:t>
                      </w:r>
                      <w:r>
                        <w:rPr>
                          <w:rFonts w:ascii="Swis721 Th BT" w:hAnsi="Swis721 Th BT" w:cs="Arial"/>
                          <w:b/>
                          <w:color w:val="404040" w:themeColor="text1" w:themeTint="BF"/>
                        </w:rPr>
                        <w:t>diposo branco e está associada à</w:t>
                      </w:r>
                      <w:r w:rsidRPr="00F56515">
                        <w:rPr>
                          <w:rFonts w:ascii="Swis721 Th BT" w:hAnsi="Swis721 Th BT" w:cs="Arial"/>
                          <w:b/>
                          <w:color w:val="404040" w:themeColor="text1" w:themeTint="BF"/>
                        </w:rPr>
                        <w:t xml:space="preserve"> maior propensão de desenvolvimento de diabetes tipo 2, hipertensão, dislipidemia, doenças cardiovasculares e câncer.</w:t>
                      </w:r>
                    </w:p>
                  </w:txbxContent>
                </v:textbox>
                <w10:wrap anchorx="margin"/>
              </v:shape>
            </w:pict>
          </mc:Fallback>
        </mc:AlternateContent>
      </w:r>
    </w:p>
    <w:p w:rsidR="00FF35B7" w:rsidRDefault="00FF35B7" w:rsidP="00FF35B7">
      <w:pPr>
        <w:pStyle w:val="Corpo"/>
      </w:pPr>
    </w:p>
    <w:p w:rsidR="00FF35B7" w:rsidRDefault="00FF35B7" w:rsidP="00FF35B7">
      <w:pPr>
        <w:pStyle w:val="Corpo"/>
      </w:pPr>
    </w:p>
    <w:p w:rsidR="00FF35B7" w:rsidRDefault="00FF35B7" w:rsidP="00FF35B7">
      <w:pPr>
        <w:pStyle w:val="Corpo"/>
      </w:pPr>
    </w:p>
    <w:p w:rsidR="00FF35B7" w:rsidRDefault="00FF35B7" w:rsidP="00FF35B7">
      <w:pPr>
        <w:pStyle w:val="Corpo"/>
        <w:rPr>
          <w:b/>
          <w:color w:val="0082B2"/>
        </w:rPr>
      </w:pPr>
    </w:p>
    <w:p w:rsidR="00FF35B7" w:rsidRDefault="00FF35B7" w:rsidP="00FF35B7">
      <w:pPr>
        <w:pStyle w:val="Corpo"/>
        <w:rPr>
          <w:b/>
          <w:color w:val="0082B2"/>
        </w:rPr>
      </w:pPr>
    </w:p>
    <w:p w:rsidR="00FF35B7" w:rsidRPr="00F46D9E" w:rsidRDefault="00FF35B7" w:rsidP="00FF35B7">
      <w:pPr>
        <w:pStyle w:val="Corpo"/>
        <w:rPr>
          <w:b/>
          <w:color w:val="0082B2"/>
        </w:rPr>
      </w:pPr>
      <w:r>
        <w:rPr>
          <w:b/>
          <w:color w:val="0082B2"/>
        </w:rPr>
        <w:t>Mecanismo de Ação dos Probióticos na Obesidade</w:t>
      </w:r>
    </w:p>
    <w:p w:rsidR="00FF35B7" w:rsidRPr="007D0353" w:rsidRDefault="00FF35B7" w:rsidP="00FF35B7">
      <w:pPr>
        <w:pStyle w:val="Titulo"/>
        <w:jc w:val="left"/>
        <w:rPr>
          <w:sz w:val="22"/>
        </w:rPr>
      </w:pPr>
      <w:r>
        <w:rPr>
          <w:noProof/>
          <w:lang w:eastAsia="pt-BR"/>
        </w:rPr>
        <w:drawing>
          <wp:anchor distT="0" distB="0" distL="114300" distR="114300" simplePos="0" relativeHeight="251964416" behindDoc="0" locked="0" layoutInCell="1" allowOverlap="1" wp14:anchorId="56C1172E" wp14:editId="48A33439">
            <wp:simplePos x="0" y="0"/>
            <wp:positionH relativeFrom="margin">
              <wp:posOffset>2297346</wp:posOffset>
            </wp:positionH>
            <wp:positionV relativeFrom="paragraph">
              <wp:posOffset>99635</wp:posOffset>
            </wp:positionV>
            <wp:extent cx="579030" cy="579030"/>
            <wp:effectExtent l="76200" t="0" r="0" b="0"/>
            <wp:wrapNone/>
            <wp:docPr id="227" name="Imagem 227"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m relacionada"/>
                    <pic:cNvPicPr>
                      <a:picLocks noChangeAspect="1" noChangeArrowheads="1"/>
                    </pic:cNvPicPr>
                  </pic:nvPicPr>
                  <pic:blipFill>
                    <a:blip r:embed="rId21"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9114166">
                      <a:off x="0" y="0"/>
                      <a:ext cx="585178" cy="58517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35B7" w:rsidRDefault="00FF35B7" w:rsidP="00FF35B7">
      <w:pPr>
        <w:pStyle w:val="Titulo"/>
      </w:pPr>
      <w:r>
        <w:rPr>
          <w:noProof/>
          <w:lang w:eastAsia="pt-BR"/>
        </w:rPr>
        <w:drawing>
          <wp:anchor distT="0" distB="0" distL="114300" distR="114300" simplePos="0" relativeHeight="251965440" behindDoc="0" locked="0" layoutInCell="1" allowOverlap="1" wp14:anchorId="381759DB" wp14:editId="72DEF6A7">
            <wp:simplePos x="0" y="0"/>
            <wp:positionH relativeFrom="column">
              <wp:posOffset>-21590</wp:posOffset>
            </wp:positionH>
            <wp:positionV relativeFrom="paragraph">
              <wp:posOffset>492760</wp:posOffset>
            </wp:positionV>
            <wp:extent cx="2541905" cy="1649095"/>
            <wp:effectExtent l="0" t="0" r="0" b="0"/>
            <wp:wrapNone/>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and Small Intestine, gut microflora. Bacteria, germs or virus cells in stomach colon isolated on white background. Digestive tract, system or alimentary canal. Vector illustration. Flat design"/>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2175"/>
                    <a:stretch/>
                  </pic:blipFill>
                  <pic:spPr bwMode="auto">
                    <a:xfrm>
                      <a:off x="0" y="0"/>
                      <a:ext cx="2541905" cy="1649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967488" behindDoc="0" locked="0" layoutInCell="1" allowOverlap="1">
                <wp:simplePos x="0" y="0"/>
                <wp:positionH relativeFrom="margin">
                  <wp:posOffset>3006090</wp:posOffset>
                </wp:positionH>
                <wp:positionV relativeFrom="paragraph">
                  <wp:posOffset>24765</wp:posOffset>
                </wp:positionV>
                <wp:extent cx="2647950" cy="666750"/>
                <wp:effectExtent l="9525" t="8255" r="9525" b="10795"/>
                <wp:wrapNone/>
                <wp:docPr id="408" name="Caixa de texto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666750"/>
                        </a:xfrm>
                        <a:prstGeom prst="rect">
                          <a:avLst/>
                        </a:prstGeom>
                        <a:noFill/>
                        <a:ln w="6350">
                          <a:solidFill>
                            <a:schemeClr val="bg1">
                              <a:lumMod val="95000"/>
                              <a:lumOff val="0"/>
                            </a:schemeClr>
                          </a:solidFill>
                          <a:miter lim="800000"/>
                          <a:headEnd/>
                          <a:tailEnd/>
                        </a:ln>
                        <a:extLst>
                          <a:ext uri="{909E8E84-426E-40DD-AFC4-6F175D3DCCD1}">
                            <a14:hiddenFill xmlns:a14="http://schemas.microsoft.com/office/drawing/2010/main">
                              <a:solidFill>
                                <a:srgbClr val="FFFBEF"/>
                              </a:solidFill>
                            </a14:hiddenFill>
                          </a:ext>
                        </a:extLst>
                      </wps:spPr>
                      <wps:txbx>
                        <w:txbxContent>
                          <w:p w:rsidR="006B364E" w:rsidRPr="00FF35B7" w:rsidRDefault="006B364E" w:rsidP="00290431">
                            <w:pPr>
                              <w:pStyle w:val="PargrafodaLista"/>
                              <w:numPr>
                                <w:ilvl w:val="0"/>
                                <w:numId w:val="19"/>
                              </w:numPr>
                              <w:spacing w:after="20"/>
                              <w:ind w:left="360"/>
                              <w:rPr>
                                <w:rFonts w:ascii="Swis721 Th BT" w:hAnsi="Swis721 Th BT" w:cs="Calibri"/>
                                <w:color w:val="404040" w:themeColor="text1" w:themeTint="BF"/>
                                <w:sz w:val="23"/>
                                <w:szCs w:val="23"/>
                              </w:rPr>
                            </w:pPr>
                            <w:r w:rsidRPr="00FF35B7">
                              <w:rPr>
                                <w:rFonts w:ascii="Swis721 Th BT" w:hAnsi="Swis721 Th BT" w:cs="Calibri"/>
                                <w:color w:val="404040" w:themeColor="text1" w:themeTint="BF"/>
                                <w:sz w:val="23"/>
                                <w:szCs w:val="23"/>
                              </w:rPr>
                              <w:t>Redução da Translocação de Lipopolissacarídeos</w:t>
                            </w:r>
                          </w:p>
                          <w:p w:rsidR="006B364E" w:rsidRPr="00FF35B7" w:rsidRDefault="006B364E" w:rsidP="00290431">
                            <w:pPr>
                              <w:pStyle w:val="PargrafodaLista"/>
                              <w:numPr>
                                <w:ilvl w:val="0"/>
                                <w:numId w:val="19"/>
                              </w:numPr>
                              <w:spacing w:after="20"/>
                              <w:ind w:left="360"/>
                              <w:rPr>
                                <w:rFonts w:ascii="Swis721 Th BT" w:hAnsi="Swis721 Th BT"/>
                                <w:color w:val="404040" w:themeColor="text1" w:themeTint="BF"/>
                                <w:sz w:val="23"/>
                                <w:szCs w:val="23"/>
                              </w:rPr>
                            </w:pPr>
                            <w:r w:rsidRPr="00FF35B7">
                              <w:rPr>
                                <w:rFonts w:ascii="Swis721 Th BT" w:hAnsi="Swis721 Th BT" w:cs="Calibri"/>
                                <w:color w:val="404040" w:themeColor="text1" w:themeTint="BF"/>
                                <w:sz w:val="23"/>
                                <w:szCs w:val="23"/>
                              </w:rPr>
                              <w:t>Redução de Citocinas Inflamatórias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08" o:spid="_x0000_s1121" type="#_x0000_t202" style="position:absolute;left:0;text-align:left;margin-left:236.7pt;margin-top:1.95pt;width:208.5pt;height:52.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" filled="f" fillcolor="#fffbef" strokecolor="#f2f2f2 [3052]" strokeweight=".5pt">
                <v:textbox>
                  <w:txbxContent>
                    <w:p w:rsidR="006B364E" w:rsidRPr="00FF35B7" w:rsidRDefault="006B364E" w:rsidP="00290431">
                      <w:pPr>
                        <w:pStyle w:val="PargrafodaLista"/>
                        <w:numPr>
                          <w:ilvl w:val="0"/>
                          <w:numId w:val="19"/>
                        </w:numPr>
                        <w:spacing w:after="20"/>
                        <w:ind w:left="360"/>
                        <w:rPr>
                          <w:rFonts w:ascii="Swis721 Th BT" w:hAnsi="Swis721 Th BT" w:cs="Calibri"/>
                          <w:color w:val="404040" w:themeColor="text1" w:themeTint="BF"/>
                          <w:sz w:val="23"/>
                          <w:szCs w:val="23"/>
                        </w:rPr>
                      </w:pPr>
                      <w:r w:rsidRPr="00FF35B7">
                        <w:rPr>
                          <w:rFonts w:ascii="Swis721 Th BT" w:hAnsi="Swis721 Th BT" w:cs="Calibri"/>
                          <w:color w:val="404040" w:themeColor="text1" w:themeTint="BF"/>
                          <w:sz w:val="23"/>
                          <w:szCs w:val="23"/>
                        </w:rPr>
                        <w:t>Redução da Translocação de Lipopolissacarídeos</w:t>
                      </w:r>
                    </w:p>
                    <w:p w:rsidR="006B364E" w:rsidRPr="00FF35B7" w:rsidRDefault="006B364E" w:rsidP="00290431">
                      <w:pPr>
                        <w:pStyle w:val="PargrafodaLista"/>
                        <w:numPr>
                          <w:ilvl w:val="0"/>
                          <w:numId w:val="19"/>
                        </w:numPr>
                        <w:spacing w:after="20"/>
                        <w:ind w:left="360"/>
                        <w:rPr>
                          <w:rFonts w:ascii="Swis721 Th BT" w:hAnsi="Swis721 Th BT"/>
                          <w:color w:val="404040" w:themeColor="text1" w:themeTint="BF"/>
                          <w:sz w:val="23"/>
                          <w:szCs w:val="23"/>
                        </w:rPr>
                      </w:pPr>
                      <w:r w:rsidRPr="00FF35B7">
                        <w:rPr>
                          <w:rFonts w:ascii="Swis721 Th BT" w:hAnsi="Swis721 Th BT" w:cs="Calibri"/>
                          <w:color w:val="404040" w:themeColor="text1" w:themeTint="BF"/>
                          <w:sz w:val="23"/>
                          <w:szCs w:val="23"/>
                        </w:rPr>
                        <w:t>Redução de Citocinas Inflamatórias</w:t>
                      </w:r>
                    </w:p>
                  </w:txbxContent>
                </v:textbox>
                <w10:wrap anchorx="margin"/>
              </v:shape>
            </w:pict>
          </mc:Fallback>
        </mc:AlternateContent>
      </w:r>
    </w:p>
    <w:p w:rsidR="00FF35B7" w:rsidRPr="00F56515" w:rsidRDefault="00FF35B7" w:rsidP="00FF35B7">
      <w:pPr>
        <w:pStyle w:val="Titulo"/>
        <w:rPr>
          <w:sz w:val="26"/>
          <w:szCs w:val="26"/>
        </w:rPr>
      </w:pPr>
    </w:p>
    <w:p w:rsidR="00FF35B7" w:rsidRDefault="00FF35B7" w:rsidP="00FF35B7">
      <w:pPr>
        <w:pStyle w:val="Titulo"/>
      </w:pPr>
      <w:r>
        <w:rPr>
          <w:noProof/>
          <w:sz w:val="22"/>
          <w:lang w:eastAsia="pt-BR"/>
        </w:rPr>
        <mc:AlternateContent>
          <mc:Choice Requires="wps">
            <w:drawing>
              <wp:anchor distT="0" distB="0" distL="114300" distR="114300" simplePos="0" relativeHeight="251968512" behindDoc="0" locked="0" layoutInCell="1" allowOverlap="1">
                <wp:simplePos x="0" y="0"/>
                <wp:positionH relativeFrom="margin">
                  <wp:posOffset>4236720</wp:posOffset>
                </wp:positionH>
                <wp:positionV relativeFrom="paragraph">
                  <wp:posOffset>100330</wp:posOffset>
                </wp:positionV>
                <wp:extent cx="190500" cy="133350"/>
                <wp:effectExtent l="1905" t="8255" r="7620" b="1270"/>
                <wp:wrapNone/>
                <wp:docPr id="407" name="Triângulo isósceles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rgbClr val="FF8501"/>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ECC6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07" o:spid="_x0000_s1026" type="#_x0000_t5" style="position:absolute;margin-left:333.6pt;margin-top:7.9pt;width:15pt;height:10.5pt;flip:y;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" fillcolor="#ff8501" stroked="f" strokecolor="#ffc000" strokeweight="2pt">
                <v:stroke dashstyle="dash"/>
                <w10:wrap anchorx="margin"/>
              </v:shape>
            </w:pict>
          </mc:Fallback>
        </mc:AlternateContent>
      </w:r>
      <w:r>
        <w:rPr>
          <w:noProof/>
          <w:lang w:eastAsia="pt-BR"/>
        </w:rPr>
        <mc:AlternateContent>
          <mc:Choice Requires="wpg">
            <w:drawing>
              <wp:anchor distT="0" distB="0" distL="114300" distR="114300" simplePos="0" relativeHeight="251966464" behindDoc="0" locked="0" layoutInCell="1" allowOverlap="1">
                <wp:simplePos x="0" y="0"/>
                <wp:positionH relativeFrom="column">
                  <wp:posOffset>3006090</wp:posOffset>
                </wp:positionH>
                <wp:positionV relativeFrom="paragraph">
                  <wp:posOffset>315595</wp:posOffset>
                </wp:positionV>
                <wp:extent cx="2647950" cy="1391285"/>
                <wp:effectExtent l="9525" t="13970" r="9525" b="13970"/>
                <wp:wrapNone/>
                <wp:docPr id="385" name="Grupo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950" cy="1391285"/>
                          <a:chOff x="5775" y="5897"/>
                          <a:chExt cx="4170" cy="2191"/>
                        </a:xfrm>
                      </wpg:grpSpPr>
                      <wps:wsp>
                        <wps:cNvPr id="403" name="AutoShape 14"/>
                        <wps:cNvSpPr>
                          <a:spLocks noChangeArrowheads="1"/>
                        </wps:cNvSpPr>
                        <wps:spPr bwMode="auto">
                          <a:xfrm flipH="1">
                            <a:off x="5775" y="5897"/>
                            <a:ext cx="4170" cy="465"/>
                          </a:xfrm>
                          <a:prstGeom prst="flowChartProcess">
                            <a:avLst/>
                          </a:prstGeom>
                          <a:solidFill>
                            <a:schemeClr val="bg1">
                              <a:lumMod val="95000"/>
                              <a:lumOff val="0"/>
                            </a:schemeClr>
                          </a:solidFill>
                          <a:ln w="6350">
                            <a:solidFill>
                              <a:schemeClr val="bg1">
                                <a:lumMod val="95000"/>
                                <a:lumOff val="0"/>
                              </a:schemeClr>
                            </a:solidFill>
                            <a:miter lim="800000"/>
                            <a:headEnd/>
                            <a:tailEnd/>
                          </a:ln>
                        </wps:spPr>
                        <wps:txbx>
                          <w:txbxContent>
                            <w:p w:rsidR="006B364E" w:rsidRPr="007D0353" w:rsidRDefault="006B364E" w:rsidP="00FF35B7">
                              <w:pPr>
                                <w:jc w:val="center"/>
                                <w:rPr>
                                  <w:rFonts w:ascii="Swis721 Th BT" w:hAnsi="Swis721 Th BT"/>
                                  <w:szCs w:val="23"/>
                                </w:rPr>
                              </w:pPr>
                              <w:r w:rsidRPr="007D0353">
                                <w:rPr>
                                  <w:rFonts w:ascii="Swis721 Th BT" w:hAnsi="Swis721 Th BT" w:cs="Calibri"/>
                                  <w:color w:val="404040" w:themeColor="text1" w:themeTint="BF"/>
                                  <w:szCs w:val="23"/>
                                </w:rPr>
                                <w:t>Melhora da Homeostase da Glicose</w:t>
                              </w:r>
                            </w:p>
                          </w:txbxContent>
                        </wps:txbx>
                        <wps:bodyPr rot="0" vert="horz" wrap="square" lIns="91440" tIns="45720" rIns="91440" bIns="45720" anchor="t" anchorCtr="0" upright="1">
                          <a:noAutofit/>
                        </wps:bodyPr>
                      </wps:wsp>
                      <wps:wsp>
                        <wps:cNvPr id="404" name="AutoShape 15"/>
                        <wps:cNvSpPr>
                          <a:spLocks noChangeArrowheads="1"/>
                        </wps:cNvSpPr>
                        <wps:spPr bwMode="auto">
                          <a:xfrm flipH="1">
                            <a:off x="5775" y="6472"/>
                            <a:ext cx="4170" cy="465"/>
                          </a:xfrm>
                          <a:prstGeom prst="flowChartProcess">
                            <a:avLst/>
                          </a:prstGeom>
                          <a:solidFill>
                            <a:schemeClr val="bg1">
                              <a:lumMod val="95000"/>
                              <a:lumOff val="0"/>
                            </a:schemeClr>
                          </a:solidFill>
                          <a:ln w="6350">
                            <a:solidFill>
                              <a:schemeClr val="bg1">
                                <a:lumMod val="95000"/>
                                <a:lumOff val="0"/>
                              </a:schemeClr>
                            </a:solidFill>
                            <a:miter lim="800000"/>
                            <a:headEnd/>
                            <a:tailEnd/>
                          </a:ln>
                        </wps:spPr>
                        <wps:txbx>
                          <w:txbxContent>
                            <w:p w:rsidR="006B364E" w:rsidRPr="007D0353" w:rsidRDefault="006B364E" w:rsidP="00FF35B7">
                              <w:pPr>
                                <w:jc w:val="center"/>
                                <w:rPr>
                                  <w:rFonts w:ascii="Swis721 Th BT" w:hAnsi="Swis721 Th BT"/>
                                  <w:szCs w:val="23"/>
                                </w:rPr>
                              </w:pPr>
                              <w:r w:rsidRPr="007D0353">
                                <w:rPr>
                                  <w:rFonts w:ascii="Swis721 Th BT" w:hAnsi="Swis721 Th BT" w:cs="Calibri"/>
                                  <w:color w:val="404040" w:themeColor="text1" w:themeTint="BF"/>
                                  <w:szCs w:val="23"/>
                                </w:rPr>
                                <w:t xml:space="preserve">Melhora da </w:t>
                              </w:r>
                              <w:r>
                                <w:rPr>
                                  <w:rFonts w:ascii="Swis721 Th BT" w:hAnsi="Swis721 Th BT" w:cs="Calibri"/>
                                  <w:color w:val="404040" w:themeColor="text1" w:themeTint="BF"/>
                                  <w:szCs w:val="23"/>
                                </w:rPr>
                                <w:t>Inflamação</w:t>
                              </w:r>
                            </w:p>
                          </w:txbxContent>
                        </wps:txbx>
                        <wps:bodyPr rot="0" vert="horz" wrap="square" lIns="91440" tIns="45720" rIns="91440" bIns="45720" anchor="t" anchorCtr="0" upright="1">
                          <a:noAutofit/>
                        </wps:bodyPr>
                      </wps:wsp>
                      <wps:wsp>
                        <wps:cNvPr id="405" name="AutoShape 16"/>
                        <wps:cNvSpPr>
                          <a:spLocks noChangeArrowheads="1"/>
                        </wps:cNvSpPr>
                        <wps:spPr bwMode="auto">
                          <a:xfrm flipH="1">
                            <a:off x="5775" y="7048"/>
                            <a:ext cx="4170" cy="465"/>
                          </a:xfrm>
                          <a:prstGeom prst="flowChartProcess">
                            <a:avLst/>
                          </a:prstGeom>
                          <a:solidFill>
                            <a:schemeClr val="bg1">
                              <a:lumMod val="95000"/>
                              <a:lumOff val="0"/>
                            </a:schemeClr>
                          </a:solidFill>
                          <a:ln w="6350">
                            <a:solidFill>
                              <a:schemeClr val="bg1">
                                <a:lumMod val="95000"/>
                                <a:lumOff val="0"/>
                              </a:schemeClr>
                            </a:solidFill>
                            <a:miter lim="800000"/>
                            <a:headEnd/>
                            <a:tailEnd/>
                          </a:ln>
                        </wps:spPr>
                        <wps:txbx>
                          <w:txbxContent>
                            <w:p w:rsidR="006B364E" w:rsidRPr="007D0353" w:rsidRDefault="006B364E" w:rsidP="00FF35B7">
                              <w:pPr>
                                <w:jc w:val="center"/>
                                <w:rPr>
                                  <w:rFonts w:ascii="Swis721 Th BT" w:hAnsi="Swis721 Th BT"/>
                                  <w:szCs w:val="23"/>
                                </w:rPr>
                              </w:pPr>
                              <w:r>
                                <w:rPr>
                                  <w:rFonts w:ascii="Swis721 Th BT" w:hAnsi="Swis721 Th BT" w:cs="Calibri"/>
                                  <w:color w:val="404040" w:themeColor="text1" w:themeTint="BF"/>
                                  <w:szCs w:val="23"/>
                                </w:rPr>
                                <w:t>Redução do Peso e Massa Gorda</w:t>
                              </w:r>
                            </w:p>
                          </w:txbxContent>
                        </wps:txbx>
                        <wps:bodyPr rot="0" vert="horz" wrap="square" lIns="91440" tIns="45720" rIns="91440" bIns="45720" anchor="t" anchorCtr="0" upright="1">
                          <a:noAutofit/>
                        </wps:bodyPr>
                      </wps:wsp>
                      <wps:wsp>
                        <wps:cNvPr id="406" name="AutoShape 17"/>
                        <wps:cNvSpPr>
                          <a:spLocks noChangeArrowheads="1"/>
                        </wps:cNvSpPr>
                        <wps:spPr bwMode="auto">
                          <a:xfrm flipH="1">
                            <a:off x="5775" y="7623"/>
                            <a:ext cx="4170" cy="465"/>
                          </a:xfrm>
                          <a:prstGeom prst="flowChartProcess">
                            <a:avLst/>
                          </a:prstGeom>
                          <a:solidFill>
                            <a:schemeClr val="bg1">
                              <a:lumMod val="95000"/>
                              <a:lumOff val="0"/>
                            </a:schemeClr>
                          </a:solidFill>
                          <a:ln w="6350">
                            <a:solidFill>
                              <a:schemeClr val="bg1">
                                <a:lumMod val="95000"/>
                                <a:lumOff val="0"/>
                              </a:schemeClr>
                            </a:solidFill>
                            <a:miter lim="800000"/>
                            <a:headEnd/>
                            <a:tailEnd/>
                          </a:ln>
                        </wps:spPr>
                        <wps:txbx>
                          <w:txbxContent>
                            <w:p w:rsidR="006B364E" w:rsidRPr="007D0353" w:rsidRDefault="006B364E" w:rsidP="00FF35B7">
                              <w:pPr>
                                <w:jc w:val="center"/>
                                <w:rPr>
                                  <w:rFonts w:ascii="Swis721 Th BT" w:hAnsi="Swis721 Th BT"/>
                                  <w:szCs w:val="23"/>
                                </w:rPr>
                              </w:pPr>
                              <w:proofErr w:type="gramStart"/>
                              <w:r>
                                <w:rPr>
                                  <w:rFonts w:ascii="Swis721 Th BT" w:hAnsi="Swis721 Th BT" w:cs="Calibri"/>
                                  <w:color w:val="404040" w:themeColor="text1" w:themeTint="BF"/>
                                  <w:szCs w:val="23"/>
                                </w:rPr>
                                <w:t>Proteção Contra</w:t>
                              </w:r>
                              <w:proofErr w:type="gramEnd"/>
                              <w:r>
                                <w:rPr>
                                  <w:rFonts w:ascii="Swis721 Th BT" w:hAnsi="Swis721 Th BT" w:cs="Calibri"/>
                                  <w:color w:val="404040" w:themeColor="text1" w:themeTint="BF"/>
                                  <w:szCs w:val="23"/>
                                </w:rPr>
                                <w:t xml:space="preserve"> o Estresse Oxidativo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85" o:spid="_x0000_s1122" style="position:absolute;left:0;text-align:left;margin-left:236.7pt;margin-top:24.85pt;width:208.5pt;height:109.55pt;z-index:251966464" coordorigin="5775,5897" coordsize="4170,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">
                <v:shapetype id="_x0000_t109" coordsize="21600,21600" o:spt="109" path="m,l,21600r21600,l21600,xe">
                  <v:stroke joinstyle="miter"/>
                  <v:path gradientshapeok="t" o:connecttype="rect"/>
                </v:shapetype>
                <v:shape id="AutoShape 14" o:spid="_x0000_s1123" type="#_x0000_t109" style="position:absolute;left:5775;top:5897;width:4170;height:46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obccUA&#10;AADcAAAADwAAAGRycy9kb3ducmV2LnhtbESPT2sCMRTE70K/Q3hCbzVr/UPdGqVUBIsntYLeHpvX&#10;zeLmZUlSd/32plDwOMzMb5j5srO1uJIPlWMFw0EGgrhwuuJSwfdh/fIGIkRkjbVjUnCjAMvFU2+O&#10;uXYt7+i6j6VIEA45KjAxNrmUoTBkMQxcQ5y8H+ctxiR9KbXHNsFtLV+zbCotVpwWDDb0aai47H+t&#10;gvO49fY4K2+VWbW8PV0mG9t9KfXc7z7eQUTq4iP8395oBeNsBH9n0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2htxxQAAANwAAAAPAAAAAAAAAAAAAAAAAJgCAABkcnMv&#10;ZG93bnJldi54bWxQSwUGAAAAAAQABAD1AAAAigMAAAAA&#10;" fillcolor="#f2f2f2 [3052]" strokecolor="#f2f2f2 [3052]" strokeweight=".5pt">
                  <v:textbox>
                    <w:txbxContent>
                      <w:p w:rsidR="006B364E" w:rsidRPr="007D0353" w:rsidRDefault="006B364E" w:rsidP="00FF35B7">
                        <w:pPr>
                          <w:jc w:val="center"/>
                          <w:rPr>
                            <w:rFonts w:ascii="Swis721 Th BT" w:hAnsi="Swis721 Th BT"/>
                            <w:szCs w:val="23"/>
                          </w:rPr>
                        </w:pPr>
                        <w:r w:rsidRPr="007D0353">
                          <w:rPr>
                            <w:rFonts w:ascii="Swis721 Th BT" w:hAnsi="Swis721 Th BT" w:cs="Calibri"/>
                            <w:color w:val="404040" w:themeColor="text1" w:themeTint="BF"/>
                            <w:szCs w:val="23"/>
                          </w:rPr>
                          <w:t>Melhora da Homeostase da Glicose</w:t>
                        </w:r>
                      </w:p>
                    </w:txbxContent>
                  </v:textbox>
                </v:shape>
                <v:shape id="AutoShape 15" o:spid="_x0000_s1124" type="#_x0000_t109" style="position:absolute;left:5775;top:6472;width:4170;height:46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ODBcUA&#10;AADcAAAADwAAAGRycy9kb3ducmV2LnhtbESPzWrDMBCE74G+g9hCb7Hc4obUiRJKSyElp/wU2tti&#10;bSwTa2UkNXbePgoEchxm5htmvhxsK07kQ+NYwXOWgyCunG64VrDffY2nIEJE1tg6JgVnCrBcPIzm&#10;WGrX84ZO21iLBOFQogITY1dKGSpDFkPmOuLkHZy3GJP0tdQe+wS3rXzJ84m02HBaMNjRh6HquP23&#10;Cv6K3tuft/rcmM+e17/H15UdvpV6ehzeZyAiDfEevrVXWkGRF3A9k46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M4MFxQAAANwAAAAPAAAAAAAAAAAAAAAAAJgCAABkcnMv&#10;ZG93bnJldi54bWxQSwUGAAAAAAQABAD1AAAAigMAAAAA&#10;" fillcolor="#f2f2f2 [3052]" strokecolor="#f2f2f2 [3052]" strokeweight=".5pt">
                  <v:textbox>
                    <w:txbxContent>
                      <w:p w:rsidR="006B364E" w:rsidRPr="007D0353" w:rsidRDefault="006B364E" w:rsidP="00FF35B7">
                        <w:pPr>
                          <w:jc w:val="center"/>
                          <w:rPr>
                            <w:rFonts w:ascii="Swis721 Th BT" w:hAnsi="Swis721 Th BT"/>
                            <w:szCs w:val="23"/>
                          </w:rPr>
                        </w:pPr>
                        <w:r w:rsidRPr="007D0353">
                          <w:rPr>
                            <w:rFonts w:ascii="Swis721 Th BT" w:hAnsi="Swis721 Th BT" w:cs="Calibri"/>
                            <w:color w:val="404040" w:themeColor="text1" w:themeTint="BF"/>
                            <w:szCs w:val="23"/>
                          </w:rPr>
                          <w:t xml:space="preserve">Melhora da </w:t>
                        </w:r>
                        <w:r>
                          <w:rPr>
                            <w:rFonts w:ascii="Swis721 Th BT" w:hAnsi="Swis721 Th BT" w:cs="Calibri"/>
                            <w:color w:val="404040" w:themeColor="text1" w:themeTint="BF"/>
                            <w:szCs w:val="23"/>
                          </w:rPr>
                          <w:t>Inflamação</w:t>
                        </w:r>
                      </w:p>
                    </w:txbxContent>
                  </v:textbox>
                </v:shape>
                <v:shape id="AutoShape 16" o:spid="_x0000_s1125" type="#_x0000_t109" style="position:absolute;left:5775;top:7048;width:4170;height:46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8mnsUA&#10;AADcAAAADwAAAGRycy9kb3ducmV2LnhtbESPzWrDMBCE74W+g9hCb42ckpTEiRxKSyElp+YHktti&#10;bSwTa2Uk1XbePioUchxm5htmuRpsIzryoXasYDzKQBCXTtdcKdjvvl5mIEJE1tg4JgVXCrAqHh+W&#10;mGvX8w9121iJBOGQowITY5tLGUpDFsPItcTJOztvMSbpK6k99gluG/maZW/SYs1pwWBLH4bKy/bX&#10;KjhNem8P8+pam8+eN8fLdG2Hb6Wen4b3BYhIQ7yH/9trrWCSTeHvTDoCsr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yaexQAAANwAAAAPAAAAAAAAAAAAAAAAAJgCAABkcnMv&#10;ZG93bnJldi54bWxQSwUGAAAAAAQABAD1AAAAigMAAAAA&#10;" fillcolor="#f2f2f2 [3052]" strokecolor="#f2f2f2 [3052]" strokeweight=".5pt">
                  <v:textbox>
                    <w:txbxContent>
                      <w:p w:rsidR="006B364E" w:rsidRPr="007D0353" w:rsidRDefault="006B364E" w:rsidP="00FF35B7">
                        <w:pPr>
                          <w:jc w:val="center"/>
                          <w:rPr>
                            <w:rFonts w:ascii="Swis721 Th BT" w:hAnsi="Swis721 Th BT"/>
                            <w:szCs w:val="23"/>
                          </w:rPr>
                        </w:pPr>
                        <w:r>
                          <w:rPr>
                            <w:rFonts w:ascii="Swis721 Th BT" w:hAnsi="Swis721 Th BT" w:cs="Calibri"/>
                            <w:color w:val="404040" w:themeColor="text1" w:themeTint="BF"/>
                            <w:szCs w:val="23"/>
                          </w:rPr>
                          <w:t>Redução do Peso e Massa Gorda</w:t>
                        </w:r>
                      </w:p>
                    </w:txbxContent>
                  </v:textbox>
                </v:shape>
                <v:shape id="AutoShape 17" o:spid="_x0000_s1126" type="#_x0000_t109" style="position:absolute;left:5775;top:7623;width:4170;height:46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246cUA&#10;AADcAAAADwAAAGRycy9kb3ducmV2LnhtbESPQWsCMRSE7wX/Q3iCt5ptsVJXsyIWQemptgW9PTav&#10;m8XNy5LE3fXfN4WCx2FmvmFW68E2oiMfascKnqYZCOLS6ZorBV+fu8dXECEia2wck4IbBVgXo4cV&#10;5tr1/EHdMVYiQTjkqMDE2OZShtKQxTB1LXHyfpy3GJP0ldQe+wS3jXzOsrm0WHNaMNjS1lB5OV6t&#10;gvOs9/Z7Ud1q89bz++nysrfDQanJeNgsQUQa4j38395rBbNsDn9n0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rbjpxQAAANwAAAAPAAAAAAAAAAAAAAAAAJgCAABkcnMv&#10;ZG93bnJldi54bWxQSwUGAAAAAAQABAD1AAAAigMAAAAA&#10;" fillcolor="#f2f2f2 [3052]" strokecolor="#f2f2f2 [3052]" strokeweight=".5pt">
                  <v:textbox>
                    <w:txbxContent>
                      <w:p w:rsidR="006B364E" w:rsidRPr="007D0353" w:rsidRDefault="006B364E" w:rsidP="00FF35B7">
                        <w:pPr>
                          <w:jc w:val="center"/>
                          <w:rPr>
                            <w:rFonts w:ascii="Swis721 Th BT" w:hAnsi="Swis721 Th BT"/>
                            <w:szCs w:val="23"/>
                          </w:rPr>
                        </w:pPr>
                        <w:proofErr w:type="gramStart"/>
                        <w:r>
                          <w:rPr>
                            <w:rFonts w:ascii="Swis721 Th BT" w:hAnsi="Swis721 Th BT" w:cs="Calibri"/>
                            <w:color w:val="404040" w:themeColor="text1" w:themeTint="BF"/>
                            <w:szCs w:val="23"/>
                          </w:rPr>
                          <w:t>Proteção Contra</w:t>
                        </w:r>
                        <w:proofErr w:type="gramEnd"/>
                        <w:r>
                          <w:rPr>
                            <w:rFonts w:ascii="Swis721 Th BT" w:hAnsi="Swis721 Th BT" w:cs="Calibri"/>
                            <w:color w:val="404040" w:themeColor="text1" w:themeTint="BF"/>
                            <w:szCs w:val="23"/>
                          </w:rPr>
                          <w:t xml:space="preserve"> o Estresse Oxidativo</w:t>
                        </w:r>
                      </w:p>
                    </w:txbxContent>
                  </v:textbox>
                </v:shape>
              </v:group>
            </w:pict>
          </mc:Fallback>
        </mc:AlternateContent>
      </w:r>
    </w:p>
    <w:p w:rsidR="00FF35B7" w:rsidRDefault="00FF35B7" w:rsidP="00FF35B7">
      <w:pPr>
        <w:pStyle w:val="Titulo"/>
      </w:pPr>
    </w:p>
    <w:p w:rsidR="00FF35B7" w:rsidRDefault="00FF35B7" w:rsidP="00FF35B7">
      <w:pPr>
        <w:pStyle w:val="Titulo"/>
      </w:pPr>
    </w:p>
    <w:p w:rsidR="00FF35B7" w:rsidRDefault="00FF35B7" w:rsidP="00FF35B7">
      <w:pPr>
        <w:pStyle w:val="Titulo"/>
        <w:spacing w:after="120"/>
      </w:pPr>
    </w:p>
    <w:p w:rsidR="00FF35B7" w:rsidRDefault="00FF35B7" w:rsidP="00FF35B7">
      <w:pPr>
        <w:pStyle w:val="Titulo"/>
        <w:spacing w:after="120"/>
        <w:rPr>
          <w:color w:val="404040" w:themeColor="text1" w:themeTint="BF"/>
          <w:sz w:val="23"/>
          <w:szCs w:val="23"/>
        </w:rPr>
      </w:pPr>
      <w:r w:rsidRPr="00F56515">
        <w:rPr>
          <w:color w:val="404040" w:themeColor="text1" w:themeTint="BF"/>
          <w:sz w:val="23"/>
          <w:szCs w:val="23"/>
        </w:rPr>
        <w:t>Além disso, tem sido hipotetizado que diferentes espécies microbianas poderiam modular a composição de ácidos graxos em tecidos cruciais para o metabolismo do hospedeiro</w:t>
      </w:r>
      <w:r>
        <w:rPr>
          <w:color w:val="404040" w:themeColor="text1" w:themeTint="BF"/>
          <w:sz w:val="23"/>
          <w:szCs w:val="23"/>
        </w:rPr>
        <w:t>:</w:t>
      </w:r>
    </w:p>
    <w:p w:rsidR="00FF35B7" w:rsidRDefault="00FF35B7" w:rsidP="00FF35B7">
      <w:pPr>
        <w:pStyle w:val="Titulo"/>
        <w:rPr>
          <w:color w:val="404040" w:themeColor="text1" w:themeTint="BF"/>
          <w:sz w:val="23"/>
          <w:szCs w:val="23"/>
        </w:rPr>
      </w:pPr>
      <w:r>
        <w:rPr>
          <w:b/>
          <w:i/>
          <w:noProof/>
          <w:color w:val="FF8501"/>
          <w:lang w:eastAsia="pt-BR"/>
        </w:rPr>
        <mc:AlternateContent>
          <mc:Choice Requires="wps">
            <w:drawing>
              <wp:anchor distT="0" distB="0" distL="114300" distR="114300" simplePos="0" relativeHeight="251969536" behindDoc="0" locked="0" layoutInCell="1" allowOverlap="1">
                <wp:simplePos x="0" y="0"/>
                <wp:positionH relativeFrom="margin">
                  <wp:align>right</wp:align>
                </wp:positionH>
                <wp:positionV relativeFrom="paragraph">
                  <wp:posOffset>179070</wp:posOffset>
                </wp:positionV>
                <wp:extent cx="5734050" cy="323850"/>
                <wp:effectExtent l="0" t="0" r="19050" b="19050"/>
                <wp:wrapNone/>
                <wp:docPr id="384" name="Caixa de texto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23850"/>
                        </a:xfrm>
                        <a:prstGeom prst="rect">
                          <a:avLst/>
                        </a:prstGeom>
                        <a:solidFill>
                          <a:srgbClr val="0070C0"/>
                        </a:solidFill>
                        <a:ln w="6350">
                          <a:solidFill>
                            <a:schemeClr val="bg1">
                              <a:lumMod val="95000"/>
                              <a:lumOff val="0"/>
                            </a:schemeClr>
                          </a:solidFill>
                          <a:miter lim="800000"/>
                          <a:headEnd/>
                          <a:tailEnd/>
                        </a:ln>
                      </wps:spPr>
                      <wps:txbx>
                        <w:txbxContent>
                          <w:p w:rsidR="006B364E" w:rsidRPr="00F56515" w:rsidRDefault="006B364E" w:rsidP="00FF35B7">
                            <w:pPr>
                              <w:spacing w:after="20"/>
                              <w:jc w:val="center"/>
                              <w:rPr>
                                <w:rFonts w:ascii="Swis721 Th BT" w:hAnsi="Swis721 Th BT"/>
                                <w:b/>
                                <w:color w:val="FFFFFF" w:themeColor="background1"/>
                                <w:sz w:val="23"/>
                                <w:szCs w:val="23"/>
                              </w:rPr>
                            </w:pPr>
                            <w:r w:rsidRPr="00F56515">
                              <w:rPr>
                                <w:rFonts w:ascii="Arial" w:hAnsi="Arial" w:cs="Arial"/>
                                <w:b/>
                                <w:color w:val="FFFFFF" w:themeColor="background1"/>
                                <w:sz w:val="23"/>
                                <w:szCs w:val="23"/>
                              </w:rPr>
                              <w:t>↑</w:t>
                            </w:r>
                            <w:r w:rsidRPr="00F56515">
                              <w:rPr>
                                <w:rFonts w:ascii="Swis721 Th BT" w:hAnsi="Swis721 Th BT" w:cs="Arial"/>
                                <w:b/>
                                <w:color w:val="FFFFFF" w:themeColor="background1"/>
                                <w:sz w:val="23"/>
                                <w:szCs w:val="23"/>
                              </w:rPr>
                              <w:t xml:space="preserve"> </w:t>
                            </w:r>
                            <w:r>
                              <w:rPr>
                                <w:rFonts w:ascii="Swis721 Th BT" w:hAnsi="Swis721 Th BT" w:cs="Arial"/>
                                <w:b/>
                                <w:color w:val="FFFFFF" w:themeColor="background1"/>
                                <w:sz w:val="23"/>
                                <w:szCs w:val="23"/>
                              </w:rPr>
                              <w:t>Ácido Eicosapentaenoico e D</w:t>
                            </w:r>
                            <w:r w:rsidRPr="00F56515">
                              <w:rPr>
                                <w:rFonts w:ascii="Swis721 Th BT" w:hAnsi="Swis721 Th BT" w:cs="Arial"/>
                                <w:b/>
                                <w:color w:val="FFFFFF" w:themeColor="background1"/>
                                <w:sz w:val="23"/>
                                <w:szCs w:val="23"/>
                              </w:rPr>
                              <w:t>ocosahexaenoico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384" o:spid="_x0000_s1127" type="#_x0000_t202" style="position:absolute;left:0;text-align:left;margin-left:400.3pt;margin-top:14.1pt;width:451.5pt;height:25.5pt;z-index:251969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" fillcolor="#0070c0" strokecolor="#f2f2f2 [3052]" strokeweight=".5pt">
                <v:textbox>
                  <w:txbxContent>
                    <w:p w:rsidR="006B364E" w:rsidRPr="00F56515" w:rsidRDefault="006B364E" w:rsidP="00FF35B7">
                      <w:pPr>
                        <w:spacing w:after="20"/>
                        <w:jc w:val="center"/>
                        <w:rPr>
                          <w:rFonts w:ascii="Swis721 Th BT" w:hAnsi="Swis721 Th BT"/>
                          <w:b/>
                          <w:color w:val="FFFFFF" w:themeColor="background1"/>
                          <w:sz w:val="23"/>
                          <w:szCs w:val="23"/>
                        </w:rPr>
                      </w:pPr>
                      <w:r w:rsidRPr="00F56515">
                        <w:rPr>
                          <w:rFonts w:ascii="Arial" w:hAnsi="Arial" w:cs="Arial"/>
                          <w:b/>
                          <w:color w:val="FFFFFF" w:themeColor="background1"/>
                          <w:sz w:val="23"/>
                          <w:szCs w:val="23"/>
                        </w:rPr>
                        <w:t>↑</w:t>
                      </w:r>
                      <w:r w:rsidRPr="00F56515">
                        <w:rPr>
                          <w:rFonts w:ascii="Swis721 Th BT" w:hAnsi="Swis721 Th BT" w:cs="Arial"/>
                          <w:b/>
                          <w:color w:val="FFFFFF" w:themeColor="background1"/>
                          <w:sz w:val="23"/>
                          <w:szCs w:val="23"/>
                        </w:rPr>
                        <w:t xml:space="preserve"> </w:t>
                      </w:r>
                      <w:r>
                        <w:rPr>
                          <w:rFonts w:ascii="Swis721 Th BT" w:hAnsi="Swis721 Th BT" w:cs="Arial"/>
                          <w:b/>
                          <w:color w:val="FFFFFF" w:themeColor="background1"/>
                          <w:sz w:val="23"/>
                          <w:szCs w:val="23"/>
                        </w:rPr>
                        <w:t>Ácido Eicosapentaenoico e D</w:t>
                      </w:r>
                      <w:r w:rsidRPr="00F56515">
                        <w:rPr>
                          <w:rFonts w:ascii="Swis721 Th BT" w:hAnsi="Swis721 Th BT" w:cs="Arial"/>
                          <w:b/>
                          <w:color w:val="FFFFFF" w:themeColor="background1"/>
                          <w:sz w:val="23"/>
                          <w:szCs w:val="23"/>
                        </w:rPr>
                        <w:t>ocosahexaenoico</w:t>
                      </w:r>
                    </w:p>
                  </w:txbxContent>
                </v:textbox>
                <w10:wrap anchorx="margin"/>
              </v:shape>
            </w:pict>
          </mc:Fallback>
        </mc:AlternateContent>
      </w:r>
    </w:p>
    <w:p w:rsidR="00FF35B7" w:rsidRPr="00F56515" w:rsidRDefault="00FF35B7" w:rsidP="00FF35B7">
      <w:pPr>
        <w:pStyle w:val="Titulo"/>
        <w:rPr>
          <w:color w:val="404040" w:themeColor="text1" w:themeTint="BF"/>
          <w:sz w:val="23"/>
          <w:szCs w:val="23"/>
        </w:rPr>
      </w:pPr>
    </w:p>
    <w:p w:rsidR="00FF35B7" w:rsidRDefault="00FF35B7" w:rsidP="00FF35B7">
      <w:pPr>
        <w:pStyle w:val="Titulo"/>
      </w:pPr>
      <w:r>
        <w:rPr>
          <w:noProof/>
          <w:lang w:eastAsia="pt-BR"/>
        </w:rPr>
        <mc:AlternateContent>
          <mc:Choice Requires="wps">
            <w:drawing>
              <wp:anchor distT="0" distB="0" distL="114300" distR="114300" simplePos="0" relativeHeight="251970560" behindDoc="0" locked="0" layoutInCell="1" allowOverlap="1">
                <wp:simplePos x="0" y="0"/>
                <wp:positionH relativeFrom="margin">
                  <wp:align>right</wp:align>
                </wp:positionH>
                <wp:positionV relativeFrom="paragraph">
                  <wp:posOffset>396875</wp:posOffset>
                </wp:positionV>
                <wp:extent cx="5743575" cy="323850"/>
                <wp:effectExtent l="0" t="0" r="28575" b="19050"/>
                <wp:wrapNone/>
                <wp:docPr id="230" name="Caixa de texto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23850"/>
                        </a:xfrm>
                        <a:prstGeom prst="rect">
                          <a:avLst/>
                        </a:prstGeom>
                        <a:solidFill>
                          <a:schemeClr val="bg1">
                            <a:lumMod val="100000"/>
                            <a:lumOff val="0"/>
                          </a:schemeClr>
                        </a:solidFill>
                        <a:ln w="6350">
                          <a:solidFill>
                            <a:schemeClr val="bg1">
                              <a:lumMod val="95000"/>
                              <a:lumOff val="0"/>
                            </a:schemeClr>
                          </a:solidFill>
                          <a:miter lim="800000"/>
                          <a:headEnd/>
                          <a:tailEnd/>
                        </a:ln>
                      </wps:spPr>
                      <wps:txbx>
                        <w:txbxContent>
                          <w:p w:rsidR="006B364E" w:rsidRPr="00F56515" w:rsidRDefault="006B364E" w:rsidP="00FF35B7">
                            <w:pPr>
                              <w:spacing w:after="20"/>
                              <w:jc w:val="center"/>
                              <w:rPr>
                                <w:rFonts w:ascii="Swis721 Th BT" w:hAnsi="Swis721 Th BT"/>
                                <w:b/>
                                <w:color w:val="0070C0"/>
                                <w:sz w:val="23"/>
                                <w:szCs w:val="23"/>
                              </w:rPr>
                            </w:pPr>
                            <w:r w:rsidRPr="00F56515">
                              <w:rPr>
                                <w:rFonts w:ascii="Swis721 Th BT" w:hAnsi="Swis721 Th BT" w:cs="Arial"/>
                                <w:b/>
                                <w:color w:val="0070C0"/>
                                <w:sz w:val="23"/>
                                <w:szCs w:val="23"/>
                              </w:rPr>
                              <w:t>Propriedades Anti-inflamatórias e Hipolipemiantes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0" o:spid="_x0000_s1128" type="#_x0000_t202" style="position:absolute;left:0;text-align:left;margin-left:401.05pt;margin-top:31.25pt;width:452.25pt;height:25.5pt;z-index:25197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" fillcolor="white [3212]" strokecolor="#f2f2f2 [3052]" strokeweight=".5pt">
                <v:textbox>
                  <w:txbxContent>
                    <w:p w:rsidR="006B364E" w:rsidRPr="00F56515" w:rsidRDefault="006B364E" w:rsidP="00FF35B7">
                      <w:pPr>
                        <w:spacing w:after="20"/>
                        <w:jc w:val="center"/>
                        <w:rPr>
                          <w:rFonts w:ascii="Swis721 Th BT" w:hAnsi="Swis721 Th BT"/>
                          <w:b/>
                          <w:color w:val="0070C0"/>
                          <w:sz w:val="23"/>
                          <w:szCs w:val="23"/>
                        </w:rPr>
                      </w:pPr>
                      <w:r w:rsidRPr="00F56515">
                        <w:rPr>
                          <w:rFonts w:ascii="Swis721 Th BT" w:hAnsi="Swis721 Th BT" w:cs="Arial"/>
                          <w:b/>
                          <w:color w:val="0070C0"/>
                          <w:sz w:val="23"/>
                          <w:szCs w:val="23"/>
                        </w:rPr>
                        <w:t>Propriedades Anti-inflamatórias e Hipolipemiantes</w:t>
                      </w:r>
                    </w:p>
                  </w:txbxContent>
                </v:textbox>
                <w10:wrap anchorx="margin"/>
              </v:shape>
            </w:pict>
          </mc:Fallback>
        </mc:AlternateContent>
      </w:r>
      <w:r>
        <w:rPr>
          <w:noProof/>
          <w:lang w:eastAsia="pt-BR"/>
        </w:rPr>
        <mc:AlternateContent>
          <mc:Choice Requires="wps">
            <w:drawing>
              <wp:anchor distT="0" distB="0" distL="114300" distR="114300" simplePos="0" relativeHeight="251971584" behindDoc="0" locked="0" layoutInCell="1" allowOverlap="1">
                <wp:simplePos x="0" y="0"/>
                <wp:positionH relativeFrom="margin">
                  <wp:align>center</wp:align>
                </wp:positionH>
                <wp:positionV relativeFrom="paragraph">
                  <wp:posOffset>186690</wp:posOffset>
                </wp:positionV>
                <wp:extent cx="190500" cy="133350"/>
                <wp:effectExtent l="0" t="0" r="0" b="0"/>
                <wp:wrapNone/>
                <wp:docPr id="234" name="Triângulo isósceles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B25D8" id="Triângulo isósceles 234" o:spid="_x0000_s1026" type="#_x0000_t5" style="position:absolute;margin-left:0;margin-top:14.7pt;width:15pt;height:10.5pt;flip:y;z-index:25197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" fillcolor="#bfbfbf [2412]" stroked="f" strokecolor="#ffc000" strokeweight="2pt">
                <v:stroke dashstyle="dash"/>
                <w10:wrap anchorx="margin"/>
              </v:shape>
            </w:pict>
          </mc:Fallback>
        </mc:AlternateContent>
      </w:r>
    </w:p>
    <w:p w:rsidR="00C62836" w:rsidRDefault="00C6283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Pr="005A303C" w:rsidRDefault="00704026" w:rsidP="00704026">
      <w:pPr>
        <w:pStyle w:val="Ttulo1"/>
        <w:jc w:val="right"/>
        <w:rPr>
          <w:b/>
        </w:rPr>
      </w:pPr>
      <w:bookmarkStart w:id="55" w:name="_Toc13475740"/>
      <w:proofErr w:type="gramStart"/>
      <w:r>
        <w:rPr>
          <w:b/>
        </w:rPr>
        <w:t>Estudos Comprovam</w:t>
      </w:r>
      <w:bookmarkEnd w:id="55"/>
      <w:proofErr w:type="gramEnd"/>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Default="00704026" w:rsidP="004973B4">
      <w:pPr>
        <w:rPr>
          <w:rFonts w:ascii="Swis721 Th BT" w:hAnsi="Swis721 Th BT"/>
          <w:sz w:val="23"/>
          <w:szCs w:val="23"/>
        </w:rPr>
      </w:pPr>
    </w:p>
    <w:p w:rsidR="00704026" w:rsidRPr="005A303C" w:rsidRDefault="00704026" w:rsidP="00704026">
      <w:pPr>
        <w:pStyle w:val="Ttulo1"/>
        <w:rPr>
          <w:b/>
        </w:rPr>
      </w:pPr>
      <w:bookmarkStart w:id="56" w:name="_Toc13475741"/>
      <w:r>
        <w:rPr>
          <w:b/>
        </w:rPr>
        <w:t>Estudo 1</w:t>
      </w:r>
      <w:bookmarkEnd w:id="56"/>
    </w:p>
    <w:p w:rsidR="0013500B" w:rsidRPr="0013500B" w:rsidRDefault="0013500B" w:rsidP="0013500B">
      <w:pPr>
        <w:pStyle w:val="Corpo"/>
        <w:jc w:val="center"/>
        <w:rPr>
          <w:rFonts w:eastAsiaTheme="majorEastAsia" w:cstheme="majorBidi"/>
          <w:b/>
          <w:color w:val="0082B2"/>
          <w:sz w:val="40"/>
          <w:szCs w:val="26"/>
        </w:rPr>
      </w:pPr>
      <w:r w:rsidRPr="0013500B">
        <w:rPr>
          <w:rFonts w:eastAsiaTheme="majorEastAsia" w:cstheme="majorBidi"/>
          <w:b/>
          <w:color w:val="0082B2"/>
          <w:sz w:val="40"/>
          <w:szCs w:val="26"/>
        </w:rPr>
        <w:t>Associação Probiótica Melhora a Adiposidade e Aumenta Atividade Antioxidante</w:t>
      </w:r>
    </w:p>
    <w:p w:rsidR="00704026" w:rsidRDefault="00704026" w:rsidP="00704026">
      <w:pPr>
        <w:pStyle w:val="Corpo"/>
        <w:rPr>
          <w:szCs w:val="23"/>
        </w:rPr>
      </w:pPr>
    </w:p>
    <w:p w:rsidR="0013500B" w:rsidRDefault="0013500B" w:rsidP="00704026">
      <w:pPr>
        <w:pStyle w:val="Corpo"/>
        <w:rPr>
          <w:szCs w:val="23"/>
        </w:rPr>
      </w:pPr>
    </w:p>
    <w:p w:rsidR="0013500B" w:rsidRPr="0013500B" w:rsidRDefault="0013500B" w:rsidP="0013500B">
      <w:pPr>
        <w:pStyle w:val="Corpo"/>
        <w:rPr>
          <w:szCs w:val="23"/>
        </w:rPr>
      </w:pPr>
      <w:r w:rsidRPr="0013500B">
        <w:rPr>
          <w:szCs w:val="23"/>
        </w:rPr>
        <w:t xml:space="preserve">O objetivo desse estudo de Gomes </w:t>
      </w:r>
      <w:r w:rsidRPr="0013500B">
        <w:rPr>
          <w:i/>
          <w:szCs w:val="23"/>
        </w:rPr>
        <w:t>et al</w:t>
      </w:r>
      <w:r w:rsidRPr="0013500B">
        <w:rPr>
          <w:szCs w:val="23"/>
        </w:rPr>
        <w:t>. (2017) foi investigar u</w:t>
      </w:r>
      <w:r w:rsidR="00F110BC">
        <w:rPr>
          <w:szCs w:val="23"/>
        </w:rPr>
        <w:t xml:space="preserve">ma mistura probiótica comparada </w:t>
      </w:r>
      <w:r w:rsidRPr="0013500B">
        <w:rPr>
          <w:szCs w:val="23"/>
        </w:rPr>
        <w:t>a uma intervenção dietética isolada na composição corporal</w:t>
      </w:r>
      <w:r w:rsidR="00082144">
        <w:rPr>
          <w:szCs w:val="23"/>
        </w:rPr>
        <w:t xml:space="preserve">, perfil lipídico, </w:t>
      </w:r>
      <w:proofErr w:type="gramStart"/>
      <w:r w:rsidR="00F110BC">
        <w:rPr>
          <w:szCs w:val="23"/>
        </w:rPr>
        <w:t>endotoxemia, inflamação e perfil antioxidante</w:t>
      </w:r>
      <w:proofErr w:type="gramEnd"/>
      <w:r w:rsidRPr="0013500B">
        <w:rPr>
          <w:szCs w:val="23"/>
        </w:rPr>
        <w:t>.</w:t>
      </w:r>
    </w:p>
    <w:p w:rsidR="00704026" w:rsidRDefault="00704026" w:rsidP="00704026">
      <w:pPr>
        <w:pStyle w:val="Corpo"/>
        <w:rPr>
          <w:sz w:val="24"/>
        </w:rPr>
      </w:pPr>
      <w:r>
        <w:rPr>
          <w:noProof/>
          <w:lang w:eastAsia="pt-BR"/>
        </w:rPr>
        <mc:AlternateContent>
          <mc:Choice Requires="wps">
            <w:drawing>
              <wp:anchor distT="0" distB="0" distL="114300" distR="114300" simplePos="0" relativeHeight="251974656" behindDoc="0" locked="0" layoutInCell="1" allowOverlap="1" wp14:anchorId="027FA83D" wp14:editId="7665F044">
                <wp:simplePos x="0" y="0"/>
                <wp:positionH relativeFrom="margin">
                  <wp:align>right</wp:align>
                </wp:positionH>
                <wp:positionV relativeFrom="paragraph">
                  <wp:posOffset>92710</wp:posOffset>
                </wp:positionV>
                <wp:extent cx="5743575" cy="518160"/>
                <wp:effectExtent l="0" t="0" r="28575" b="15240"/>
                <wp:wrapNone/>
                <wp:docPr id="410" name="Caixa de texto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13500B" w:rsidRDefault="006B364E" w:rsidP="0013500B">
                            <w:pPr>
                              <w:jc w:val="center"/>
                              <w:rPr>
                                <w:rFonts w:ascii="Swis721 Th BT" w:hAnsi="Swis721 Th BT"/>
                                <w:sz w:val="23"/>
                                <w:szCs w:val="23"/>
                              </w:rPr>
                            </w:pPr>
                            <w:r w:rsidRPr="0013500B">
                              <w:rPr>
                                <w:rFonts w:ascii="Swis721 Th BT" w:hAnsi="Swis721 Th BT"/>
                                <w:sz w:val="23"/>
                                <w:szCs w:val="23"/>
                              </w:rPr>
                              <w:t>Foram recrutadas 43 mulheres com excesso de peso ou obesidade e randomizados nesse estudo duplo-cego para receberem</w:t>
                            </w:r>
                            <w:r>
                              <w:rPr>
                                <w:rFonts w:ascii="Swis721 Th BT" w:hAnsi="Swis721 Th BT"/>
                                <w:sz w:val="23"/>
                                <w:szCs w:val="23"/>
                              </w:rPr>
                              <w:t>, além da dieta</w:t>
                            </w:r>
                            <w:r w:rsidRPr="0013500B">
                              <w:rPr>
                                <w:rFonts w:ascii="Swis721 Th BT" w:hAnsi="Swis721 Th BT"/>
                                <w:sz w:val="23"/>
                                <w:szCs w:val="23"/>
                              </w:rPr>
                              <w:t>:</w:t>
                            </w:r>
                          </w:p>
                          <w:p w:rsidR="006B364E" w:rsidRPr="007A04CB" w:rsidRDefault="006B364E" w:rsidP="00704026">
                            <w:pPr>
                              <w:jc w:val="center"/>
                              <w:rPr>
                                <w:rFonts w:ascii="Swis721 Th BT" w:hAnsi="Swis721 Th BT"/>
                                <w:b/>
                                <w:sz w:val="23"/>
                                <w:szCs w:val="23"/>
                              </w:rPr>
                            </w:pPr>
                          </w:p>
                          <w:p w:rsidR="006B364E" w:rsidRPr="009D65A4" w:rsidRDefault="006B364E" w:rsidP="00704026">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FA83D" id="Caixa de texto 410" o:spid="_x0000_s1129" type="#_x0000_t202" style="position:absolute;left:0;text-align:left;margin-left:401.05pt;margin-top:7.3pt;width:452.25pt;height:40.8pt;z-index:25197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" fillcolor="white [3212]" strokecolor="#ff8501">
                <v:textbox>
                  <w:txbxContent>
                    <w:p w:rsidR="006B364E" w:rsidRPr="0013500B" w:rsidRDefault="006B364E" w:rsidP="0013500B">
                      <w:pPr>
                        <w:jc w:val="center"/>
                        <w:rPr>
                          <w:rFonts w:ascii="Swis721 Th BT" w:hAnsi="Swis721 Th BT"/>
                          <w:sz w:val="23"/>
                          <w:szCs w:val="23"/>
                        </w:rPr>
                      </w:pPr>
                      <w:r w:rsidRPr="0013500B">
                        <w:rPr>
                          <w:rFonts w:ascii="Swis721 Th BT" w:hAnsi="Swis721 Th BT"/>
                          <w:sz w:val="23"/>
                          <w:szCs w:val="23"/>
                        </w:rPr>
                        <w:t>Foram recrutadas 43 mulheres com excesso de peso ou obesidade e randomizados nesse estudo duplo-cego para receberem</w:t>
                      </w:r>
                      <w:r>
                        <w:rPr>
                          <w:rFonts w:ascii="Swis721 Th BT" w:hAnsi="Swis721 Th BT"/>
                          <w:sz w:val="23"/>
                          <w:szCs w:val="23"/>
                        </w:rPr>
                        <w:t>, além da dieta</w:t>
                      </w:r>
                      <w:r w:rsidRPr="0013500B">
                        <w:rPr>
                          <w:rFonts w:ascii="Swis721 Th BT" w:hAnsi="Swis721 Th BT"/>
                          <w:sz w:val="23"/>
                          <w:szCs w:val="23"/>
                        </w:rPr>
                        <w:t>:</w:t>
                      </w:r>
                    </w:p>
                    <w:p w:rsidR="006B364E" w:rsidRPr="007A04CB" w:rsidRDefault="006B364E" w:rsidP="00704026">
                      <w:pPr>
                        <w:jc w:val="center"/>
                        <w:rPr>
                          <w:rFonts w:ascii="Swis721 Th BT" w:hAnsi="Swis721 Th BT"/>
                          <w:b/>
                          <w:sz w:val="23"/>
                          <w:szCs w:val="23"/>
                        </w:rPr>
                      </w:pPr>
                    </w:p>
                    <w:p w:rsidR="006B364E" w:rsidRPr="009D65A4" w:rsidRDefault="006B364E" w:rsidP="00704026">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704026" w:rsidRDefault="00704026" w:rsidP="00704026">
      <w:pPr>
        <w:pStyle w:val="Corpo"/>
      </w:pPr>
    </w:p>
    <w:p w:rsidR="00704026" w:rsidRDefault="00704026" w:rsidP="00704026">
      <w:pPr>
        <w:pStyle w:val="Corpo"/>
      </w:pPr>
    </w:p>
    <w:p w:rsidR="00704026" w:rsidRDefault="00704026" w:rsidP="00704026">
      <w:pPr>
        <w:pStyle w:val="Corpo"/>
      </w:pPr>
      <w:r>
        <w:rPr>
          <w:noProof/>
          <w:lang w:eastAsia="pt-BR"/>
        </w:rPr>
        <mc:AlternateContent>
          <mc:Choice Requires="wps">
            <w:drawing>
              <wp:anchor distT="0" distB="0" distL="114300" distR="114300" simplePos="0" relativeHeight="251976704" behindDoc="0" locked="0" layoutInCell="1" allowOverlap="1" wp14:anchorId="3FBF652E" wp14:editId="2C9965A9">
                <wp:simplePos x="0" y="0"/>
                <wp:positionH relativeFrom="column">
                  <wp:posOffset>4683760</wp:posOffset>
                </wp:positionH>
                <wp:positionV relativeFrom="paragraph">
                  <wp:posOffset>10795</wp:posOffset>
                </wp:positionV>
                <wp:extent cx="226695" cy="138430"/>
                <wp:effectExtent l="0" t="0" r="1905" b="0"/>
                <wp:wrapNone/>
                <wp:docPr id="411" name="Triângulo isósceles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830C1" id="Triângulo isósceles 411" o:spid="_x0000_s1026" type="#_x0000_t5" style="position:absolute;margin-left:368.8pt;margin-top:.85pt;width:17.85pt;height:10.9pt;flip:y;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pPxgIAAHo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1977728" behindDoc="0" locked="0" layoutInCell="1" allowOverlap="1" wp14:anchorId="13DDD6F8" wp14:editId="408CA203">
                <wp:simplePos x="0" y="0"/>
                <wp:positionH relativeFrom="column">
                  <wp:posOffset>790575</wp:posOffset>
                </wp:positionH>
                <wp:positionV relativeFrom="paragraph">
                  <wp:posOffset>10795</wp:posOffset>
                </wp:positionV>
                <wp:extent cx="226695" cy="138430"/>
                <wp:effectExtent l="0" t="0" r="1905" b="0"/>
                <wp:wrapNone/>
                <wp:docPr id="412" name="Triângulo isósceles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E9CC" id="Triângulo isósceles 412" o:spid="_x0000_s1026" type="#_x0000_t5" style="position:absolute;margin-left:62.25pt;margin-top:.85pt;width:17.85pt;height:10.9pt;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Lj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WpB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J0Jy48gCAAB6BQAADgAAAAAAAAAAAAAAAAAuAgAAZHJzL2Uyb0RvYy54bWxQSwECLQAU&#10;AAYACAAAACEAyug+iNsAAAAIAQAADwAAAAAAAAAAAAAAAAAiBQAAZHJzL2Rvd25yZXYueG1sUEsF&#10;BgAAAAAEAAQA8wAAACoGAAAAAA==&#10;" fillcolor="#d8d8d8 [2732]" stroked="f"/>
            </w:pict>
          </mc:Fallback>
        </mc:AlternateContent>
      </w:r>
    </w:p>
    <w:p w:rsidR="00704026" w:rsidRDefault="0013500B" w:rsidP="00704026">
      <w:pPr>
        <w:pStyle w:val="Corpo"/>
      </w:pPr>
      <w:r>
        <w:rPr>
          <w:noProof/>
          <w:lang w:eastAsia="pt-BR"/>
        </w:rPr>
        <mc:AlternateContent>
          <mc:Choice Requires="wps">
            <w:drawing>
              <wp:anchor distT="0" distB="0" distL="114300" distR="114300" simplePos="0" relativeHeight="251978752" behindDoc="0" locked="0" layoutInCell="1" allowOverlap="1" wp14:anchorId="6E303696" wp14:editId="4AAB0F1A">
                <wp:simplePos x="0" y="0"/>
                <wp:positionH relativeFrom="margin">
                  <wp:align>right</wp:align>
                </wp:positionH>
                <wp:positionV relativeFrom="paragraph">
                  <wp:posOffset>26035</wp:posOffset>
                </wp:positionV>
                <wp:extent cx="1905000" cy="1190625"/>
                <wp:effectExtent l="0" t="0" r="19050" b="28575"/>
                <wp:wrapNone/>
                <wp:docPr id="413" name="Caixa de texto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90625"/>
                        </a:xfrm>
                        <a:prstGeom prst="rect">
                          <a:avLst/>
                        </a:prstGeom>
                        <a:solidFill>
                          <a:srgbClr val="FF8501"/>
                        </a:solidFill>
                        <a:ln w="9525">
                          <a:solidFill>
                            <a:srgbClr val="FF8501"/>
                          </a:solidFill>
                          <a:miter lim="800000"/>
                          <a:headEnd/>
                          <a:tailEnd/>
                        </a:ln>
                      </wps:spPr>
                      <wps:txbx>
                        <w:txbxContent>
                          <w:p w:rsidR="006B364E" w:rsidRDefault="006B364E" w:rsidP="0070402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704026">
                            <w:pPr>
                              <w:spacing w:before="120" w:after="0" w:line="240" w:lineRule="auto"/>
                              <w:jc w:val="center"/>
                              <w:rPr>
                                <w:rFonts w:ascii="Swis721 Th BT" w:hAnsi="Swis721 Th BT"/>
                                <w:color w:val="FFFFFF" w:themeColor="background1"/>
                                <w:sz w:val="23"/>
                                <w:szCs w:val="23"/>
                              </w:rPr>
                            </w:pPr>
                          </w:p>
                          <w:p w:rsidR="006B364E" w:rsidRPr="00086CFC" w:rsidRDefault="006B364E" w:rsidP="0070402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704026">
                            <w:pPr>
                              <w:spacing w:after="0" w:line="240" w:lineRule="auto"/>
                              <w:jc w:val="center"/>
                              <w:rPr>
                                <w:rFonts w:ascii="Swis721 Th BT" w:hAnsi="Swis721 Th BT"/>
                                <w:b/>
                                <w:color w:val="FFFFFF" w:themeColor="background1"/>
                                <w:sz w:val="12"/>
                                <w:szCs w:val="12"/>
                              </w:rPr>
                            </w:pPr>
                          </w:p>
                          <w:p w:rsidR="006B364E" w:rsidRPr="00190C3C" w:rsidRDefault="006B364E" w:rsidP="00704026">
                            <w:pPr>
                              <w:spacing w:after="0" w:line="240" w:lineRule="auto"/>
                              <w:jc w:val="center"/>
                              <w:rPr>
                                <w:rFonts w:ascii="Swis721 Th BT" w:hAnsi="Swis721 Th BT"/>
                                <w:b/>
                                <w:color w:val="FFFFFF" w:themeColor="background1"/>
                                <w:sz w:val="23"/>
                                <w:szCs w:val="23"/>
                              </w:rPr>
                            </w:pPr>
                          </w:p>
                          <w:p w:rsidR="006B364E" w:rsidRPr="00190C3C" w:rsidRDefault="006B364E" w:rsidP="00704026">
                            <w:pPr>
                              <w:spacing w:after="0" w:line="240" w:lineRule="auto"/>
                              <w:jc w:val="center"/>
                              <w:rPr>
                                <w:rFonts w:ascii="Swis721 Th BT" w:hAnsi="Swis721 Th BT"/>
                                <w:b/>
                                <w:color w:val="FFFFFF" w:themeColor="background1"/>
                                <w:sz w:val="12"/>
                                <w:szCs w:val="12"/>
                              </w:rPr>
                            </w:pPr>
                          </w:p>
                          <w:p w:rsidR="006B364E" w:rsidRDefault="006B364E" w:rsidP="007040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03696" id="Caixa de texto 413" o:spid="_x0000_s1130" type="#_x0000_t202" style="position:absolute;left:0;text-align:left;margin-left:98.8pt;margin-top:2.05pt;width:150pt;height:93.75pt;z-index:25197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" fillcolor="#ff8501" strokecolor="#ff8501">
                <v:textbox>
                  <w:txbxContent>
                    <w:p w:rsidR="006B364E" w:rsidRDefault="006B364E" w:rsidP="0070402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704026">
                      <w:pPr>
                        <w:spacing w:before="120" w:after="0" w:line="240" w:lineRule="auto"/>
                        <w:jc w:val="center"/>
                        <w:rPr>
                          <w:rFonts w:ascii="Swis721 Th BT" w:hAnsi="Swis721 Th BT"/>
                          <w:color w:val="FFFFFF" w:themeColor="background1"/>
                          <w:sz w:val="23"/>
                          <w:szCs w:val="23"/>
                        </w:rPr>
                      </w:pPr>
                    </w:p>
                    <w:p w:rsidR="006B364E" w:rsidRPr="00086CFC" w:rsidRDefault="006B364E" w:rsidP="0070402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704026">
                      <w:pPr>
                        <w:spacing w:after="0" w:line="240" w:lineRule="auto"/>
                        <w:jc w:val="center"/>
                        <w:rPr>
                          <w:rFonts w:ascii="Swis721 Th BT" w:hAnsi="Swis721 Th BT"/>
                          <w:b/>
                          <w:color w:val="FFFFFF" w:themeColor="background1"/>
                          <w:sz w:val="12"/>
                          <w:szCs w:val="12"/>
                        </w:rPr>
                      </w:pPr>
                    </w:p>
                    <w:p w:rsidR="006B364E" w:rsidRPr="00190C3C" w:rsidRDefault="006B364E" w:rsidP="00704026">
                      <w:pPr>
                        <w:spacing w:after="0" w:line="240" w:lineRule="auto"/>
                        <w:jc w:val="center"/>
                        <w:rPr>
                          <w:rFonts w:ascii="Swis721 Th BT" w:hAnsi="Swis721 Th BT"/>
                          <w:b/>
                          <w:color w:val="FFFFFF" w:themeColor="background1"/>
                          <w:sz w:val="23"/>
                          <w:szCs w:val="23"/>
                        </w:rPr>
                      </w:pPr>
                    </w:p>
                    <w:p w:rsidR="006B364E" w:rsidRPr="00190C3C" w:rsidRDefault="006B364E" w:rsidP="00704026">
                      <w:pPr>
                        <w:spacing w:after="0" w:line="240" w:lineRule="auto"/>
                        <w:jc w:val="center"/>
                        <w:rPr>
                          <w:rFonts w:ascii="Swis721 Th BT" w:hAnsi="Swis721 Th BT"/>
                          <w:b/>
                          <w:color w:val="FFFFFF" w:themeColor="background1"/>
                          <w:sz w:val="12"/>
                          <w:szCs w:val="12"/>
                        </w:rPr>
                      </w:pPr>
                    </w:p>
                    <w:p w:rsidR="006B364E" w:rsidRDefault="006B364E" w:rsidP="00704026"/>
                  </w:txbxContent>
                </v:textbox>
                <w10:wrap anchorx="margin"/>
              </v:shape>
            </w:pict>
          </mc:Fallback>
        </mc:AlternateContent>
      </w:r>
      <w:r>
        <w:rPr>
          <w:noProof/>
          <w:lang w:eastAsia="pt-BR"/>
        </w:rPr>
        <mc:AlternateContent>
          <mc:Choice Requires="wps">
            <w:drawing>
              <wp:anchor distT="0" distB="0" distL="114300" distR="114300" simplePos="0" relativeHeight="251975680" behindDoc="0" locked="0" layoutInCell="1" allowOverlap="1" wp14:anchorId="1F6F46F8" wp14:editId="0B024880">
                <wp:simplePos x="0" y="0"/>
                <wp:positionH relativeFrom="margin">
                  <wp:align>left</wp:align>
                </wp:positionH>
                <wp:positionV relativeFrom="paragraph">
                  <wp:posOffset>6985</wp:posOffset>
                </wp:positionV>
                <wp:extent cx="1913890" cy="1190625"/>
                <wp:effectExtent l="0" t="0" r="10160" b="28575"/>
                <wp:wrapNone/>
                <wp:docPr id="414" name="Caixa de texto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90625"/>
                        </a:xfrm>
                        <a:prstGeom prst="rect">
                          <a:avLst/>
                        </a:prstGeom>
                        <a:solidFill>
                          <a:srgbClr val="FF8501"/>
                        </a:solidFill>
                        <a:ln w="9525">
                          <a:solidFill>
                            <a:srgbClr val="FF8501"/>
                          </a:solidFill>
                          <a:miter lim="800000"/>
                          <a:headEnd/>
                          <a:tailEnd/>
                        </a:ln>
                      </wps:spPr>
                      <wps:txbx>
                        <w:txbxContent>
                          <w:p w:rsidR="006B364E" w:rsidRDefault="006B364E" w:rsidP="0070402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704026">
                            <w:pPr>
                              <w:spacing w:after="0" w:line="240" w:lineRule="auto"/>
                              <w:rPr>
                                <w:rFonts w:ascii="Swis721 Th BT" w:hAnsi="Swis721 Th BT"/>
                                <w:b/>
                                <w:color w:val="FFFFFF" w:themeColor="background1"/>
                                <w:sz w:val="16"/>
                                <w:szCs w:val="16"/>
                              </w:rPr>
                            </w:pPr>
                          </w:p>
                          <w:p w:rsidR="006B364E" w:rsidRPr="00DE7B49" w:rsidRDefault="006B364E" w:rsidP="0013500B">
                            <w:pPr>
                              <w:pStyle w:val="Corpo"/>
                              <w:spacing w:line="276" w:lineRule="auto"/>
                              <w:jc w:val="center"/>
                              <w:rPr>
                                <w:rFonts w:cs="Calibri"/>
                                <w:i/>
                                <w:color w:val="FFFFFF" w:themeColor="background1"/>
                                <w:szCs w:val="23"/>
                              </w:rPr>
                            </w:pPr>
                            <w:r w:rsidRPr="00DE7B49">
                              <w:rPr>
                                <w:rFonts w:cs="Calibri"/>
                                <w:i/>
                                <w:color w:val="FFFFFF" w:themeColor="background1"/>
                                <w:szCs w:val="23"/>
                              </w:rPr>
                              <w:t>L. acidophilus, L. casei, Lactococcus lactis, B. bifidum, B. lactis</w:t>
                            </w:r>
                          </w:p>
                          <w:p w:rsidR="006B364E" w:rsidRPr="00DE7B49" w:rsidRDefault="006B364E" w:rsidP="0013500B">
                            <w:pPr>
                              <w:pStyle w:val="Corpo"/>
                              <w:spacing w:line="276" w:lineRule="auto"/>
                              <w:jc w:val="center"/>
                              <w:rPr>
                                <w:rFonts w:cs="Calibri"/>
                                <w:color w:val="FFFFFF" w:themeColor="background1"/>
                                <w:szCs w:val="23"/>
                              </w:rPr>
                            </w:pPr>
                            <w:r w:rsidRPr="00DE7B49">
                              <w:rPr>
                                <w:rFonts w:cs="Calibri"/>
                                <w:color w:val="FFFFFF" w:themeColor="background1"/>
                                <w:szCs w:val="23"/>
                              </w:rPr>
                              <w:t>2X10</w:t>
                            </w:r>
                            <w:r w:rsidRPr="00DE7B49">
                              <w:rPr>
                                <w:rFonts w:cs="Calibri"/>
                                <w:color w:val="FFFFFF" w:themeColor="background1"/>
                                <w:szCs w:val="23"/>
                                <w:vertAlign w:val="superscript"/>
                              </w:rPr>
                              <w:t>10</w:t>
                            </w:r>
                            <w:r w:rsidRPr="00DE7B49">
                              <w:rPr>
                                <w:rFonts w:cs="Calibri"/>
                                <w:color w:val="FFFFFF" w:themeColor="background1"/>
                                <w:szCs w:val="23"/>
                              </w:rPr>
                              <w:t>UFC/dia</w:t>
                            </w:r>
                          </w:p>
                          <w:p w:rsidR="006B364E" w:rsidRPr="00CC312E" w:rsidRDefault="006B364E" w:rsidP="00704026">
                            <w:pPr>
                              <w:spacing w:after="0" w:line="240" w:lineRule="auto"/>
                              <w:jc w:val="center"/>
                              <w:rPr>
                                <w:rFonts w:ascii="Swis721 Th BT" w:hAnsi="Swis721 Th BT"/>
                                <w:color w:val="FFFFFF" w:themeColor="background1"/>
                                <w:sz w:val="23"/>
                                <w:szCs w:val="23"/>
                              </w:rPr>
                            </w:pPr>
                          </w:p>
                          <w:p w:rsidR="006B364E" w:rsidRPr="00086CFC" w:rsidRDefault="006B364E" w:rsidP="00704026">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F46F8" id="Caixa de texto 414" o:spid="_x0000_s1131" type="#_x0000_t202" style="position:absolute;left:0;text-align:left;margin-left:0;margin-top:.55pt;width:150.7pt;height:93.75pt;z-index:25197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" fillcolor="#ff8501" strokecolor="#ff8501">
                <v:textbox>
                  <w:txbxContent>
                    <w:p w:rsidR="006B364E" w:rsidRDefault="006B364E" w:rsidP="0070402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704026">
                      <w:pPr>
                        <w:spacing w:after="0" w:line="240" w:lineRule="auto"/>
                        <w:rPr>
                          <w:rFonts w:ascii="Swis721 Th BT" w:hAnsi="Swis721 Th BT"/>
                          <w:b/>
                          <w:color w:val="FFFFFF" w:themeColor="background1"/>
                          <w:sz w:val="16"/>
                          <w:szCs w:val="16"/>
                        </w:rPr>
                      </w:pPr>
                    </w:p>
                    <w:p w:rsidR="006B364E" w:rsidRPr="00DE7B49" w:rsidRDefault="006B364E" w:rsidP="0013500B">
                      <w:pPr>
                        <w:pStyle w:val="Corpo"/>
                        <w:spacing w:line="276" w:lineRule="auto"/>
                        <w:jc w:val="center"/>
                        <w:rPr>
                          <w:rFonts w:cs="Calibri"/>
                          <w:i/>
                          <w:color w:val="FFFFFF" w:themeColor="background1"/>
                          <w:szCs w:val="23"/>
                        </w:rPr>
                      </w:pPr>
                      <w:r w:rsidRPr="00DE7B49">
                        <w:rPr>
                          <w:rFonts w:cs="Calibri"/>
                          <w:i/>
                          <w:color w:val="FFFFFF" w:themeColor="background1"/>
                          <w:szCs w:val="23"/>
                        </w:rPr>
                        <w:t>L. acidophilus, L. casei, Lactococcus lactis, B. bifidum, B. lactis</w:t>
                      </w:r>
                    </w:p>
                    <w:p w:rsidR="006B364E" w:rsidRPr="00DE7B49" w:rsidRDefault="006B364E" w:rsidP="0013500B">
                      <w:pPr>
                        <w:pStyle w:val="Corpo"/>
                        <w:spacing w:line="276" w:lineRule="auto"/>
                        <w:jc w:val="center"/>
                        <w:rPr>
                          <w:rFonts w:cs="Calibri"/>
                          <w:color w:val="FFFFFF" w:themeColor="background1"/>
                          <w:szCs w:val="23"/>
                        </w:rPr>
                      </w:pPr>
                      <w:r w:rsidRPr="00DE7B49">
                        <w:rPr>
                          <w:rFonts w:cs="Calibri"/>
                          <w:color w:val="FFFFFF" w:themeColor="background1"/>
                          <w:szCs w:val="23"/>
                        </w:rPr>
                        <w:t>2X10</w:t>
                      </w:r>
                      <w:r w:rsidRPr="00DE7B49">
                        <w:rPr>
                          <w:rFonts w:cs="Calibri"/>
                          <w:color w:val="FFFFFF" w:themeColor="background1"/>
                          <w:szCs w:val="23"/>
                          <w:vertAlign w:val="superscript"/>
                        </w:rPr>
                        <w:t>10</w:t>
                      </w:r>
                      <w:r w:rsidRPr="00DE7B49">
                        <w:rPr>
                          <w:rFonts w:cs="Calibri"/>
                          <w:color w:val="FFFFFF" w:themeColor="background1"/>
                          <w:szCs w:val="23"/>
                        </w:rPr>
                        <w:t>UFC/dia</w:t>
                      </w:r>
                    </w:p>
                    <w:p w:rsidR="006B364E" w:rsidRPr="00CC312E" w:rsidRDefault="006B364E" w:rsidP="00704026">
                      <w:pPr>
                        <w:spacing w:after="0" w:line="240" w:lineRule="auto"/>
                        <w:jc w:val="center"/>
                        <w:rPr>
                          <w:rFonts w:ascii="Swis721 Th BT" w:hAnsi="Swis721 Th BT"/>
                          <w:color w:val="FFFFFF" w:themeColor="background1"/>
                          <w:sz w:val="23"/>
                          <w:szCs w:val="23"/>
                        </w:rPr>
                      </w:pPr>
                    </w:p>
                    <w:p w:rsidR="006B364E" w:rsidRPr="00086CFC" w:rsidRDefault="006B364E" w:rsidP="00704026">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704026" w:rsidRDefault="00704026" w:rsidP="00704026">
      <w:pPr>
        <w:pStyle w:val="Corpo"/>
      </w:pPr>
    </w:p>
    <w:p w:rsidR="00704026" w:rsidRDefault="00704026" w:rsidP="00704026">
      <w:pPr>
        <w:pStyle w:val="Corpo"/>
      </w:pPr>
    </w:p>
    <w:p w:rsidR="00704026" w:rsidRDefault="00704026" w:rsidP="00704026">
      <w:pPr>
        <w:pStyle w:val="Corpo"/>
      </w:pPr>
    </w:p>
    <w:p w:rsidR="00704026" w:rsidRDefault="00704026" w:rsidP="00704026">
      <w:pPr>
        <w:pStyle w:val="Corpo"/>
        <w:rPr>
          <w:b/>
          <w:color w:val="0082B2"/>
        </w:rPr>
      </w:pPr>
    </w:p>
    <w:p w:rsidR="00704026" w:rsidRDefault="00704026" w:rsidP="00704026">
      <w:pPr>
        <w:pStyle w:val="Corpo"/>
        <w:rPr>
          <w:b/>
          <w:color w:val="0082B2"/>
        </w:rPr>
      </w:pPr>
    </w:p>
    <w:p w:rsidR="00704026" w:rsidRPr="007A04CB" w:rsidRDefault="00704026" w:rsidP="00704026">
      <w:pPr>
        <w:pStyle w:val="Corpo"/>
        <w:rPr>
          <w:b/>
          <w:color w:val="0082B2"/>
        </w:rPr>
      </w:pPr>
    </w:p>
    <w:p w:rsidR="0013500B" w:rsidRDefault="0013500B" w:rsidP="00704026">
      <w:pPr>
        <w:pStyle w:val="Corpo"/>
        <w:rPr>
          <w:b/>
          <w:color w:val="0082B2"/>
        </w:rPr>
      </w:pPr>
    </w:p>
    <w:p w:rsidR="00704026" w:rsidRPr="00F46D9E" w:rsidRDefault="00704026" w:rsidP="00704026">
      <w:pPr>
        <w:pStyle w:val="Corpo"/>
        <w:rPr>
          <w:b/>
          <w:color w:val="0082B2"/>
        </w:rPr>
      </w:pPr>
      <w:r w:rsidRPr="00F46D9E">
        <w:rPr>
          <w:b/>
          <w:color w:val="0082B2"/>
        </w:rPr>
        <w:t>Resultados:</w:t>
      </w:r>
    </w:p>
    <w:p w:rsidR="00704026" w:rsidRPr="00CC312E" w:rsidRDefault="00704026" w:rsidP="00704026">
      <w:pPr>
        <w:pStyle w:val="Corpo"/>
        <w:rPr>
          <w:sz w:val="24"/>
        </w:rPr>
      </w:pPr>
    </w:p>
    <w:p w:rsidR="0013500B" w:rsidRDefault="0013500B" w:rsidP="0013500B">
      <w:pPr>
        <w:pStyle w:val="Corpo"/>
        <w:numPr>
          <w:ilvl w:val="0"/>
          <w:numId w:val="15"/>
        </w:numPr>
        <w:rPr>
          <w:sz w:val="24"/>
        </w:rPr>
      </w:pPr>
      <w:r w:rsidRPr="0013500B">
        <w:rPr>
          <w:sz w:val="24"/>
        </w:rPr>
        <w:t xml:space="preserve">O grupo 1, em comparação ao grupo 2, demonstrou melhores reduções na circunferência da cintura (-3,40% </w:t>
      </w:r>
      <w:r w:rsidRPr="0013500B">
        <w:rPr>
          <w:i/>
          <w:sz w:val="24"/>
        </w:rPr>
        <w:t>vs</w:t>
      </w:r>
      <w:r w:rsidRPr="0013500B">
        <w:rPr>
          <w:sz w:val="24"/>
        </w:rPr>
        <w:t xml:space="preserve">. -5,48%), relação cintura-altura (-3,27% </w:t>
      </w:r>
      <w:r w:rsidRPr="0013500B">
        <w:rPr>
          <w:i/>
          <w:sz w:val="24"/>
        </w:rPr>
        <w:t>vs</w:t>
      </w:r>
      <w:r w:rsidRPr="0013500B">
        <w:rPr>
          <w:sz w:val="24"/>
        </w:rPr>
        <w:t xml:space="preserve">. -5,00%), índice de conicidade (-2,43% </w:t>
      </w:r>
      <w:r w:rsidRPr="0013500B">
        <w:rPr>
          <w:i/>
          <w:sz w:val="24"/>
        </w:rPr>
        <w:t>vs</w:t>
      </w:r>
      <w:r w:rsidRPr="0013500B">
        <w:rPr>
          <w:sz w:val="24"/>
        </w:rPr>
        <w:t xml:space="preserve">. -4,09%) e ácidos graxos poli-insaturados plasmáticos (5,65% </w:t>
      </w:r>
      <w:r w:rsidRPr="0013500B">
        <w:rPr>
          <w:i/>
          <w:sz w:val="24"/>
        </w:rPr>
        <w:t>vs</w:t>
      </w:r>
      <w:r w:rsidRPr="0013500B">
        <w:rPr>
          <w:sz w:val="24"/>
        </w:rPr>
        <w:t xml:space="preserve">. -18,63%), além de aumento na atividade de glutationa peroxidase (-16,67% </w:t>
      </w:r>
      <w:r w:rsidRPr="0013500B">
        <w:rPr>
          <w:i/>
          <w:sz w:val="24"/>
        </w:rPr>
        <w:t>vs.</w:t>
      </w:r>
      <w:r w:rsidRPr="0013500B">
        <w:rPr>
          <w:sz w:val="24"/>
        </w:rPr>
        <w:t xml:space="preserve"> 15,62%).</w:t>
      </w:r>
    </w:p>
    <w:p w:rsidR="0013500B" w:rsidRDefault="0013500B" w:rsidP="0013500B">
      <w:pPr>
        <w:pStyle w:val="Corpo"/>
        <w:ind w:left="360"/>
        <w:rPr>
          <w:sz w:val="24"/>
        </w:rPr>
      </w:pPr>
    </w:p>
    <w:tbl>
      <w:tblPr>
        <w:tblStyle w:val="SombreamentoClaro-nfase11"/>
        <w:tblW w:w="8608" w:type="dxa"/>
        <w:tblInd w:w="475" w:type="dxa"/>
        <w:tblLook w:val="04A0" w:firstRow="1" w:lastRow="0" w:firstColumn="1" w:lastColumn="0" w:noHBand="0" w:noVBand="1"/>
      </w:tblPr>
      <w:tblGrid>
        <w:gridCol w:w="2999"/>
        <w:gridCol w:w="1316"/>
        <w:gridCol w:w="1431"/>
        <w:gridCol w:w="1431"/>
        <w:gridCol w:w="1431"/>
      </w:tblGrid>
      <w:tr w:rsidR="0013500B" w:rsidRPr="00170EED" w:rsidTr="001350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13500B" w:rsidRPr="00170EED" w:rsidRDefault="0013500B" w:rsidP="00406041">
            <w:pPr>
              <w:pStyle w:val="Corpo"/>
              <w:jc w:val="center"/>
              <w:rPr>
                <w:b w:val="0"/>
                <w:sz w:val="22"/>
              </w:rPr>
            </w:pPr>
          </w:p>
        </w:tc>
        <w:tc>
          <w:tcPr>
            <w:tcW w:w="0" w:type="auto"/>
            <w:gridSpan w:val="2"/>
            <w:vAlign w:val="center"/>
          </w:tcPr>
          <w:p w:rsidR="0013500B" w:rsidRPr="00170EED" w:rsidRDefault="0013500B" w:rsidP="00406041">
            <w:pPr>
              <w:pStyle w:val="Corpo"/>
              <w:jc w:val="center"/>
              <w:cnfStyle w:val="100000000000" w:firstRow="1" w:lastRow="0" w:firstColumn="0" w:lastColumn="0" w:oddVBand="0" w:evenVBand="0" w:oddHBand="0" w:evenHBand="0" w:firstRowFirstColumn="0" w:firstRowLastColumn="0" w:lastRowFirstColumn="0" w:lastRowLastColumn="0"/>
              <w:rPr>
                <w:sz w:val="22"/>
              </w:rPr>
            </w:pPr>
            <w:r w:rsidRPr="00170EED">
              <w:rPr>
                <w:sz w:val="22"/>
              </w:rPr>
              <w:t>Grupo 1</w:t>
            </w:r>
          </w:p>
        </w:tc>
        <w:tc>
          <w:tcPr>
            <w:tcW w:w="0" w:type="auto"/>
            <w:gridSpan w:val="2"/>
            <w:vAlign w:val="center"/>
          </w:tcPr>
          <w:p w:rsidR="0013500B" w:rsidRPr="00170EED" w:rsidRDefault="0013500B" w:rsidP="00406041">
            <w:pPr>
              <w:pStyle w:val="Corpo"/>
              <w:jc w:val="center"/>
              <w:cnfStyle w:val="100000000000" w:firstRow="1" w:lastRow="0" w:firstColumn="0" w:lastColumn="0" w:oddVBand="0" w:evenVBand="0" w:oddHBand="0" w:evenHBand="0" w:firstRowFirstColumn="0" w:firstRowLastColumn="0" w:lastRowFirstColumn="0" w:lastRowLastColumn="0"/>
              <w:rPr>
                <w:sz w:val="22"/>
              </w:rPr>
            </w:pPr>
            <w:r w:rsidRPr="00170EED">
              <w:rPr>
                <w:sz w:val="22"/>
              </w:rPr>
              <w:t>Grupo 2</w:t>
            </w:r>
          </w:p>
        </w:tc>
      </w:tr>
      <w:tr w:rsidR="0013500B" w:rsidRPr="00170EED" w:rsidTr="00135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13500B" w:rsidRPr="00170EED" w:rsidRDefault="0013500B" w:rsidP="00406041">
            <w:pPr>
              <w:pStyle w:val="Corpo"/>
              <w:jc w:val="center"/>
              <w:rPr>
                <w:sz w:val="22"/>
              </w:rPr>
            </w:pP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Início</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Semana 8</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Início</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Semana 8</w:t>
            </w:r>
          </w:p>
        </w:tc>
      </w:tr>
      <w:tr w:rsidR="0013500B" w:rsidRPr="00170EED" w:rsidTr="0013500B">
        <w:tc>
          <w:tcPr>
            <w:cnfStyle w:val="001000000000" w:firstRow="0" w:lastRow="0" w:firstColumn="1" w:lastColumn="0" w:oddVBand="0" w:evenVBand="0" w:oddHBand="0" w:evenHBand="0" w:firstRowFirstColumn="0" w:firstRowLastColumn="0" w:lastRowFirstColumn="0" w:lastRowLastColumn="0"/>
            <w:tcW w:w="0" w:type="auto"/>
            <w:vAlign w:val="center"/>
          </w:tcPr>
          <w:p w:rsidR="0013500B" w:rsidRPr="00170EED" w:rsidRDefault="0013500B" w:rsidP="00406041">
            <w:pPr>
              <w:pStyle w:val="Corpo"/>
              <w:jc w:val="center"/>
              <w:rPr>
                <w:sz w:val="22"/>
              </w:rPr>
            </w:pPr>
            <w:r w:rsidRPr="00170EED">
              <w:rPr>
                <w:sz w:val="22"/>
              </w:rPr>
              <w:t>IMC (kg/m</w:t>
            </w:r>
            <w:r w:rsidRPr="00170EED">
              <w:rPr>
                <w:sz w:val="22"/>
                <w:vertAlign w:val="superscript"/>
              </w:rPr>
              <w:t>2</w:t>
            </w:r>
            <w:r w:rsidRPr="00170EED">
              <w:rPr>
                <w:sz w:val="22"/>
              </w:rPr>
              <w:t>)</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31,70±3,90</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31,24±3,96</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33,34±4,69</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32,61±4,53</w:t>
            </w:r>
          </w:p>
        </w:tc>
      </w:tr>
      <w:tr w:rsidR="0013500B" w:rsidRPr="00170EED" w:rsidTr="00135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13500B" w:rsidRPr="00170EED" w:rsidRDefault="0013500B" w:rsidP="00406041">
            <w:pPr>
              <w:pStyle w:val="Corpo"/>
              <w:jc w:val="center"/>
              <w:rPr>
                <w:sz w:val="22"/>
              </w:rPr>
            </w:pPr>
            <w:r w:rsidRPr="00170EED">
              <w:rPr>
                <w:sz w:val="22"/>
              </w:rPr>
              <w:t>Peso (kg)</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76,58±9,94</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75,60±10,24</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83,55±13,44</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82,59±13,00</w:t>
            </w:r>
          </w:p>
        </w:tc>
      </w:tr>
      <w:tr w:rsidR="0013500B" w:rsidRPr="00170EED" w:rsidTr="0013500B">
        <w:tc>
          <w:tcPr>
            <w:cnfStyle w:val="001000000000" w:firstRow="0" w:lastRow="0" w:firstColumn="1" w:lastColumn="0" w:oddVBand="0" w:evenVBand="0" w:oddHBand="0" w:evenHBand="0" w:firstRowFirstColumn="0" w:firstRowLastColumn="0" w:lastRowFirstColumn="0" w:lastRowLastColumn="0"/>
            <w:tcW w:w="0" w:type="auto"/>
            <w:vAlign w:val="center"/>
          </w:tcPr>
          <w:p w:rsidR="0013500B" w:rsidRPr="00170EED" w:rsidRDefault="0013500B" w:rsidP="00406041">
            <w:pPr>
              <w:pStyle w:val="Corpo"/>
              <w:jc w:val="center"/>
              <w:rPr>
                <w:sz w:val="22"/>
              </w:rPr>
            </w:pPr>
            <w:r w:rsidRPr="00170EED">
              <w:rPr>
                <w:sz w:val="22"/>
              </w:rPr>
              <w:t>Circunferência da Cintura (cm)</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93,95±8,37</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88,80±7,26</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97,50±10,40</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94,18±10,24</w:t>
            </w:r>
          </w:p>
        </w:tc>
      </w:tr>
      <w:tr w:rsidR="0013500B" w:rsidRPr="00170EED" w:rsidTr="001350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13500B" w:rsidRPr="00170EED" w:rsidRDefault="0013500B" w:rsidP="00406041">
            <w:pPr>
              <w:pStyle w:val="Corpo"/>
              <w:jc w:val="center"/>
              <w:rPr>
                <w:sz w:val="22"/>
              </w:rPr>
            </w:pPr>
            <w:r w:rsidRPr="00170EED">
              <w:rPr>
                <w:sz w:val="22"/>
              </w:rPr>
              <w:t>Gordura Corporal (%)</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48,56±4,28</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47,37±5,00</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48,82±4,39</w:t>
            </w:r>
          </w:p>
        </w:tc>
        <w:tc>
          <w:tcPr>
            <w:tcW w:w="0" w:type="auto"/>
            <w:vAlign w:val="center"/>
          </w:tcPr>
          <w:p w:rsidR="0013500B" w:rsidRPr="00170EED" w:rsidRDefault="0013500B" w:rsidP="00406041">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170EED">
              <w:rPr>
                <w:sz w:val="22"/>
              </w:rPr>
              <w:t>48,03±4,18</w:t>
            </w:r>
          </w:p>
        </w:tc>
      </w:tr>
      <w:tr w:rsidR="0013500B" w:rsidRPr="00170EED" w:rsidTr="0013500B">
        <w:tc>
          <w:tcPr>
            <w:cnfStyle w:val="001000000000" w:firstRow="0" w:lastRow="0" w:firstColumn="1" w:lastColumn="0" w:oddVBand="0" w:evenVBand="0" w:oddHBand="0" w:evenHBand="0" w:firstRowFirstColumn="0" w:firstRowLastColumn="0" w:lastRowFirstColumn="0" w:lastRowLastColumn="0"/>
            <w:tcW w:w="0" w:type="auto"/>
            <w:vAlign w:val="center"/>
          </w:tcPr>
          <w:p w:rsidR="0013500B" w:rsidRPr="00170EED" w:rsidRDefault="0013500B" w:rsidP="00406041">
            <w:pPr>
              <w:pStyle w:val="Corpo"/>
              <w:jc w:val="center"/>
              <w:rPr>
                <w:sz w:val="22"/>
              </w:rPr>
            </w:pPr>
            <w:r w:rsidRPr="00170EED">
              <w:rPr>
                <w:sz w:val="22"/>
              </w:rPr>
              <w:t>Massa Gorda (kg)</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36,30±7,32</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34,96±7,52</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39,73±8,23</w:t>
            </w:r>
          </w:p>
        </w:tc>
        <w:tc>
          <w:tcPr>
            <w:tcW w:w="0" w:type="auto"/>
            <w:vAlign w:val="center"/>
          </w:tcPr>
          <w:p w:rsidR="0013500B" w:rsidRPr="00170EED" w:rsidRDefault="0013500B" w:rsidP="00406041">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170EED">
              <w:rPr>
                <w:sz w:val="22"/>
              </w:rPr>
              <w:t>39,05±7,35</w:t>
            </w:r>
          </w:p>
        </w:tc>
      </w:tr>
    </w:tbl>
    <w:p w:rsidR="0013500B" w:rsidRPr="0013500B" w:rsidRDefault="0013500B" w:rsidP="0013500B">
      <w:pPr>
        <w:pStyle w:val="Corpo"/>
        <w:ind w:left="360"/>
        <w:rPr>
          <w:sz w:val="24"/>
        </w:rPr>
      </w:pPr>
    </w:p>
    <w:p w:rsidR="00704026" w:rsidRDefault="00704026" w:rsidP="00704026">
      <w:pPr>
        <w:pStyle w:val="Corpo"/>
        <w:rPr>
          <w:b/>
          <w:color w:val="0082B2"/>
        </w:rPr>
      </w:pPr>
    </w:p>
    <w:p w:rsidR="00704026" w:rsidRDefault="00704026" w:rsidP="00704026">
      <w:pPr>
        <w:pStyle w:val="Corpo"/>
        <w:rPr>
          <w:b/>
          <w:color w:val="0082B2"/>
        </w:rPr>
      </w:pPr>
      <w:r>
        <w:rPr>
          <w:b/>
          <w:color w:val="0082B2"/>
        </w:rPr>
        <w:t>Conclusão:</w:t>
      </w:r>
    </w:p>
    <w:p w:rsidR="00704026" w:rsidRDefault="00704026" w:rsidP="00704026">
      <w:pPr>
        <w:pStyle w:val="Corpo"/>
        <w:rPr>
          <w:b/>
          <w:color w:val="0082B2"/>
        </w:rPr>
      </w:pPr>
    </w:p>
    <w:p w:rsidR="0013500B" w:rsidRDefault="0013500B" w:rsidP="0013500B">
      <w:pPr>
        <w:pStyle w:val="Corpo"/>
        <w:jc w:val="center"/>
        <w:rPr>
          <w:b/>
          <w:i/>
        </w:rPr>
      </w:pPr>
      <w:r>
        <w:rPr>
          <w:b/>
          <w:i/>
        </w:rPr>
        <w:t>Suplementação probiótica reduz a adiposidade abdominal e aumenta a atividade de enzimas antioxidantes de forma mais efetiva que a dieta isolada.</w:t>
      </w:r>
    </w:p>
    <w:p w:rsidR="003B36E6" w:rsidRPr="005A303C" w:rsidRDefault="003B36E6" w:rsidP="003B36E6">
      <w:pPr>
        <w:pStyle w:val="Ttulo1"/>
        <w:rPr>
          <w:b/>
        </w:rPr>
      </w:pPr>
      <w:bookmarkStart w:id="57" w:name="_Toc13475742"/>
      <w:r>
        <w:rPr>
          <w:b/>
        </w:rPr>
        <w:t>Estudo 2</w:t>
      </w:r>
      <w:bookmarkEnd w:id="57"/>
    </w:p>
    <w:p w:rsidR="003B36E6" w:rsidRDefault="003B36E6" w:rsidP="003B36E6">
      <w:pPr>
        <w:pStyle w:val="Corpo"/>
        <w:jc w:val="center"/>
        <w:rPr>
          <w:szCs w:val="23"/>
        </w:rPr>
      </w:pPr>
      <w:r w:rsidRPr="003B36E6">
        <w:rPr>
          <w:rFonts w:eastAsiaTheme="majorEastAsia" w:cstheme="majorBidi"/>
          <w:b/>
          <w:i/>
          <w:color w:val="0082B2"/>
          <w:sz w:val="40"/>
          <w:szCs w:val="26"/>
        </w:rPr>
        <w:t xml:space="preserve">Bifidobacterium </w:t>
      </w:r>
      <w:proofErr w:type="gramStart"/>
      <w:r w:rsidRPr="003B36E6">
        <w:rPr>
          <w:rFonts w:eastAsiaTheme="majorEastAsia" w:cstheme="majorBidi"/>
          <w:b/>
          <w:i/>
          <w:color w:val="0082B2"/>
          <w:sz w:val="40"/>
          <w:szCs w:val="26"/>
        </w:rPr>
        <w:t>lactis</w:t>
      </w:r>
      <w:r w:rsidRPr="003B36E6">
        <w:rPr>
          <w:rFonts w:eastAsiaTheme="majorEastAsia" w:cstheme="majorBidi"/>
          <w:b/>
          <w:color w:val="0082B2"/>
          <w:sz w:val="40"/>
          <w:szCs w:val="26"/>
        </w:rPr>
        <w:t xml:space="preserve"> Reduz</w:t>
      </w:r>
      <w:proofErr w:type="gramEnd"/>
      <w:r w:rsidRPr="003B36E6">
        <w:rPr>
          <w:rFonts w:eastAsiaTheme="majorEastAsia" w:cstheme="majorBidi"/>
          <w:b/>
          <w:color w:val="0082B2"/>
          <w:sz w:val="40"/>
          <w:szCs w:val="26"/>
        </w:rPr>
        <w:t xml:space="preserve"> os Parâmetros Associados à Síndrome Metabólica e à Obesidade</w:t>
      </w:r>
    </w:p>
    <w:p w:rsidR="003B36E6" w:rsidRDefault="003B36E6" w:rsidP="003B36E6">
      <w:pPr>
        <w:pStyle w:val="Corpo"/>
        <w:rPr>
          <w:szCs w:val="23"/>
        </w:rPr>
      </w:pPr>
    </w:p>
    <w:p w:rsidR="00C52590" w:rsidRDefault="00C52590" w:rsidP="003B36E6">
      <w:pPr>
        <w:pStyle w:val="Corpo"/>
        <w:rPr>
          <w:szCs w:val="23"/>
        </w:rPr>
      </w:pPr>
    </w:p>
    <w:p w:rsidR="003B36E6" w:rsidRDefault="003B36E6" w:rsidP="003B36E6">
      <w:pPr>
        <w:pStyle w:val="Corpo"/>
        <w:rPr>
          <w:szCs w:val="23"/>
        </w:rPr>
      </w:pPr>
      <w:r w:rsidRPr="003B36E6">
        <w:rPr>
          <w:szCs w:val="23"/>
        </w:rPr>
        <w:t>O objetivo deste estudo conduzido por Bernini</w:t>
      </w:r>
      <w:r w:rsidRPr="003B36E6">
        <w:rPr>
          <w:i/>
          <w:szCs w:val="23"/>
        </w:rPr>
        <w:t xml:space="preserve"> et al.</w:t>
      </w:r>
      <w:r w:rsidRPr="003B36E6">
        <w:rPr>
          <w:szCs w:val="23"/>
        </w:rPr>
        <w:t xml:space="preserve"> (2016) foi avaliar os efeitos do consumo de leite contendo o probiótico </w:t>
      </w:r>
      <w:r w:rsidRPr="003B36E6">
        <w:rPr>
          <w:i/>
          <w:szCs w:val="23"/>
        </w:rPr>
        <w:t>Bifidobacterium lactis</w:t>
      </w:r>
      <w:r w:rsidRPr="003B36E6">
        <w:rPr>
          <w:szCs w:val="23"/>
        </w:rPr>
        <w:t xml:space="preserve"> nos parâmetros clássicos da síndrome metabólica (SM) e em outros relacionados ao risco cardiovascular.</w:t>
      </w:r>
    </w:p>
    <w:p w:rsidR="00C52590" w:rsidRPr="0013500B" w:rsidRDefault="00C52590" w:rsidP="003B36E6">
      <w:pPr>
        <w:pStyle w:val="Corpo"/>
        <w:rPr>
          <w:szCs w:val="23"/>
        </w:rPr>
      </w:pPr>
    </w:p>
    <w:p w:rsidR="003B36E6" w:rsidRDefault="003B36E6" w:rsidP="003B36E6">
      <w:pPr>
        <w:pStyle w:val="Corpo"/>
        <w:rPr>
          <w:sz w:val="24"/>
        </w:rPr>
      </w:pPr>
      <w:r>
        <w:rPr>
          <w:noProof/>
          <w:lang w:eastAsia="pt-BR"/>
        </w:rPr>
        <mc:AlternateContent>
          <mc:Choice Requires="wps">
            <w:drawing>
              <wp:anchor distT="0" distB="0" distL="114300" distR="114300" simplePos="0" relativeHeight="251980800" behindDoc="0" locked="0" layoutInCell="1" allowOverlap="1" wp14:anchorId="2CBFFD99" wp14:editId="5C70A495">
                <wp:simplePos x="0" y="0"/>
                <wp:positionH relativeFrom="margin">
                  <wp:align>right</wp:align>
                </wp:positionH>
                <wp:positionV relativeFrom="paragraph">
                  <wp:posOffset>92710</wp:posOffset>
                </wp:positionV>
                <wp:extent cx="5743575" cy="518160"/>
                <wp:effectExtent l="0" t="0" r="28575" b="15240"/>
                <wp:wrapNone/>
                <wp:docPr id="415" name="Caixa de texto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3B36E6" w:rsidRDefault="006B364E" w:rsidP="003B36E6">
                            <w:pPr>
                              <w:jc w:val="center"/>
                              <w:rPr>
                                <w:rFonts w:ascii="Swis721 Th BT" w:hAnsi="Swis721 Th BT"/>
                                <w:sz w:val="23"/>
                                <w:szCs w:val="23"/>
                              </w:rPr>
                            </w:pPr>
                            <w:r w:rsidRPr="003B36E6">
                              <w:rPr>
                                <w:rFonts w:ascii="Swis721 Th BT" w:hAnsi="Swis721 Th BT"/>
                                <w:sz w:val="23"/>
                                <w:szCs w:val="23"/>
                              </w:rPr>
                              <w:t>Para isso, 50 pacientes com SM foram selecionados em dois grupos para receberem durante 45 dias:</w:t>
                            </w:r>
                          </w:p>
                          <w:p w:rsidR="006B364E" w:rsidRPr="007A04CB" w:rsidRDefault="006B364E" w:rsidP="003B36E6">
                            <w:pPr>
                              <w:jc w:val="center"/>
                              <w:rPr>
                                <w:rFonts w:ascii="Swis721 Th BT" w:hAnsi="Swis721 Th BT"/>
                                <w:b/>
                                <w:sz w:val="23"/>
                                <w:szCs w:val="23"/>
                              </w:rPr>
                            </w:pPr>
                          </w:p>
                          <w:p w:rsidR="006B364E" w:rsidRPr="009D65A4" w:rsidRDefault="006B364E" w:rsidP="003B36E6">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FD99" id="Caixa de texto 415" o:spid="_x0000_s1132" type="#_x0000_t202" style="position:absolute;left:0;text-align:left;margin-left:401.05pt;margin-top:7.3pt;width:452.25pt;height:40.8pt;z-index:25198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" fillcolor="white [3212]" strokecolor="#ff8501">
                <v:textbox>
                  <w:txbxContent>
                    <w:p w:rsidR="006B364E" w:rsidRPr="003B36E6" w:rsidRDefault="006B364E" w:rsidP="003B36E6">
                      <w:pPr>
                        <w:jc w:val="center"/>
                        <w:rPr>
                          <w:rFonts w:ascii="Swis721 Th BT" w:hAnsi="Swis721 Th BT"/>
                          <w:sz w:val="23"/>
                          <w:szCs w:val="23"/>
                        </w:rPr>
                      </w:pPr>
                      <w:r w:rsidRPr="003B36E6">
                        <w:rPr>
                          <w:rFonts w:ascii="Swis721 Th BT" w:hAnsi="Swis721 Th BT"/>
                          <w:sz w:val="23"/>
                          <w:szCs w:val="23"/>
                        </w:rPr>
                        <w:t>Para isso, 50 pacientes com SM foram selecionados em dois grupos para receberem durante 45 dias:</w:t>
                      </w:r>
                    </w:p>
                    <w:p w:rsidR="006B364E" w:rsidRPr="007A04CB" w:rsidRDefault="006B364E" w:rsidP="003B36E6">
                      <w:pPr>
                        <w:jc w:val="center"/>
                        <w:rPr>
                          <w:rFonts w:ascii="Swis721 Th BT" w:hAnsi="Swis721 Th BT"/>
                          <w:b/>
                          <w:sz w:val="23"/>
                          <w:szCs w:val="23"/>
                        </w:rPr>
                      </w:pPr>
                    </w:p>
                    <w:p w:rsidR="006B364E" w:rsidRPr="009D65A4" w:rsidRDefault="006B364E" w:rsidP="003B36E6">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3B36E6" w:rsidRDefault="003B36E6" w:rsidP="003B36E6">
      <w:pPr>
        <w:pStyle w:val="Corpo"/>
      </w:pPr>
    </w:p>
    <w:p w:rsidR="003B36E6" w:rsidRDefault="003B36E6" w:rsidP="003B36E6">
      <w:pPr>
        <w:pStyle w:val="Corpo"/>
      </w:pPr>
    </w:p>
    <w:p w:rsidR="003B36E6" w:rsidRDefault="003B36E6" w:rsidP="003B36E6">
      <w:pPr>
        <w:pStyle w:val="Corpo"/>
      </w:pPr>
      <w:r>
        <w:rPr>
          <w:noProof/>
          <w:lang w:eastAsia="pt-BR"/>
        </w:rPr>
        <mc:AlternateContent>
          <mc:Choice Requires="wps">
            <w:drawing>
              <wp:anchor distT="0" distB="0" distL="114300" distR="114300" simplePos="0" relativeHeight="251982848" behindDoc="0" locked="0" layoutInCell="1" allowOverlap="1" wp14:anchorId="6866C556" wp14:editId="49AD72F2">
                <wp:simplePos x="0" y="0"/>
                <wp:positionH relativeFrom="column">
                  <wp:posOffset>4683760</wp:posOffset>
                </wp:positionH>
                <wp:positionV relativeFrom="paragraph">
                  <wp:posOffset>10795</wp:posOffset>
                </wp:positionV>
                <wp:extent cx="226695" cy="138430"/>
                <wp:effectExtent l="0" t="0" r="1905" b="0"/>
                <wp:wrapNone/>
                <wp:docPr id="416" name="Triângulo isósceles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286F2" id="Triângulo isósceles 416" o:spid="_x0000_s1026" type="#_x0000_t5" style="position:absolute;margin-left:368.8pt;margin-top:.85pt;width:17.85pt;height:10.9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2Op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WzDB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Cpdjqc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1983872" behindDoc="0" locked="0" layoutInCell="1" allowOverlap="1" wp14:anchorId="1E1F8DAD" wp14:editId="3B8ADE92">
                <wp:simplePos x="0" y="0"/>
                <wp:positionH relativeFrom="column">
                  <wp:posOffset>790575</wp:posOffset>
                </wp:positionH>
                <wp:positionV relativeFrom="paragraph">
                  <wp:posOffset>10795</wp:posOffset>
                </wp:positionV>
                <wp:extent cx="226695" cy="138430"/>
                <wp:effectExtent l="0" t="0" r="1905" b="0"/>
                <wp:wrapNone/>
                <wp:docPr id="417" name="Triângulo isósceles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62D5A" id="Triângulo isósceles 417" o:spid="_x0000_s1026" type="#_x0000_t5" style="position:absolute;margin-left:62.25pt;margin-top:.85pt;width:17.85pt;height:10.9p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vN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XGWzDG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" fillcolor="#d8d8d8 [2732]" stroked="f"/>
            </w:pict>
          </mc:Fallback>
        </mc:AlternateContent>
      </w:r>
    </w:p>
    <w:p w:rsidR="003B36E6" w:rsidRDefault="003B36E6" w:rsidP="003B36E6">
      <w:pPr>
        <w:pStyle w:val="Corpo"/>
      </w:pPr>
      <w:r>
        <w:rPr>
          <w:noProof/>
          <w:lang w:eastAsia="pt-BR"/>
        </w:rPr>
        <mc:AlternateContent>
          <mc:Choice Requires="wps">
            <w:drawing>
              <wp:anchor distT="0" distB="0" distL="114300" distR="114300" simplePos="0" relativeHeight="251984896" behindDoc="0" locked="0" layoutInCell="1" allowOverlap="1" wp14:anchorId="59894DC5" wp14:editId="03796A64">
                <wp:simplePos x="0" y="0"/>
                <wp:positionH relativeFrom="margin">
                  <wp:align>right</wp:align>
                </wp:positionH>
                <wp:positionV relativeFrom="paragraph">
                  <wp:posOffset>26035</wp:posOffset>
                </wp:positionV>
                <wp:extent cx="1905000" cy="1190625"/>
                <wp:effectExtent l="0" t="0" r="19050" b="28575"/>
                <wp:wrapNone/>
                <wp:docPr id="418" name="Caixa de texto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90625"/>
                        </a:xfrm>
                        <a:prstGeom prst="rect">
                          <a:avLst/>
                        </a:prstGeom>
                        <a:solidFill>
                          <a:srgbClr val="FF8501"/>
                        </a:solidFill>
                        <a:ln w="9525">
                          <a:solidFill>
                            <a:srgbClr val="FF8501"/>
                          </a:solidFill>
                          <a:miter lim="800000"/>
                          <a:headEnd/>
                          <a:tailEnd/>
                        </a:ln>
                      </wps:spPr>
                      <wps:txbx>
                        <w:txbxContent>
                          <w:p w:rsidR="006B364E" w:rsidRDefault="006B364E" w:rsidP="003B36E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3B36E6">
                            <w:pPr>
                              <w:spacing w:before="120" w:after="0" w:line="240" w:lineRule="auto"/>
                              <w:jc w:val="center"/>
                              <w:rPr>
                                <w:rFonts w:ascii="Swis721 Th BT" w:hAnsi="Swis721 Th BT"/>
                                <w:color w:val="FFFFFF" w:themeColor="background1"/>
                                <w:sz w:val="23"/>
                                <w:szCs w:val="23"/>
                              </w:rPr>
                            </w:pPr>
                          </w:p>
                          <w:p w:rsidR="006B364E" w:rsidRPr="00086CFC" w:rsidRDefault="006B364E" w:rsidP="003B36E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3B36E6">
                            <w:pPr>
                              <w:spacing w:after="0" w:line="240" w:lineRule="auto"/>
                              <w:jc w:val="center"/>
                              <w:rPr>
                                <w:rFonts w:ascii="Swis721 Th BT" w:hAnsi="Swis721 Th BT"/>
                                <w:b/>
                                <w:color w:val="FFFFFF" w:themeColor="background1"/>
                                <w:sz w:val="12"/>
                                <w:szCs w:val="12"/>
                              </w:rPr>
                            </w:pPr>
                          </w:p>
                          <w:p w:rsidR="006B364E" w:rsidRPr="00190C3C" w:rsidRDefault="006B364E" w:rsidP="003B36E6">
                            <w:pPr>
                              <w:spacing w:after="0" w:line="240" w:lineRule="auto"/>
                              <w:jc w:val="center"/>
                              <w:rPr>
                                <w:rFonts w:ascii="Swis721 Th BT" w:hAnsi="Swis721 Th BT"/>
                                <w:b/>
                                <w:color w:val="FFFFFF" w:themeColor="background1"/>
                                <w:sz w:val="23"/>
                                <w:szCs w:val="23"/>
                              </w:rPr>
                            </w:pPr>
                          </w:p>
                          <w:p w:rsidR="006B364E" w:rsidRPr="00190C3C" w:rsidRDefault="006B364E" w:rsidP="003B36E6">
                            <w:pPr>
                              <w:spacing w:after="0" w:line="240" w:lineRule="auto"/>
                              <w:jc w:val="center"/>
                              <w:rPr>
                                <w:rFonts w:ascii="Swis721 Th BT" w:hAnsi="Swis721 Th BT"/>
                                <w:b/>
                                <w:color w:val="FFFFFF" w:themeColor="background1"/>
                                <w:sz w:val="12"/>
                                <w:szCs w:val="12"/>
                              </w:rPr>
                            </w:pPr>
                          </w:p>
                          <w:p w:rsidR="006B364E" w:rsidRDefault="006B364E" w:rsidP="003B36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94DC5" id="Caixa de texto 418" o:spid="_x0000_s1133" type="#_x0000_t202" style="position:absolute;left:0;text-align:left;margin-left:98.8pt;margin-top:2.05pt;width:150pt;height:93.75pt;z-index:25198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" fillcolor="#ff8501" strokecolor="#ff8501">
                <v:textbox>
                  <w:txbxContent>
                    <w:p w:rsidR="006B364E" w:rsidRDefault="006B364E" w:rsidP="003B36E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3B36E6">
                      <w:pPr>
                        <w:spacing w:before="120" w:after="0" w:line="240" w:lineRule="auto"/>
                        <w:jc w:val="center"/>
                        <w:rPr>
                          <w:rFonts w:ascii="Swis721 Th BT" w:hAnsi="Swis721 Th BT"/>
                          <w:color w:val="FFFFFF" w:themeColor="background1"/>
                          <w:sz w:val="23"/>
                          <w:szCs w:val="23"/>
                        </w:rPr>
                      </w:pPr>
                    </w:p>
                    <w:p w:rsidR="006B364E" w:rsidRPr="00086CFC" w:rsidRDefault="006B364E" w:rsidP="003B36E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3B36E6">
                      <w:pPr>
                        <w:spacing w:after="0" w:line="240" w:lineRule="auto"/>
                        <w:jc w:val="center"/>
                        <w:rPr>
                          <w:rFonts w:ascii="Swis721 Th BT" w:hAnsi="Swis721 Th BT"/>
                          <w:b/>
                          <w:color w:val="FFFFFF" w:themeColor="background1"/>
                          <w:sz w:val="12"/>
                          <w:szCs w:val="12"/>
                        </w:rPr>
                      </w:pPr>
                    </w:p>
                    <w:p w:rsidR="006B364E" w:rsidRPr="00190C3C" w:rsidRDefault="006B364E" w:rsidP="003B36E6">
                      <w:pPr>
                        <w:spacing w:after="0" w:line="240" w:lineRule="auto"/>
                        <w:jc w:val="center"/>
                        <w:rPr>
                          <w:rFonts w:ascii="Swis721 Th BT" w:hAnsi="Swis721 Th BT"/>
                          <w:b/>
                          <w:color w:val="FFFFFF" w:themeColor="background1"/>
                          <w:sz w:val="23"/>
                          <w:szCs w:val="23"/>
                        </w:rPr>
                      </w:pPr>
                    </w:p>
                    <w:p w:rsidR="006B364E" w:rsidRPr="00190C3C" w:rsidRDefault="006B364E" w:rsidP="003B36E6">
                      <w:pPr>
                        <w:spacing w:after="0" w:line="240" w:lineRule="auto"/>
                        <w:jc w:val="center"/>
                        <w:rPr>
                          <w:rFonts w:ascii="Swis721 Th BT" w:hAnsi="Swis721 Th BT"/>
                          <w:b/>
                          <w:color w:val="FFFFFF" w:themeColor="background1"/>
                          <w:sz w:val="12"/>
                          <w:szCs w:val="12"/>
                        </w:rPr>
                      </w:pPr>
                    </w:p>
                    <w:p w:rsidR="006B364E" w:rsidRDefault="006B364E" w:rsidP="003B36E6"/>
                  </w:txbxContent>
                </v:textbox>
                <w10:wrap anchorx="margin"/>
              </v:shape>
            </w:pict>
          </mc:Fallback>
        </mc:AlternateContent>
      </w:r>
      <w:r>
        <w:rPr>
          <w:noProof/>
          <w:lang w:eastAsia="pt-BR"/>
        </w:rPr>
        <mc:AlternateContent>
          <mc:Choice Requires="wps">
            <w:drawing>
              <wp:anchor distT="0" distB="0" distL="114300" distR="114300" simplePos="0" relativeHeight="251981824" behindDoc="0" locked="0" layoutInCell="1" allowOverlap="1" wp14:anchorId="63F3406A" wp14:editId="05FB044B">
                <wp:simplePos x="0" y="0"/>
                <wp:positionH relativeFrom="margin">
                  <wp:align>left</wp:align>
                </wp:positionH>
                <wp:positionV relativeFrom="paragraph">
                  <wp:posOffset>6985</wp:posOffset>
                </wp:positionV>
                <wp:extent cx="1913890" cy="1190625"/>
                <wp:effectExtent l="0" t="0" r="10160" b="28575"/>
                <wp:wrapNone/>
                <wp:docPr id="419" name="Caixa de texto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90625"/>
                        </a:xfrm>
                        <a:prstGeom prst="rect">
                          <a:avLst/>
                        </a:prstGeom>
                        <a:solidFill>
                          <a:srgbClr val="FF8501"/>
                        </a:solidFill>
                        <a:ln w="9525">
                          <a:solidFill>
                            <a:srgbClr val="FF8501"/>
                          </a:solidFill>
                          <a:miter lim="800000"/>
                          <a:headEnd/>
                          <a:tailEnd/>
                        </a:ln>
                      </wps:spPr>
                      <wps:txbx>
                        <w:txbxContent>
                          <w:p w:rsidR="006B364E" w:rsidRDefault="006B364E" w:rsidP="003B36E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3B36E6">
                            <w:pPr>
                              <w:spacing w:after="0" w:line="240" w:lineRule="auto"/>
                              <w:rPr>
                                <w:rFonts w:ascii="Swis721 Th BT" w:hAnsi="Swis721 Th BT"/>
                                <w:b/>
                                <w:color w:val="FFFFFF" w:themeColor="background1"/>
                                <w:sz w:val="16"/>
                                <w:szCs w:val="16"/>
                              </w:rPr>
                            </w:pPr>
                          </w:p>
                          <w:p w:rsidR="006B364E" w:rsidRPr="003B36E6" w:rsidRDefault="006B364E" w:rsidP="003B36E6">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Leite fermentado com</w:t>
                            </w:r>
                            <w:r w:rsidRPr="003B36E6">
                              <w:rPr>
                                <w:rFonts w:ascii="Swis721 Th BT" w:eastAsia="MS Mincho" w:hAnsi="Swis721 Th BT" w:cs="Calibri"/>
                                <w:i/>
                                <w:color w:val="FFFFFF" w:themeColor="background1"/>
                                <w:sz w:val="23"/>
                                <w:szCs w:val="23"/>
                              </w:rPr>
                              <w:t xml:space="preserve"> Bifidobacterium lactis </w:t>
                            </w:r>
                            <w:r w:rsidRPr="003B36E6">
                              <w:rPr>
                                <w:rFonts w:ascii="Swis721 Th BT" w:eastAsia="MS Mincho" w:hAnsi="Swis721 Th BT" w:cs="Calibri"/>
                                <w:color w:val="FFFFFF" w:themeColor="background1"/>
                                <w:sz w:val="23"/>
                                <w:szCs w:val="23"/>
                              </w:rPr>
                              <w:t>2,72X10</w:t>
                            </w:r>
                            <w:r w:rsidRPr="003B36E6">
                              <w:rPr>
                                <w:rFonts w:ascii="Swis721 Th BT" w:eastAsia="MS Mincho" w:hAnsi="Swis721 Th BT" w:cs="Calibri"/>
                                <w:color w:val="FFFFFF" w:themeColor="background1"/>
                                <w:sz w:val="23"/>
                                <w:szCs w:val="23"/>
                                <w:vertAlign w:val="superscript"/>
                              </w:rPr>
                              <w:t>10</w:t>
                            </w:r>
                          </w:p>
                          <w:p w:rsidR="006B364E" w:rsidRPr="003B36E6" w:rsidRDefault="006B364E" w:rsidP="003B36E6">
                            <w:pPr>
                              <w:spacing w:after="0" w:line="240" w:lineRule="auto"/>
                              <w:jc w:val="center"/>
                              <w:rPr>
                                <w:rFonts w:ascii="Swis721 Th BT" w:eastAsia="MS Mincho" w:hAnsi="Swis721 Th BT" w:cs="Calibri"/>
                                <w:color w:val="FFFFFF" w:themeColor="background1"/>
                                <w:sz w:val="23"/>
                                <w:szCs w:val="23"/>
                              </w:rPr>
                            </w:pPr>
                            <w:r w:rsidRPr="003B36E6">
                              <w:rPr>
                                <w:rFonts w:ascii="Swis721 Th BT" w:eastAsia="MS Mincho" w:hAnsi="Swis721 Th BT" w:cs="Calibri"/>
                                <w:color w:val="FFFFFF" w:themeColor="background1"/>
                                <w:sz w:val="23"/>
                                <w:szCs w:val="23"/>
                              </w:rPr>
                              <w:t>80 mL/dia</w:t>
                            </w:r>
                          </w:p>
                          <w:p w:rsidR="006B364E" w:rsidRPr="00086CFC" w:rsidRDefault="006B364E" w:rsidP="003B36E6">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3406A" id="Caixa de texto 419" o:spid="_x0000_s1134" type="#_x0000_t202" style="position:absolute;left:0;text-align:left;margin-left:0;margin-top:.55pt;width:150.7pt;height:93.75pt;z-index:25198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" fillcolor="#ff8501" strokecolor="#ff8501">
                <v:textbox>
                  <w:txbxContent>
                    <w:p w:rsidR="006B364E" w:rsidRDefault="006B364E" w:rsidP="003B36E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3B36E6">
                      <w:pPr>
                        <w:spacing w:after="0" w:line="240" w:lineRule="auto"/>
                        <w:rPr>
                          <w:rFonts w:ascii="Swis721 Th BT" w:hAnsi="Swis721 Th BT"/>
                          <w:b/>
                          <w:color w:val="FFFFFF" w:themeColor="background1"/>
                          <w:sz w:val="16"/>
                          <w:szCs w:val="16"/>
                        </w:rPr>
                      </w:pPr>
                    </w:p>
                    <w:p w:rsidR="006B364E" w:rsidRPr="003B36E6" w:rsidRDefault="006B364E" w:rsidP="003B36E6">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Leite fermentado com</w:t>
                      </w:r>
                      <w:r w:rsidRPr="003B36E6">
                        <w:rPr>
                          <w:rFonts w:ascii="Swis721 Th BT" w:eastAsia="MS Mincho" w:hAnsi="Swis721 Th BT" w:cs="Calibri"/>
                          <w:i/>
                          <w:color w:val="FFFFFF" w:themeColor="background1"/>
                          <w:sz w:val="23"/>
                          <w:szCs w:val="23"/>
                        </w:rPr>
                        <w:t xml:space="preserve"> Bifidobacterium lactis </w:t>
                      </w:r>
                      <w:r w:rsidRPr="003B36E6">
                        <w:rPr>
                          <w:rFonts w:ascii="Swis721 Th BT" w:eastAsia="MS Mincho" w:hAnsi="Swis721 Th BT" w:cs="Calibri"/>
                          <w:color w:val="FFFFFF" w:themeColor="background1"/>
                          <w:sz w:val="23"/>
                          <w:szCs w:val="23"/>
                        </w:rPr>
                        <w:t>2,72X10</w:t>
                      </w:r>
                      <w:r w:rsidRPr="003B36E6">
                        <w:rPr>
                          <w:rFonts w:ascii="Swis721 Th BT" w:eastAsia="MS Mincho" w:hAnsi="Swis721 Th BT" w:cs="Calibri"/>
                          <w:color w:val="FFFFFF" w:themeColor="background1"/>
                          <w:sz w:val="23"/>
                          <w:szCs w:val="23"/>
                          <w:vertAlign w:val="superscript"/>
                        </w:rPr>
                        <w:t>10</w:t>
                      </w:r>
                    </w:p>
                    <w:p w:rsidR="006B364E" w:rsidRPr="003B36E6" w:rsidRDefault="006B364E" w:rsidP="003B36E6">
                      <w:pPr>
                        <w:spacing w:after="0" w:line="240" w:lineRule="auto"/>
                        <w:jc w:val="center"/>
                        <w:rPr>
                          <w:rFonts w:ascii="Swis721 Th BT" w:eastAsia="MS Mincho" w:hAnsi="Swis721 Th BT" w:cs="Calibri"/>
                          <w:color w:val="FFFFFF" w:themeColor="background1"/>
                          <w:sz w:val="23"/>
                          <w:szCs w:val="23"/>
                        </w:rPr>
                      </w:pPr>
                      <w:r w:rsidRPr="003B36E6">
                        <w:rPr>
                          <w:rFonts w:ascii="Swis721 Th BT" w:eastAsia="MS Mincho" w:hAnsi="Swis721 Th BT" w:cs="Calibri"/>
                          <w:color w:val="FFFFFF" w:themeColor="background1"/>
                          <w:sz w:val="23"/>
                          <w:szCs w:val="23"/>
                        </w:rPr>
                        <w:t>80 mL/dia</w:t>
                      </w:r>
                    </w:p>
                    <w:p w:rsidR="006B364E" w:rsidRPr="00086CFC" w:rsidRDefault="006B364E" w:rsidP="003B36E6">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3B36E6" w:rsidRDefault="003B36E6" w:rsidP="003B36E6">
      <w:pPr>
        <w:pStyle w:val="Corpo"/>
      </w:pPr>
    </w:p>
    <w:p w:rsidR="003B36E6" w:rsidRDefault="003B36E6" w:rsidP="003B36E6">
      <w:pPr>
        <w:pStyle w:val="Corpo"/>
      </w:pPr>
    </w:p>
    <w:p w:rsidR="003B36E6" w:rsidRDefault="003B36E6" w:rsidP="003B36E6">
      <w:pPr>
        <w:pStyle w:val="Corpo"/>
      </w:pPr>
    </w:p>
    <w:p w:rsidR="003B36E6" w:rsidRDefault="003B36E6" w:rsidP="003B36E6">
      <w:pPr>
        <w:pStyle w:val="Corpo"/>
        <w:rPr>
          <w:b/>
          <w:color w:val="0082B2"/>
        </w:rPr>
      </w:pPr>
    </w:p>
    <w:p w:rsidR="003B36E6" w:rsidRDefault="003B36E6" w:rsidP="003B36E6">
      <w:pPr>
        <w:pStyle w:val="Corpo"/>
        <w:rPr>
          <w:b/>
          <w:color w:val="0082B2"/>
        </w:rPr>
      </w:pPr>
    </w:p>
    <w:p w:rsidR="003B36E6" w:rsidRPr="007A04CB" w:rsidRDefault="003B36E6" w:rsidP="003B36E6">
      <w:pPr>
        <w:pStyle w:val="Corpo"/>
        <w:rPr>
          <w:b/>
          <w:color w:val="0082B2"/>
        </w:rPr>
      </w:pPr>
    </w:p>
    <w:p w:rsidR="003B36E6" w:rsidRPr="003B36E6" w:rsidRDefault="003B36E6" w:rsidP="00406041">
      <w:pPr>
        <w:pStyle w:val="Corpo"/>
        <w:numPr>
          <w:ilvl w:val="0"/>
          <w:numId w:val="2"/>
        </w:numPr>
        <w:rPr>
          <w:b/>
          <w:color w:val="0082B2"/>
        </w:rPr>
      </w:pPr>
      <w:r w:rsidRPr="003B36E6">
        <w:rPr>
          <w:sz w:val="20"/>
          <w:szCs w:val="23"/>
        </w:rPr>
        <w:t xml:space="preserve">Os efeitos de </w:t>
      </w:r>
      <w:r w:rsidRPr="003B36E6">
        <w:rPr>
          <w:i/>
          <w:sz w:val="20"/>
          <w:szCs w:val="23"/>
        </w:rPr>
        <w:t>B. lactis</w:t>
      </w:r>
      <w:r w:rsidRPr="003B36E6">
        <w:rPr>
          <w:sz w:val="20"/>
          <w:szCs w:val="23"/>
        </w:rPr>
        <w:t xml:space="preserve"> no perfil lipídico, metabolismo da glicose e citocinas pró-inflamatórias foram avaliados no início do estudo e após 45 dias.</w:t>
      </w:r>
    </w:p>
    <w:p w:rsidR="003B36E6" w:rsidRDefault="003B36E6" w:rsidP="003B36E6">
      <w:pPr>
        <w:pStyle w:val="Corpo"/>
        <w:rPr>
          <w:b/>
          <w:color w:val="0082B2"/>
        </w:rPr>
      </w:pPr>
    </w:p>
    <w:p w:rsidR="00C52590" w:rsidRDefault="00C52590" w:rsidP="003B36E6">
      <w:pPr>
        <w:pStyle w:val="Corpo"/>
        <w:rPr>
          <w:b/>
          <w:color w:val="0082B2"/>
        </w:rPr>
      </w:pPr>
    </w:p>
    <w:p w:rsidR="003B36E6" w:rsidRPr="00F46D9E" w:rsidRDefault="003B36E6" w:rsidP="003B36E6">
      <w:pPr>
        <w:pStyle w:val="Corpo"/>
        <w:rPr>
          <w:b/>
          <w:color w:val="0082B2"/>
        </w:rPr>
      </w:pPr>
      <w:r w:rsidRPr="00F46D9E">
        <w:rPr>
          <w:b/>
          <w:color w:val="0082B2"/>
        </w:rPr>
        <w:t>Resultados:</w:t>
      </w:r>
    </w:p>
    <w:p w:rsidR="003B36E6" w:rsidRPr="00CC312E" w:rsidRDefault="003B36E6" w:rsidP="003B36E6">
      <w:pPr>
        <w:pStyle w:val="Corpo"/>
        <w:rPr>
          <w:sz w:val="24"/>
        </w:rPr>
      </w:pPr>
    </w:p>
    <w:p w:rsidR="00C52590" w:rsidRPr="00C52590" w:rsidRDefault="00C52590" w:rsidP="00290431">
      <w:pPr>
        <w:pStyle w:val="Corpo"/>
        <w:numPr>
          <w:ilvl w:val="0"/>
          <w:numId w:val="20"/>
        </w:numPr>
        <w:rPr>
          <w:b/>
          <w:sz w:val="24"/>
        </w:rPr>
      </w:pPr>
      <w:r w:rsidRPr="00C52590">
        <w:rPr>
          <w:sz w:val="24"/>
        </w:rPr>
        <w:t>A suplementação com o probiótico reduziu significativamente o índice de massa corporal (IMC), o colesterol total e LDL, quando comparado ao início do estudo e com o grupo controle;</w:t>
      </w:r>
    </w:p>
    <w:p w:rsidR="00C52590" w:rsidRPr="00C52590" w:rsidRDefault="00C52590" w:rsidP="00C52590">
      <w:pPr>
        <w:pStyle w:val="Corpo"/>
        <w:ind w:left="360"/>
        <w:rPr>
          <w:b/>
          <w:sz w:val="24"/>
        </w:rPr>
      </w:pPr>
    </w:p>
    <w:p w:rsidR="00C52590" w:rsidRPr="00C52590" w:rsidRDefault="00C52590" w:rsidP="00290431">
      <w:pPr>
        <w:pStyle w:val="Corpo"/>
        <w:numPr>
          <w:ilvl w:val="0"/>
          <w:numId w:val="20"/>
        </w:numPr>
        <w:rPr>
          <w:sz w:val="24"/>
        </w:rPr>
      </w:pPr>
      <w:r w:rsidRPr="00C52590">
        <w:rPr>
          <w:sz w:val="24"/>
        </w:rPr>
        <w:t>Além disso, houve uma redução significativa das citocinas pró-inflamatórias (TNF-</w:t>
      </w:r>
      <w:r w:rsidRPr="00C52590">
        <w:rPr>
          <w:rFonts w:ascii="Calibri" w:hAnsi="Calibri" w:cs="Calibri"/>
          <w:sz w:val="24"/>
        </w:rPr>
        <w:t>α</w:t>
      </w:r>
      <w:r w:rsidRPr="00C52590">
        <w:rPr>
          <w:sz w:val="24"/>
        </w:rPr>
        <w:t xml:space="preserve"> e interleucina-6).</w:t>
      </w:r>
    </w:p>
    <w:p w:rsidR="003B36E6" w:rsidRDefault="003B36E6" w:rsidP="003B36E6">
      <w:pPr>
        <w:pStyle w:val="Corpo"/>
        <w:ind w:left="360"/>
        <w:rPr>
          <w:sz w:val="24"/>
        </w:rPr>
      </w:pPr>
    </w:p>
    <w:p w:rsidR="003B36E6" w:rsidRPr="0013500B" w:rsidRDefault="003B36E6" w:rsidP="003B36E6">
      <w:pPr>
        <w:pStyle w:val="Corpo"/>
        <w:ind w:left="360"/>
        <w:rPr>
          <w:sz w:val="24"/>
        </w:rPr>
      </w:pPr>
    </w:p>
    <w:p w:rsidR="003B36E6" w:rsidRDefault="003B36E6" w:rsidP="003B36E6">
      <w:pPr>
        <w:pStyle w:val="Corpo"/>
        <w:rPr>
          <w:b/>
          <w:color w:val="0082B2"/>
        </w:rPr>
      </w:pPr>
    </w:p>
    <w:p w:rsidR="003B36E6" w:rsidRDefault="003B36E6" w:rsidP="003B36E6">
      <w:pPr>
        <w:pStyle w:val="Corpo"/>
        <w:rPr>
          <w:b/>
          <w:color w:val="0082B2"/>
        </w:rPr>
      </w:pPr>
      <w:r>
        <w:rPr>
          <w:b/>
          <w:color w:val="0082B2"/>
        </w:rPr>
        <w:t>Conclusão:</w:t>
      </w:r>
    </w:p>
    <w:p w:rsidR="003B36E6" w:rsidRDefault="003B36E6" w:rsidP="003B36E6">
      <w:pPr>
        <w:pStyle w:val="Corpo"/>
        <w:rPr>
          <w:b/>
          <w:color w:val="0082B2"/>
        </w:rPr>
      </w:pPr>
    </w:p>
    <w:p w:rsidR="00C52590" w:rsidRDefault="00C52590" w:rsidP="00C52590">
      <w:pPr>
        <w:pStyle w:val="Corpo"/>
        <w:jc w:val="center"/>
        <w:rPr>
          <w:b/>
          <w:i/>
        </w:rPr>
      </w:pPr>
      <w:r w:rsidRPr="00C52590">
        <w:rPr>
          <w:b/>
          <w:i/>
        </w:rPr>
        <w:t>De acordo com os resultados, a suplementação com Bifidobacterium lactis tem grande potencial no gerenciamento da obesidade, redução de lipídeos sanguíneos e alguns marcadores inflamatórios, podendo também diminuir o risco cardiovascular em pacientes com síndrome metabólica.</w:t>
      </w:r>
    </w:p>
    <w:p w:rsidR="006B2742" w:rsidRPr="005A303C" w:rsidRDefault="006B2742" w:rsidP="006B2742">
      <w:pPr>
        <w:pStyle w:val="Ttulo1"/>
        <w:rPr>
          <w:b/>
        </w:rPr>
      </w:pPr>
      <w:bookmarkStart w:id="58" w:name="_Toc13475743"/>
      <w:r>
        <w:rPr>
          <w:b/>
        </w:rPr>
        <w:t>Estudo 3</w:t>
      </w:r>
      <w:bookmarkEnd w:id="58"/>
    </w:p>
    <w:p w:rsidR="006B2742" w:rsidRPr="006B2742" w:rsidRDefault="006B2742" w:rsidP="006B2742">
      <w:pPr>
        <w:pStyle w:val="Corpo"/>
        <w:jc w:val="center"/>
        <w:rPr>
          <w:rFonts w:eastAsiaTheme="majorEastAsia" w:cstheme="majorBidi"/>
          <w:b/>
          <w:color w:val="0082B2"/>
          <w:sz w:val="40"/>
          <w:szCs w:val="26"/>
        </w:rPr>
      </w:pPr>
      <w:r w:rsidRPr="006B2742">
        <w:rPr>
          <w:rFonts w:eastAsiaTheme="majorEastAsia" w:cstheme="majorBidi"/>
          <w:b/>
          <w:color w:val="0082B2"/>
          <w:sz w:val="40"/>
          <w:szCs w:val="26"/>
        </w:rPr>
        <w:t>Suplementação Probiótica Reduz os Escores do BDI e Acelera a Perda de Peso</w:t>
      </w:r>
    </w:p>
    <w:p w:rsidR="006B2742" w:rsidRDefault="006B2742" w:rsidP="006B2742">
      <w:pPr>
        <w:pStyle w:val="Corpo"/>
        <w:rPr>
          <w:szCs w:val="23"/>
        </w:rPr>
      </w:pPr>
    </w:p>
    <w:p w:rsidR="006B2742" w:rsidRPr="006B2742" w:rsidRDefault="006B2742" w:rsidP="006B2742">
      <w:pPr>
        <w:pStyle w:val="Corpo"/>
        <w:rPr>
          <w:szCs w:val="23"/>
        </w:rPr>
      </w:pPr>
      <w:r w:rsidRPr="006B2742">
        <w:rPr>
          <w:szCs w:val="23"/>
        </w:rPr>
        <w:t>E</w:t>
      </w:r>
      <w:r w:rsidR="00082144">
        <w:rPr>
          <w:szCs w:val="23"/>
        </w:rPr>
        <w:t>ste estudo conduzido por Sanchez</w:t>
      </w:r>
      <w:r w:rsidRPr="006B2742">
        <w:rPr>
          <w:szCs w:val="23"/>
        </w:rPr>
        <w:t xml:space="preserve"> </w:t>
      </w:r>
      <w:r w:rsidRPr="006B2742">
        <w:rPr>
          <w:i/>
          <w:szCs w:val="23"/>
        </w:rPr>
        <w:t xml:space="preserve">et al. </w:t>
      </w:r>
      <w:r w:rsidRPr="006B2742">
        <w:rPr>
          <w:szCs w:val="23"/>
        </w:rPr>
        <w:t xml:space="preserve">(2017) avaliou os impactos da suplementação de </w:t>
      </w:r>
      <w:r w:rsidRPr="006B2742">
        <w:rPr>
          <w:i/>
          <w:szCs w:val="23"/>
        </w:rPr>
        <w:t xml:space="preserve">Lactobacillus rhamnosus </w:t>
      </w:r>
      <w:r w:rsidRPr="006B2742">
        <w:rPr>
          <w:szCs w:val="23"/>
        </w:rPr>
        <w:t>na sensação de apetite e nos comportamentos alimentares em pacientes submetidos em programas de redução de peso.</w:t>
      </w:r>
    </w:p>
    <w:p w:rsidR="006B2742" w:rsidRPr="0013500B" w:rsidRDefault="006B2742" w:rsidP="006B2742">
      <w:pPr>
        <w:pStyle w:val="Corpo"/>
        <w:rPr>
          <w:szCs w:val="23"/>
        </w:rPr>
      </w:pPr>
      <w:r>
        <w:rPr>
          <w:noProof/>
          <w:lang w:eastAsia="pt-BR"/>
        </w:rPr>
        <mc:AlternateContent>
          <mc:Choice Requires="wps">
            <w:drawing>
              <wp:anchor distT="0" distB="0" distL="114300" distR="114300" simplePos="0" relativeHeight="251986944" behindDoc="0" locked="0" layoutInCell="1" allowOverlap="1" wp14:anchorId="43FDF99C" wp14:editId="015DA5ED">
                <wp:simplePos x="0" y="0"/>
                <wp:positionH relativeFrom="margin">
                  <wp:align>right</wp:align>
                </wp:positionH>
                <wp:positionV relativeFrom="paragraph">
                  <wp:posOffset>109855</wp:posOffset>
                </wp:positionV>
                <wp:extent cx="5743575" cy="1066800"/>
                <wp:effectExtent l="0" t="0" r="28575" b="19050"/>
                <wp:wrapNone/>
                <wp:docPr id="420" name="Caixa de texto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66800"/>
                        </a:xfrm>
                        <a:prstGeom prst="rect">
                          <a:avLst/>
                        </a:prstGeom>
                        <a:solidFill>
                          <a:schemeClr val="bg1">
                            <a:lumMod val="100000"/>
                            <a:lumOff val="0"/>
                          </a:schemeClr>
                        </a:solidFill>
                        <a:ln w="9525">
                          <a:solidFill>
                            <a:srgbClr val="FF8501"/>
                          </a:solidFill>
                          <a:miter lim="800000"/>
                          <a:headEnd/>
                          <a:tailEnd/>
                        </a:ln>
                      </wps:spPr>
                      <wps:txbx>
                        <w:txbxContent>
                          <w:p w:rsidR="006B364E" w:rsidRPr="006B2742" w:rsidRDefault="006B364E" w:rsidP="006B2742">
                            <w:pPr>
                              <w:jc w:val="center"/>
                              <w:rPr>
                                <w:rFonts w:ascii="Swis721 Th BT" w:hAnsi="Swis721 Th BT"/>
                                <w:sz w:val="23"/>
                                <w:szCs w:val="23"/>
                              </w:rPr>
                            </w:pPr>
                            <w:r w:rsidRPr="006B2742">
                              <w:rPr>
                                <w:rFonts w:ascii="Swis721 Th BT" w:hAnsi="Swis721 Th BT"/>
                                <w:sz w:val="23"/>
                                <w:szCs w:val="23"/>
                              </w:rPr>
                              <w:t>Para isso, 45 homens e 60 mulheres participaram deste estudo clínico duplo-cego, randomizado e placebo-controlado. Os pacientes foram submetidos a um período de 24 semanas de estudo, sendo 12 semanas de fase de perda de peso e outras 12 semanas voltadas para a manutenção do peso. Durante as 2 fases os indivíduos receberam a seguinte posologia:</w:t>
                            </w:r>
                          </w:p>
                          <w:p w:rsidR="006B364E" w:rsidRPr="007A04CB" w:rsidRDefault="006B364E" w:rsidP="006B2742">
                            <w:pPr>
                              <w:jc w:val="center"/>
                              <w:rPr>
                                <w:rFonts w:ascii="Swis721 Th BT" w:hAnsi="Swis721 Th BT"/>
                                <w:b/>
                                <w:sz w:val="23"/>
                                <w:szCs w:val="23"/>
                              </w:rPr>
                            </w:pPr>
                          </w:p>
                          <w:p w:rsidR="006B364E" w:rsidRPr="009D65A4" w:rsidRDefault="006B364E" w:rsidP="006B2742">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DF99C" id="Caixa de texto 420" o:spid="_x0000_s1135" type="#_x0000_t202" style="position:absolute;left:0;text-align:left;margin-left:401.05pt;margin-top:8.65pt;width:452.25pt;height:84pt;z-index:251986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" fillcolor="white [3212]" strokecolor="#ff8501">
                <v:textbox>
                  <w:txbxContent>
                    <w:p w:rsidR="006B364E" w:rsidRPr="006B2742" w:rsidRDefault="006B364E" w:rsidP="006B2742">
                      <w:pPr>
                        <w:jc w:val="center"/>
                        <w:rPr>
                          <w:rFonts w:ascii="Swis721 Th BT" w:hAnsi="Swis721 Th BT"/>
                          <w:sz w:val="23"/>
                          <w:szCs w:val="23"/>
                        </w:rPr>
                      </w:pPr>
                      <w:r w:rsidRPr="006B2742">
                        <w:rPr>
                          <w:rFonts w:ascii="Swis721 Th BT" w:hAnsi="Swis721 Th BT"/>
                          <w:sz w:val="23"/>
                          <w:szCs w:val="23"/>
                        </w:rPr>
                        <w:t>Para isso, 45 homens e 60 mulheres participaram deste estudo clínico duplo-cego, randomizado e placebo-controlado. Os pacientes foram submetidos a um período de 24 semanas de estudo, sendo 12 semanas de fase de perda de peso e outras 12 semanas voltadas para a manutenção do peso. Durante as 2 fases os indivíduos receberam a seguinte posologia:</w:t>
                      </w:r>
                    </w:p>
                    <w:p w:rsidR="006B364E" w:rsidRPr="007A04CB" w:rsidRDefault="006B364E" w:rsidP="006B2742">
                      <w:pPr>
                        <w:jc w:val="center"/>
                        <w:rPr>
                          <w:rFonts w:ascii="Swis721 Th BT" w:hAnsi="Swis721 Th BT"/>
                          <w:b/>
                          <w:sz w:val="23"/>
                          <w:szCs w:val="23"/>
                        </w:rPr>
                      </w:pPr>
                    </w:p>
                    <w:p w:rsidR="006B364E" w:rsidRPr="009D65A4" w:rsidRDefault="006B364E" w:rsidP="006B2742">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p>
    <w:p w:rsidR="006B2742" w:rsidRDefault="006B2742" w:rsidP="006B2742">
      <w:pPr>
        <w:pStyle w:val="Corpo"/>
        <w:rPr>
          <w:sz w:val="24"/>
        </w:rPr>
      </w:pPr>
      <w:r>
        <w:rPr>
          <w:sz w:val="24"/>
        </w:rPr>
        <w:br/>
      </w:r>
    </w:p>
    <w:p w:rsidR="006B2742" w:rsidRDefault="006B2742" w:rsidP="006B2742">
      <w:pPr>
        <w:pStyle w:val="Corpo"/>
      </w:pPr>
    </w:p>
    <w:p w:rsidR="006B2742" w:rsidRDefault="006B2742" w:rsidP="006B2742">
      <w:pPr>
        <w:pStyle w:val="Corpo"/>
      </w:pPr>
    </w:p>
    <w:p w:rsidR="006B2742" w:rsidRDefault="006B2742" w:rsidP="006B2742">
      <w:pPr>
        <w:pStyle w:val="Corpo"/>
      </w:pPr>
    </w:p>
    <w:p w:rsidR="006B2742" w:rsidRDefault="006B2742" w:rsidP="006B2742">
      <w:pPr>
        <w:pStyle w:val="Corpo"/>
      </w:pPr>
    </w:p>
    <w:p w:rsidR="006B2742" w:rsidRDefault="006B2742" w:rsidP="006B2742">
      <w:pPr>
        <w:pStyle w:val="Corpo"/>
      </w:pPr>
      <w:r>
        <w:rPr>
          <w:noProof/>
          <w:lang w:eastAsia="pt-BR"/>
        </w:rPr>
        <mc:AlternateContent>
          <mc:Choice Requires="wps">
            <w:drawing>
              <wp:anchor distT="0" distB="0" distL="114300" distR="114300" simplePos="0" relativeHeight="251988992" behindDoc="0" locked="0" layoutInCell="1" allowOverlap="1" wp14:anchorId="00B316D2" wp14:editId="717F1FB9">
                <wp:simplePos x="0" y="0"/>
                <wp:positionH relativeFrom="column">
                  <wp:posOffset>4683760</wp:posOffset>
                </wp:positionH>
                <wp:positionV relativeFrom="paragraph">
                  <wp:posOffset>10795</wp:posOffset>
                </wp:positionV>
                <wp:extent cx="226695" cy="138430"/>
                <wp:effectExtent l="0" t="0" r="1905" b="0"/>
                <wp:wrapNone/>
                <wp:docPr id="421" name="Triângulo isósceles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4EC38" id="Triângulo isósceles 421" o:spid="_x0000_s1026" type="#_x0000_t5" style="position:absolute;margin-left:368.8pt;margin-top:.85pt;width:17.85pt;height:10.9pt;flip:y;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V8xgIAAHo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1990016" behindDoc="0" locked="0" layoutInCell="1" allowOverlap="1" wp14:anchorId="34F0F2B4" wp14:editId="1A9BC3AD">
                <wp:simplePos x="0" y="0"/>
                <wp:positionH relativeFrom="column">
                  <wp:posOffset>790575</wp:posOffset>
                </wp:positionH>
                <wp:positionV relativeFrom="paragraph">
                  <wp:posOffset>10795</wp:posOffset>
                </wp:positionV>
                <wp:extent cx="226695" cy="138430"/>
                <wp:effectExtent l="0" t="0" r="1905" b="0"/>
                <wp:wrapNone/>
                <wp:docPr id="422" name="Triângulo isósceles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95290" id="Triângulo isósceles 422" o:spid="_x0000_s1026" type="#_x0000_t5" style="position:absolute;margin-left:62.25pt;margin-top:.85pt;width:17.85pt;height:10.9pt;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3Q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Wph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n7fd0MgCAAB6BQAADgAAAAAAAAAAAAAAAAAuAgAAZHJzL2Uyb0RvYy54bWxQSwECLQAU&#10;AAYACAAAACEAyug+iNsAAAAIAQAADwAAAAAAAAAAAAAAAAAiBQAAZHJzL2Rvd25yZXYueG1sUEsF&#10;BgAAAAAEAAQA8wAAACoGAAAAAA==&#10;" fillcolor="#d8d8d8 [2732]" stroked="f"/>
            </w:pict>
          </mc:Fallback>
        </mc:AlternateContent>
      </w:r>
    </w:p>
    <w:p w:rsidR="006B2742" w:rsidRDefault="006B2742" w:rsidP="006B2742">
      <w:pPr>
        <w:pStyle w:val="Corpo"/>
      </w:pPr>
      <w:r>
        <w:rPr>
          <w:noProof/>
          <w:lang w:eastAsia="pt-BR"/>
        </w:rPr>
        <mc:AlternateContent>
          <mc:Choice Requires="wps">
            <w:drawing>
              <wp:anchor distT="0" distB="0" distL="114300" distR="114300" simplePos="0" relativeHeight="251991040" behindDoc="0" locked="0" layoutInCell="1" allowOverlap="1" wp14:anchorId="64AE86FB" wp14:editId="167D41CC">
                <wp:simplePos x="0" y="0"/>
                <wp:positionH relativeFrom="margin">
                  <wp:align>right</wp:align>
                </wp:positionH>
                <wp:positionV relativeFrom="paragraph">
                  <wp:posOffset>26035</wp:posOffset>
                </wp:positionV>
                <wp:extent cx="1905000" cy="1190625"/>
                <wp:effectExtent l="0" t="0" r="19050" b="28575"/>
                <wp:wrapNone/>
                <wp:docPr id="423" name="Caixa de texto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90625"/>
                        </a:xfrm>
                        <a:prstGeom prst="rect">
                          <a:avLst/>
                        </a:prstGeom>
                        <a:solidFill>
                          <a:srgbClr val="FF8501"/>
                        </a:solidFill>
                        <a:ln w="9525">
                          <a:solidFill>
                            <a:srgbClr val="FF8501"/>
                          </a:solidFill>
                          <a:miter lim="800000"/>
                          <a:headEnd/>
                          <a:tailEnd/>
                        </a:ln>
                      </wps:spPr>
                      <wps:txbx>
                        <w:txbxContent>
                          <w:p w:rsidR="006B364E" w:rsidRDefault="006B364E" w:rsidP="006B274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6B2742">
                            <w:pPr>
                              <w:spacing w:before="120" w:after="0" w:line="240" w:lineRule="auto"/>
                              <w:jc w:val="center"/>
                              <w:rPr>
                                <w:rFonts w:ascii="Swis721 Th BT" w:hAnsi="Swis721 Th BT"/>
                                <w:color w:val="FFFFFF" w:themeColor="background1"/>
                                <w:sz w:val="23"/>
                                <w:szCs w:val="23"/>
                              </w:rPr>
                            </w:pPr>
                          </w:p>
                          <w:p w:rsidR="006B364E" w:rsidRPr="00086CFC" w:rsidRDefault="006B364E" w:rsidP="006B274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6B2742">
                            <w:pPr>
                              <w:spacing w:after="0" w:line="240" w:lineRule="auto"/>
                              <w:jc w:val="center"/>
                              <w:rPr>
                                <w:rFonts w:ascii="Swis721 Th BT" w:hAnsi="Swis721 Th BT"/>
                                <w:b/>
                                <w:color w:val="FFFFFF" w:themeColor="background1"/>
                                <w:sz w:val="12"/>
                                <w:szCs w:val="12"/>
                              </w:rPr>
                            </w:pPr>
                          </w:p>
                          <w:p w:rsidR="006B364E" w:rsidRPr="00190C3C" w:rsidRDefault="006B364E" w:rsidP="006B2742">
                            <w:pPr>
                              <w:spacing w:after="0" w:line="240" w:lineRule="auto"/>
                              <w:jc w:val="center"/>
                              <w:rPr>
                                <w:rFonts w:ascii="Swis721 Th BT" w:hAnsi="Swis721 Th BT"/>
                                <w:b/>
                                <w:color w:val="FFFFFF" w:themeColor="background1"/>
                                <w:sz w:val="23"/>
                                <w:szCs w:val="23"/>
                              </w:rPr>
                            </w:pPr>
                          </w:p>
                          <w:p w:rsidR="006B364E" w:rsidRPr="00190C3C" w:rsidRDefault="006B364E" w:rsidP="006B2742">
                            <w:pPr>
                              <w:spacing w:after="0" w:line="240" w:lineRule="auto"/>
                              <w:jc w:val="center"/>
                              <w:rPr>
                                <w:rFonts w:ascii="Swis721 Th BT" w:hAnsi="Swis721 Th BT"/>
                                <w:b/>
                                <w:color w:val="FFFFFF" w:themeColor="background1"/>
                                <w:sz w:val="12"/>
                                <w:szCs w:val="12"/>
                              </w:rPr>
                            </w:pPr>
                          </w:p>
                          <w:p w:rsidR="006B364E" w:rsidRDefault="006B364E" w:rsidP="006B27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E86FB" id="Caixa de texto 423" o:spid="_x0000_s1136" type="#_x0000_t202" style="position:absolute;left:0;text-align:left;margin-left:98.8pt;margin-top:2.05pt;width:150pt;height:93.75pt;z-index:25199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" fillcolor="#ff8501" strokecolor="#ff8501">
                <v:textbox>
                  <w:txbxContent>
                    <w:p w:rsidR="006B364E" w:rsidRDefault="006B364E" w:rsidP="006B274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6B2742">
                      <w:pPr>
                        <w:spacing w:before="120" w:after="0" w:line="240" w:lineRule="auto"/>
                        <w:jc w:val="center"/>
                        <w:rPr>
                          <w:rFonts w:ascii="Swis721 Th BT" w:hAnsi="Swis721 Th BT"/>
                          <w:color w:val="FFFFFF" w:themeColor="background1"/>
                          <w:sz w:val="23"/>
                          <w:szCs w:val="23"/>
                        </w:rPr>
                      </w:pPr>
                    </w:p>
                    <w:p w:rsidR="006B364E" w:rsidRPr="00086CFC" w:rsidRDefault="006B364E" w:rsidP="006B274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6B2742">
                      <w:pPr>
                        <w:spacing w:after="0" w:line="240" w:lineRule="auto"/>
                        <w:jc w:val="center"/>
                        <w:rPr>
                          <w:rFonts w:ascii="Swis721 Th BT" w:hAnsi="Swis721 Th BT"/>
                          <w:b/>
                          <w:color w:val="FFFFFF" w:themeColor="background1"/>
                          <w:sz w:val="12"/>
                          <w:szCs w:val="12"/>
                        </w:rPr>
                      </w:pPr>
                    </w:p>
                    <w:p w:rsidR="006B364E" w:rsidRPr="00190C3C" w:rsidRDefault="006B364E" w:rsidP="006B2742">
                      <w:pPr>
                        <w:spacing w:after="0" w:line="240" w:lineRule="auto"/>
                        <w:jc w:val="center"/>
                        <w:rPr>
                          <w:rFonts w:ascii="Swis721 Th BT" w:hAnsi="Swis721 Th BT"/>
                          <w:b/>
                          <w:color w:val="FFFFFF" w:themeColor="background1"/>
                          <w:sz w:val="23"/>
                          <w:szCs w:val="23"/>
                        </w:rPr>
                      </w:pPr>
                    </w:p>
                    <w:p w:rsidR="006B364E" w:rsidRPr="00190C3C" w:rsidRDefault="006B364E" w:rsidP="006B2742">
                      <w:pPr>
                        <w:spacing w:after="0" w:line="240" w:lineRule="auto"/>
                        <w:jc w:val="center"/>
                        <w:rPr>
                          <w:rFonts w:ascii="Swis721 Th BT" w:hAnsi="Swis721 Th BT"/>
                          <w:b/>
                          <w:color w:val="FFFFFF" w:themeColor="background1"/>
                          <w:sz w:val="12"/>
                          <w:szCs w:val="12"/>
                        </w:rPr>
                      </w:pPr>
                    </w:p>
                    <w:p w:rsidR="006B364E" w:rsidRDefault="006B364E" w:rsidP="006B2742"/>
                  </w:txbxContent>
                </v:textbox>
                <w10:wrap anchorx="margin"/>
              </v:shape>
            </w:pict>
          </mc:Fallback>
        </mc:AlternateContent>
      </w:r>
      <w:r>
        <w:rPr>
          <w:noProof/>
          <w:lang w:eastAsia="pt-BR"/>
        </w:rPr>
        <mc:AlternateContent>
          <mc:Choice Requires="wps">
            <w:drawing>
              <wp:anchor distT="0" distB="0" distL="114300" distR="114300" simplePos="0" relativeHeight="251987968" behindDoc="0" locked="0" layoutInCell="1" allowOverlap="1" wp14:anchorId="5E51F730" wp14:editId="0984E29A">
                <wp:simplePos x="0" y="0"/>
                <wp:positionH relativeFrom="margin">
                  <wp:align>left</wp:align>
                </wp:positionH>
                <wp:positionV relativeFrom="paragraph">
                  <wp:posOffset>6985</wp:posOffset>
                </wp:positionV>
                <wp:extent cx="1913890" cy="1190625"/>
                <wp:effectExtent l="0" t="0" r="10160" b="28575"/>
                <wp:wrapNone/>
                <wp:docPr id="424" name="Caixa de texto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90625"/>
                        </a:xfrm>
                        <a:prstGeom prst="rect">
                          <a:avLst/>
                        </a:prstGeom>
                        <a:solidFill>
                          <a:srgbClr val="FF8501"/>
                        </a:solidFill>
                        <a:ln w="9525">
                          <a:solidFill>
                            <a:srgbClr val="FF8501"/>
                          </a:solidFill>
                          <a:miter lim="800000"/>
                          <a:headEnd/>
                          <a:tailEnd/>
                        </a:ln>
                      </wps:spPr>
                      <wps:txbx>
                        <w:txbxContent>
                          <w:p w:rsidR="006B364E" w:rsidRDefault="006B364E" w:rsidP="006B274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6B2742">
                            <w:pPr>
                              <w:spacing w:after="0" w:line="240" w:lineRule="auto"/>
                              <w:rPr>
                                <w:rFonts w:ascii="Swis721 Th BT" w:hAnsi="Swis721 Th BT"/>
                                <w:b/>
                                <w:color w:val="FFFFFF" w:themeColor="background1"/>
                                <w:sz w:val="16"/>
                                <w:szCs w:val="16"/>
                              </w:rPr>
                            </w:pP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i/>
                                <w:color w:val="FFFFFF" w:themeColor="background1"/>
                                <w:sz w:val="23"/>
                                <w:szCs w:val="23"/>
                              </w:rPr>
                              <w:t xml:space="preserve">L. rhamnosus </w:t>
                            </w:r>
                            <w:r w:rsidRPr="006B2742">
                              <w:rPr>
                                <w:rFonts w:ascii="Swis721 Th BT" w:eastAsia="MS Mincho" w:hAnsi="Swis721 Th BT" w:cs="Calibri"/>
                                <w:color w:val="FFFFFF" w:themeColor="background1"/>
                                <w:sz w:val="23"/>
                                <w:szCs w:val="23"/>
                              </w:rPr>
                              <w:t>1,6x10</w:t>
                            </w:r>
                            <w:r w:rsidRPr="006B2742">
                              <w:rPr>
                                <w:rFonts w:ascii="Swis721 Th BT" w:eastAsia="MS Mincho" w:hAnsi="Swis721 Th BT" w:cs="Calibri"/>
                                <w:color w:val="FFFFFF" w:themeColor="background1"/>
                                <w:sz w:val="23"/>
                                <w:szCs w:val="23"/>
                                <w:vertAlign w:val="superscript"/>
                              </w:rPr>
                              <w:t>8</w:t>
                            </w:r>
                            <w:r w:rsidRPr="006B2742">
                              <w:rPr>
                                <w:rFonts w:ascii="Swis721 Th BT" w:eastAsia="MS Mincho" w:hAnsi="Swis721 Th BT" w:cs="Calibri"/>
                                <w:color w:val="FFFFFF" w:themeColor="background1"/>
                                <w:sz w:val="23"/>
                                <w:szCs w:val="23"/>
                              </w:rPr>
                              <w:t xml:space="preserve"> UFC</w:t>
                            </w: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Oligofrutose 210 mg</w:t>
                            </w: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Inulina 90 mg</w:t>
                            </w: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2 vezes ao dia</w:t>
                            </w:r>
                          </w:p>
                          <w:p w:rsidR="006B364E" w:rsidRPr="00086CFC" w:rsidRDefault="006B364E" w:rsidP="006B274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1F730" id="Caixa de texto 424" o:spid="_x0000_s1137" type="#_x0000_t202" style="position:absolute;left:0;text-align:left;margin-left:0;margin-top:.55pt;width:150.7pt;height:93.75pt;z-index:25198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" fillcolor="#ff8501" strokecolor="#ff8501">
                <v:textbox>
                  <w:txbxContent>
                    <w:p w:rsidR="006B364E" w:rsidRDefault="006B364E" w:rsidP="006B274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6B2742">
                      <w:pPr>
                        <w:spacing w:after="0" w:line="240" w:lineRule="auto"/>
                        <w:rPr>
                          <w:rFonts w:ascii="Swis721 Th BT" w:hAnsi="Swis721 Th BT"/>
                          <w:b/>
                          <w:color w:val="FFFFFF" w:themeColor="background1"/>
                          <w:sz w:val="16"/>
                          <w:szCs w:val="16"/>
                        </w:rPr>
                      </w:pP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i/>
                          <w:color w:val="FFFFFF" w:themeColor="background1"/>
                          <w:sz w:val="23"/>
                          <w:szCs w:val="23"/>
                        </w:rPr>
                        <w:t xml:space="preserve">L. rhamnosus </w:t>
                      </w:r>
                      <w:r w:rsidRPr="006B2742">
                        <w:rPr>
                          <w:rFonts w:ascii="Swis721 Th BT" w:eastAsia="MS Mincho" w:hAnsi="Swis721 Th BT" w:cs="Calibri"/>
                          <w:color w:val="FFFFFF" w:themeColor="background1"/>
                          <w:sz w:val="23"/>
                          <w:szCs w:val="23"/>
                        </w:rPr>
                        <w:t>1,6x10</w:t>
                      </w:r>
                      <w:r w:rsidRPr="006B2742">
                        <w:rPr>
                          <w:rFonts w:ascii="Swis721 Th BT" w:eastAsia="MS Mincho" w:hAnsi="Swis721 Th BT" w:cs="Calibri"/>
                          <w:color w:val="FFFFFF" w:themeColor="background1"/>
                          <w:sz w:val="23"/>
                          <w:szCs w:val="23"/>
                          <w:vertAlign w:val="superscript"/>
                        </w:rPr>
                        <w:t>8</w:t>
                      </w:r>
                      <w:r w:rsidRPr="006B2742">
                        <w:rPr>
                          <w:rFonts w:ascii="Swis721 Th BT" w:eastAsia="MS Mincho" w:hAnsi="Swis721 Th BT" w:cs="Calibri"/>
                          <w:color w:val="FFFFFF" w:themeColor="background1"/>
                          <w:sz w:val="23"/>
                          <w:szCs w:val="23"/>
                        </w:rPr>
                        <w:t xml:space="preserve"> UFC</w:t>
                      </w: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Oligofrutose 210 mg</w:t>
                      </w: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Inulina 90 mg</w:t>
                      </w:r>
                    </w:p>
                    <w:p w:rsidR="006B364E" w:rsidRPr="006B2742" w:rsidRDefault="006B364E" w:rsidP="006B2742">
                      <w:pPr>
                        <w:spacing w:after="0" w:line="240" w:lineRule="auto"/>
                        <w:jc w:val="center"/>
                        <w:rPr>
                          <w:rFonts w:ascii="Swis721 Th BT" w:eastAsia="MS Mincho" w:hAnsi="Swis721 Th BT" w:cs="Calibri"/>
                          <w:color w:val="FFFFFF" w:themeColor="background1"/>
                          <w:sz w:val="23"/>
                          <w:szCs w:val="23"/>
                        </w:rPr>
                      </w:pPr>
                      <w:r w:rsidRPr="006B2742">
                        <w:rPr>
                          <w:rFonts w:ascii="Swis721 Th BT" w:eastAsia="MS Mincho" w:hAnsi="Swis721 Th BT" w:cs="Calibri"/>
                          <w:color w:val="FFFFFF" w:themeColor="background1"/>
                          <w:sz w:val="23"/>
                          <w:szCs w:val="23"/>
                        </w:rPr>
                        <w:t>2 vezes ao dia</w:t>
                      </w:r>
                    </w:p>
                    <w:p w:rsidR="006B364E" w:rsidRPr="00086CFC" w:rsidRDefault="006B364E" w:rsidP="006B2742">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6B2742" w:rsidRDefault="006B2742" w:rsidP="006B2742">
      <w:pPr>
        <w:pStyle w:val="Corpo"/>
      </w:pPr>
    </w:p>
    <w:p w:rsidR="006B2742" w:rsidRDefault="006B2742" w:rsidP="006B2742">
      <w:pPr>
        <w:pStyle w:val="Corpo"/>
      </w:pPr>
    </w:p>
    <w:p w:rsidR="006B2742" w:rsidRDefault="006B2742" w:rsidP="006B2742">
      <w:pPr>
        <w:pStyle w:val="Corpo"/>
      </w:pPr>
    </w:p>
    <w:p w:rsidR="006B2742" w:rsidRDefault="006B2742" w:rsidP="006B2742">
      <w:pPr>
        <w:pStyle w:val="Corpo"/>
        <w:rPr>
          <w:b/>
          <w:color w:val="0082B2"/>
        </w:rPr>
      </w:pPr>
    </w:p>
    <w:p w:rsidR="006B2742" w:rsidRDefault="006B2742" w:rsidP="006B2742">
      <w:pPr>
        <w:pStyle w:val="Corpo"/>
        <w:rPr>
          <w:b/>
          <w:color w:val="0082B2"/>
        </w:rPr>
      </w:pPr>
    </w:p>
    <w:p w:rsidR="006B2742" w:rsidRPr="007A04CB" w:rsidRDefault="006B2742" w:rsidP="006B2742">
      <w:pPr>
        <w:pStyle w:val="Corpo"/>
        <w:rPr>
          <w:b/>
          <w:color w:val="0082B2"/>
        </w:rPr>
      </w:pPr>
    </w:p>
    <w:p w:rsidR="006B2742" w:rsidRDefault="006B2742" w:rsidP="006B2742">
      <w:pPr>
        <w:pStyle w:val="Corpo"/>
        <w:rPr>
          <w:b/>
          <w:color w:val="0082B2"/>
        </w:rPr>
      </w:pPr>
    </w:p>
    <w:p w:rsidR="006B2742" w:rsidRPr="00F46D9E" w:rsidRDefault="006B2742" w:rsidP="006B2742">
      <w:pPr>
        <w:pStyle w:val="Corpo"/>
        <w:rPr>
          <w:b/>
          <w:color w:val="0082B2"/>
        </w:rPr>
      </w:pPr>
      <w:r w:rsidRPr="00F46D9E">
        <w:rPr>
          <w:b/>
          <w:color w:val="0082B2"/>
        </w:rPr>
        <w:t>Resultados:</w:t>
      </w:r>
    </w:p>
    <w:p w:rsidR="006B2742" w:rsidRPr="00CC312E" w:rsidRDefault="006B2742" w:rsidP="006B2742">
      <w:pPr>
        <w:pStyle w:val="Corpo"/>
        <w:rPr>
          <w:sz w:val="24"/>
        </w:rPr>
      </w:pPr>
    </w:p>
    <w:p w:rsidR="006B2742" w:rsidRPr="006B2742" w:rsidRDefault="006B2742" w:rsidP="00290431">
      <w:pPr>
        <w:pStyle w:val="Corpo"/>
        <w:numPr>
          <w:ilvl w:val="0"/>
          <w:numId w:val="21"/>
        </w:numPr>
        <w:spacing w:after="100"/>
        <w:rPr>
          <w:sz w:val="24"/>
        </w:rPr>
      </w:pPr>
      <w:r w:rsidRPr="006B2742">
        <w:rPr>
          <w:sz w:val="24"/>
        </w:rPr>
        <w:t>A suplementação com probióticos e prebióticos acelerou a diminuição de peso em mulheres</w:t>
      </w:r>
      <w:r w:rsidR="00F110BC">
        <w:rPr>
          <w:sz w:val="24"/>
        </w:rPr>
        <w:t>,</w:t>
      </w:r>
      <w:r w:rsidRPr="006B2742">
        <w:rPr>
          <w:sz w:val="24"/>
        </w:rPr>
        <w:t xml:space="preserve"> o que foi associado com uma redução do desejo de comer em jejum (p=0,03);</w:t>
      </w:r>
    </w:p>
    <w:p w:rsidR="006B2742" w:rsidRPr="006B2742" w:rsidRDefault="006B2742" w:rsidP="00290431">
      <w:pPr>
        <w:pStyle w:val="Corpo"/>
        <w:numPr>
          <w:ilvl w:val="0"/>
          <w:numId w:val="21"/>
        </w:numPr>
        <w:spacing w:after="100"/>
        <w:rPr>
          <w:sz w:val="24"/>
        </w:rPr>
      </w:pPr>
      <w:r w:rsidRPr="006B2742">
        <w:rPr>
          <w:sz w:val="24"/>
        </w:rPr>
        <w:t>Foi notado também um aumento significativo da saciedade após o jantar;</w:t>
      </w:r>
    </w:p>
    <w:p w:rsidR="006B2742" w:rsidRPr="006B2742" w:rsidRDefault="006B2742" w:rsidP="00290431">
      <w:pPr>
        <w:pStyle w:val="Corpo"/>
        <w:numPr>
          <w:ilvl w:val="0"/>
          <w:numId w:val="21"/>
        </w:numPr>
        <w:spacing w:after="100"/>
        <w:rPr>
          <w:sz w:val="24"/>
        </w:rPr>
      </w:pPr>
      <w:r w:rsidRPr="006B2742">
        <w:rPr>
          <w:sz w:val="24"/>
        </w:rPr>
        <w:t>As mulheres tratadas com a suplementação apresentaram diminuição nos escores que medem a desinibição (p=0,05) e a fome (p=0,02) quando comparado com o grupo controle;</w:t>
      </w:r>
    </w:p>
    <w:p w:rsidR="006B2742" w:rsidRPr="006B2742" w:rsidRDefault="006B2742" w:rsidP="00290431">
      <w:pPr>
        <w:pStyle w:val="Corpo"/>
        <w:numPr>
          <w:ilvl w:val="0"/>
          <w:numId w:val="21"/>
        </w:numPr>
        <w:spacing w:after="100"/>
        <w:rPr>
          <w:sz w:val="24"/>
        </w:rPr>
      </w:pPr>
      <w:r w:rsidRPr="006B2742">
        <w:rPr>
          <w:sz w:val="24"/>
        </w:rPr>
        <w:t xml:space="preserve">O </w:t>
      </w:r>
      <w:r w:rsidRPr="006B2742">
        <w:rPr>
          <w:i/>
          <w:sz w:val="24"/>
        </w:rPr>
        <w:t>Beck Depression Inventory</w:t>
      </w:r>
      <w:r w:rsidRPr="006B2742">
        <w:rPr>
          <w:sz w:val="24"/>
        </w:rPr>
        <w:t xml:space="preserve"> (BDI)</w:t>
      </w:r>
      <w:r w:rsidRPr="006B2742">
        <w:rPr>
          <w:i/>
          <w:sz w:val="24"/>
        </w:rPr>
        <w:t xml:space="preserve"> </w:t>
      </w:r>
      <w:r w:rsidRPr="006B2742">
        <w:rPr>
          <w:sz w:val="24"/>
        </w:rPr>
        <w:t>apresentou redução dos escores quando comparado com o controle (p=0,05);</w:t>
      </w:r>
    </w:p>
    <w:p w:rsidR="006B2742" w:rsidRPr="006B2742" w:rsidRDefault="006B2742" w:rsidP="00290431">
      <w:pPr>
        <w:pStyle w:val="Corpo"/>
        <w:numPr>
          <w:ilvl w:val="0"/>
          <w:numId w:val="21"/>
        </w:numPr>
        <w:spacing w:after="100"/>
        <w:rPr>
          <w:sz w:val="24"/>
        </w:rPr>
      </w:pPr>
      <w:r w:rsidRPr="006B2742">
        <w:rPr>
          <w:sz w:val="24"/>
        </w:rPr>
        <w:t>Nos homens também foram observados benefícios significativos após a suplementação no que tange o aumento da cognição e da saciedade.</w:t>
      </w:r>
    </w:p>
    <w:p w:rsidR="006B2742" w:rsidRDefault="006B2742" w:rsidP="006B2742">
      <w:pPr>
        <w:pStyle w:val="Corpo"/>
        <w:rPr>
          <w:b/>
          <w:color w:val="0082B2"/>
        </w:rPr>
      </w:pPr>
    </w:p>
    <w:p w:rsidR="006B2742" w:rsidRDefault="006B2742" w:rsidP="006B2742">
      <w:pPr>
        <w:pStyle w:val="Corpo"/>
        <w:rPr>
          <w:b/>
          <w:color w:val="0082B2"/>
        </w:rPr>
      </w:pPr>
      <w:r>
        <w:rPr>
          <w:b/>
          <w:color w:val="0082B2"/>
        </w:rPr>
        <w:t>Conclusão:</w:t>
      </w:r>
    </w:p>
    <w:p w:rsidR="006B2742" w:rsidRDefault="006B2742" w:rsidP="006B2742">
      <w:pPr>
        <w:pStyle w:val="Corpo"/>
        <w:rPr>
          <w:b/>
          <w:color w:val="0082B2"/>
        </w:rPr>
      </w:pPr>
    </w:p>
    <w:p w:rsidR="006B2742" w:rsidRDefault="006B2742" w:rsidP="006B2742">
      <w:pPr>
        <w:pStyle w:val="Corpo"/>
        <w:jc w:val="center"/>
        <w:rPr>
          <w:b/>
          <w:i/>
          <w:lang w:val="pt-PT"/>
        </w:rPr>
      </w:pPr>
      <w:r w:rsidRPr="006B2742">
        <w:rPr>
          <w:b/>
          <w:i/>
          <w:lang w:val="pt-PT"/>
        </w:rPr>
        <w:t>Em conjunto, essas observações apoiam a hipótese de que o eixo cérebro-intestino pode afetar o controle do apetite e comportamentos relacionados no manejo da obesidade.</w:t>
      </w:r>
    </w:p>
    <w:p w:rsidR="007C7B24" w:rsidRPr="005A303C" w:rsidRDefault="008F205B" w:rsidP="007C7B24">
      <w:pPr>
        <w:pStyle w:val="Ttulo1"/>
        <w:rPr>
          <w:b/>
        </w:rPr>
      </w:pPr>
      <w:bookmarkStart w:id="59" w:name="_Toc13475744"/>
      <w:r>
        <w:rPr>
          <w:b/>
        </w:rPr>
        <w:t>Estudo 4</w:t>
      </w:r>
      <w:bookmarkEnd w:id="59"/>
    </w:p>
    <w:p w:rsidR="007C7B24" w:rsidRPr="00B36FC9" w:rsidRDefault="007C7B24" w:rsidP="007C7B24">
      <w:pPr>
        <w:pStyle w:val="Corpo"/>
        <w:jc w:val="center"/>
        <w:rPr>
          <w:rFonts w:eastAsiaTheme="majorEastAsia" w:cstheme="majorBidi"/>
          <w:b/>
          <w:i/>
          <w:color w:val="0082B2"/>
          <w:sz w:val="40"/>
          <w:szCs w:val="26"/>
        </w:rPr>
      </w:pPr>
      <w:r w:rsidRPr="00B36FC9">
        <w:rPr>
          <w:rFonts w:eastAsiaTheme="majorEastAsia" w:cstheme="majorBidi"/>
          <w:b/>
          <w:i/>
          <w:color w:val="0082B2"/>
          <w:sz w:val="40"/>
          <w:szCs w:val="26"/>
        </w:rPr>
        <w:t xml:space="preserve">Lactobacillus </w:t>
      </w:r>
      <w:proofErr w:type="gramStart"/>
      <w:r w:rsidRPr="00B36FC9">
        <w:rPr>
          <w:rFonts w:eastAsiaTheme="majorEastAsia" w:cstheme="majorBidi"/>
          <w:b/>
          <w:i/>
          <w:color w:val="0082B2"/>
          <w:sz w:val="40"/>
          <w:szCs w:val="26"/>
        </w:rPr>
        <w:t>gasseri Reduz</w:t>
      </w:r>
      <w:proofErr w:type="gramEnd"/>
      <w:r w:rsidRPr="00B36FC9">
        <w:rPr>
          <w:rFonts w:eastAsiaTheme="majorEastAsia" w:cstheme="majorBidi"/>
          <w:b/>
          <w:i/>
          <w:color w:val="0082B2"/>
          <w:sz w:val="40"/>
          <w:szCs w:val="26"/>
        </w:rPr>
        <w:t xml:space="preserve"> </w:t>
      </w:r>
      <w:r w:rsidRPr="00B36FC9">
        <w:rPr>
          <w:rFonts w:eastAsiaTheme="majorEastAsia" w:cstheme="majorBidi"/>
          <w:b/>
          <w:color w:val="0082B2"/>
          <w:sz w:val="40"/>
          <w:szCs w:val="26"/>
        </w:rPr>
        <w:t>o Peso Corporal e a Circunferência do Quadril e Cintura</w:t>
      </w:r>
    </w:p>
    <w:p w:rsidR="007C7B24" w:rsidRDefault="007C7B24" w:rsidP="006B2742">
      <w:pPr>
        <w:pStyle w:val="Corpo"/>
        <w:jc w:val="center"/>
        <w:rPr>
          <w:b/>
          <w:i/>
        </w:rPr>
      </w:pPr>
    </w:p>
    <w:p w:rsidR="007C7B24" w:rsidRDefault="007C7B24" w:rsidP="007C7B24">
      <w:pPr>
        <w:pStyle w:val="Corpo"/>
        <w:rPr>
          <w:b/>
          <w:i/>
        </w:rPr>
      </w:pPr>
    </w:p>
    <w:p w:rsidR="007C7B24" w:rsidRDefault="007C7B24" w:rsidP="007C7B24">
      <w:pPr>
        <w:pStyle w:val="Corpo"/>
      </w:pPr>
      <w:r>
        <w:t xml:space="preserve">Nesse estudo duplo-cego, randomizado e placebo-controlado, Kim </w:t>
      </w:r>
      <w:r>
        <w:rPr>
          <w:i/>
        </w:rPr>
        <w:t>et al</w:t>
      </w:r>
      <w:r>
        <w:t xml:space="preserve">. (2018) avaliaram os efeitos antiobesidade do </w:t>
      </w:r>
      <w:r>
        <w:rPr>
          <w:i/>
        </w:rPr>
        <w:t>Lactobacillus gasseri</w:t>
      </w:r>
      <w:r>
        <w:t xml:space="preserve"> em indivíduos obesos.</w:t>
      </w:r>
    </w:p>
    <w:p w:rsidR="007C7B24" w:rsidRPr="003A4B7D" w:rsidRDefault="007C7B24" w:rsidP="007C7B24">
      <w:pPr>
        <w:pStyle w:val="Corpo"/>
        <w:rPr>
          <w:sz w:val="16"/>
        </w:rPr>
      </w:pPr>
    </w:p>
    <w:p w:rsidR="007C7B24" w:rsidRPr="00EF12B3" w:rsidRDefault="007C7B24" w:rsidP="007C7B24">
      <w:pPr>
        <w:pStyle w:val="bibliografia"/>
        <w:rPr>
          <w:lang w:val="pt-BR"/>
        </w:rPr>
      </w:pPr>
      <w:r>
        <w:rPr>
          <w:noProof/>
          <w:lang w:val="pt-BR" w:eastAsia="pt-BR"/>
        </w:rPr>
        <mc:AlternateContent>
          <mc:Choice Requires="wps">
            <w:drawing>
              <wp:anchor distT="0" distB="0" distL="114300" distR="114300" simplePos="0" relativeHeight="252114944" behindDoc="0" locked="0" layoutInCell="1" allowOverlap="1">
                <wp:simplePos x="0" y="0"/>
                <wp:positionH relativeFrom="margin">
                  <wp:align>right</wp:align>
                </wp:positionH>
                <wp:positionV relativeFrom="paragraph">
                  <wp:posOffset>45720</wp:posOffset>
                </wp:positionV>
                <wp:extent cx="5724525" cy="518160"/>
                <wp:effectExtent l="0" t="0" r="28575" b="15240"/>
                <wp:wrapNone/>
                <wp:docPr id="476" name="Caixa de texto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816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6B364E" w:rsidRPr="00100051" w:rsidRDefault="006B364E" w:rsidP="007C7B24">
                            <w:pPr>
                              <w:jc w:val="center"/>
                              <w:rPr>
                                <w:rFonts w:ascii="Swis721 Th BT" w:hAnsi="Swis721 Th BT"/>
                                <w:sz w:val="23"/>
                                <w:szCs w:val="23"/>
                              </w:rPr>
                            </w:pPr>
                            <w:r>
                              <w:rPr>
                                <w:rFonts w:ascii="Swis721 Th BT" w:hAnsi="Swis721 Th BT" w:cs="Calibri"/>
                                <w:color w:val="404040" w:themeColor="text1" w:themeTint="BF"/>
                                <w:sz w:val="23"/>
                                <w:szCs w:val="23"/>
                              </w:rPr>
                              <w:t>Para isso, 90 indivíduos com idade entre 20 e 75 anos e Índice de Massa Corporal (IMC) de 25 a 35 kg/m</w:t>
                            </w:r>
                            <w:r>
                              <w:rPr>
                                <w:rFonts w:ascii="Swis721 Th BT" w:hAnsi="Swis721 Th BT" w:cs="Calibri"/>
                                <w:color w:val="404040" w:themeColor="text1" w:themeTint="BF"/>
                                <w:sz w:val="23"/>
                                <w:szCs w:val="23"/>
                                <w:vertAlign w:val="superscript"/>
                              </w:rPr>
                              <w:t>2</w:t>
                            </w:r>
                            <w:r>
                              <w:rPr>
                                <w:rFonts w:ascii="Swis721 Th BT" w:hAnsi="Swis721 Th BT" w:cs="Calibri"/>
                                <w:color w:val="404040" w:themeColor="text1" w:themeTint="BF"/>
                                <w:sz w:val="23"/>
                                <w:szCs w:val="23"/>
                              </w:rPr>
                              <w:t xml:space="preserve"> receberam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76" o:spid="_x0000_s1138" type="#_x0000_t202" style="position:absolute;left:0;text-align:left;margin-left:399.55pt;margin-top:3.6pt;width:450.75pt;height:40.8pt;z-index:252114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" filled="f" fillcolor="#fffbef" strokecolor="#ff8501" strokeweight=".5pt">
                <v:textbox>
                  <w:txbxContent>
                    <w:p w:rsidR="006B364E" w:rsidRPr="00100051" w:rsidRDefault="006B364E" w:rsidP="007C7B24">
                      <w:pPr>
                        <w:jc w:val="center"/>
                        <w:rPr>
                          <w:rFonts w:ascii="Swis721 Th BT" w:hAnsi="Swis721 Th BT"/>
                          <w:sz w:val="23"/>
                          <w:szCs w:val="23"/>
                        </w:rPr>
                      </w:pPr>
                      <w:r>
                        <w:rPr>
                          <w:rFonts w:ascii="Swis721 Th BT" w:hAnsi="Swis721 Th BT" w:cs="Calibri"/>
                          <w:color w:val="404040" w:themeColor="text1" w:themeTint="BF"/>
                          <w:sz w:val="23"/>
                          <w:szCs w:val="23"/>
                        </w:rPr>
                        <w:t>Para isso, 90 indivíduos com idade entre 20 e 75 anos e Índice de Massa Corporal (IMC) de 25 a 35 kg/m</w:t>
                      </w:r>
                      <w:r>
                        <w:rPr>
                          <w:rFonts w:ascii="Swis721 Th BT" w:hAnsi="Swis721 Th BT" w:cs="Calibri"/>
                          <w:color w:val="404040" w:themeColor="text1" w:themeTint="BF"/>
                          <w:sz w:val="23"/>
                          <w:szCs w:val="23"/>
                          <w:vertAlign w:val="superscript"/>
                        </w:rPr>
                        <w:t>2</w:t>
                      </w:r>
                      <w:r>
                        <w:rPr>
                          <w:rFonts w:ascii="Swis721 Th BT" w:hAnsi="Swis721 Th BT" w:cs="Calibri"/>
                          <w:color w:val="404040" w:themeColor="text1" w:themeTint="BF"/>
                          <w:sz w:val="23"/>
                          <w:szCs w:val="23"/>
                        </w:rPr>
                        <w:t xml:space="preserve"> receberam durante 12 semanas:</w:t>
                      </w:r>
                    </w:p>
                  </w:txbxContent>
                </v:textbox>
                <w10:wrap anchorx="margin"/>
              </v:shape>
            </w:pict>
          </mc:Fallback>
        </mc:AlternateContent>
      </w:r>
    </w:p>
    <w:p w:rsidR="007C7B24" w:rsidRPr="00D154D7" w:rsidRDefault="007C7B24" w:rsidP="007C7B24">
      <w:pPr>
        <w:pStyle w:val="Corpo"/>
      </w:pPr>
    </w:p>
    <w:p w:rsidR="007C7B24" w:rsidRDefault="007C7B24" w:rsidP="007C7B24">
      <w:pPr>
        <w:pStyle w:val="Corpo"/>
        <w:rPr>
          <w:b/>
          <w:color w:val="0082B2"/>
          <w:sz w:val="26"/>
          <w:szCs w:val="26"/>
        </w:rPr>
      </w:pPr>
    </w:p>
    <w:p w:rsidR="007C7B24" w:rsidRDefault="007C7B24" w:rsidP="007C7B24">
      <w:pPr>
        <w:pStyle w:val="Corpo"/>
        <w:rPr>
          <w:b/>
          <w:color w:val="0082B2"/>
          <w:sz w:val="26"/>
          <w:szCs w:val="26"/>
        </w:rPr>
      </w:pPr>
    </w:p>
    <w:p w:rsidR="007C7B24" w:rsidRDefault="007C7B24" w:rsidP="007C7B24">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118016" behindDoc="0" locked="0" layoutInCell="1" allowOverlap="1">
                <wp:simplePos x="0" y="0"/>
                <wp:positionH relativeFrom="margin">
                  <wp:posOffset>731520</wp:posOffset>
                </wp:positionH>
                <wp:positionV relativeFrom="paragraph">
                  <wp:posOffset>49530</wp:posOffset>
                </wp:positionV>
                <wp:extent cx="190500" cy="133350"/>
                <wp:effectExtent l="1905" t="3810" r="7620" b="5715"/>
                <wp:wrapNone/>
                <wp:docPr id="473" name="Triângulo isósceles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E1648" id="Triângulo isósceles 473" o:spid="_x0000_s1026" type="#_x0000_t5" style="position:absolute;margin-left:57.6pt;margin-top:3.9pt;width:15pt;height:10.5pt;flip:y;z-index:25211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119040" behindDoc="0" locked="0" layoutInCell="1" allowOverlap="1">
                <wp:simplePos x="0" y="0"/>
                <wp:positionH relativeFrom="margin">
                  <wp:posOffset>4886960</wp:posOffset>
                </wp:positionH>
                <wp:positionV relativeFrom="paragraph">
                  <wp:posOffset>68580</wp:posOffset>
                </wp:positionV>
                <wp:extent cx="190500" cy="133350"/>
                <wp:effectExtent l="4445" t="3810" r="5080" b="5715"/>
                <wp:wrapNone/>
                <wp:docPr id="475" name="Triângulo isósceles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E4D78" id="Triângulo isósceles 475" o:spid="_x0000_s1026" type="#_x0000_t5" style="position:absolute;margin-left:384.8pt;margin-top:5.4pt;width:15pt;height:10.5pt;flip:y;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121088" behindDoc="0" locked="0" layoutInCell="1" allowOverlap="1">
                <wp:simplePos x="0" y="0"/>
                <wp:positionH relativeFrom="margin">
                  <wp:align>center</wp:align>
                </wp:positionH>
                <wp:positionV relativeFrom="paragraph">
                  <wp:posOffset>59055</wp:posOffset>
                </wp:positionV>
                <wp:extent cx="190500" cy="133350"/>
                <wp:effectExtent l="0" t="0" r="0" b="0"/>
                <wp:wrapNone/>
                <wp:docPr id="474" name="Triângulo isósceles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1BB70" id="Triângulo isósceles 474" o:spid="_x0000_s1026" type="#_x0000_t5" style="position:absolute;margin-left:0;margin-top:4.65pt;width:15pt;height:10.5pt;flip:y;z-index:252121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" fillcolor="#bfbfbf [2412]" stroked="f" strokecolor="#ffc000" strokeweight="2pt">
                <v:stroke dashstyle="dash"/>
                <w10:wrap anchorx="margin"/>
              </v:shape>
            </w:pict>
          </mc:Fallback>
        </mc:AlternateContent>
      </w:r>
    </w:p>
    <w:p w:rsidR="007C7B24" w:rsidRPr="00D154D7" w:rsidRDefault="007C7B24" w:rsidP="007C7B24">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116992" behindDoc="0" locked="0" layoutInCell="1" allowOverlap="1">
                <wp:simplePos x="0" y="0"/>
                <wp:positionH relativeFrom="margin">
                  <wp:align>right</wp:align>
                </wp:positionH>
                <wp:positionV relativeFrom="paragraph">
                  <wp:posOffset>45720</wp:posOffset>
                </wp:positionV>
                <wp:extent cx="1607820" cy="909955"/>
                <wp:effectExtent l="0" t="0" r="11430" b="23495"/>
                <wp:wrapNone/>
                <wp:docPr id="453" name="Caixa de texto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909955"/>
                        </a:xfrm>
                        <a:prstGeom prst="rect">
                          <a:avLst/>
                        </a:prstGeom>
                        <a:solidFill>
                          <a:srgbClr val="FF8501"/>
                        </a:solidFill>
                        <a:ln w="6350">
                          <a:solidFill>
                            <a:srgbClr val="FF8501"/>
                          </a:solidFill>
                          <a:miter lim="800000"/>
                          <a:headEnd/>
                          <a:tailEnd/>
                        </a:ln>
                      </wps:spPr>
                      <wps:txbx>
                        <w:txbxContent>
                          <w:p w:rsidR="006B364E" w:rsidRPr="00AB6EFF" w:rsidRDefault="006B364E" w:rsidP="007C7B24">
                            <w:pPr>
                              <w:pStyle w:val="Corpo"/>
                              <w:spacing w:line="276" w:lineRule="auto"/>
                              <w:jc w:val="center"/>
                              <w:rPr>
                                <w:rFonts w:cs="Calibri"/>
                                <w:b/>
                                <w:color w:val="FFFFFF" w:themeColor="background1"/>
                                <w:szCs w:val="23"/>
                              </w:rPr>
                            </w:pPr>
                            <w:r>
                              <w:rPr>
                                <w:rFonts w:cs="Calibri"/>
                                <w:b/>
                                <w:color w:val="FFFFFF" w:themeColor="background1"/>
                                <w:szCs w:val="23"/>
                              </w:rPr>
                              <w:t>Grupo 3</w:t>
                            </w:r>
                          </w:p>
                          <w:p w:rsidR="006B364E" w:rsidRPr="00AB6EFF" w:rsidRDefault="006B364E" w:rsidP="007C7B24">
                            <w:pPr>
                              <w:pStyle w:val="Corpo"/>
                              <w:spacing w:line="276" w:lineRule="auto"/>
                              <w:jc w:val="center"/>
                              <w:rPr>
                                <w:rFonts w:cs="Calibri"/>
                                <w:color w:val="FFFFFF" w:themeColor="background1"/>
                                <w:szCs w:val="23"/>
                              </w:rPr>
                            </w:pPr>
                            <w:r>
                              <w:rPr>
                                <w:rFonts w:cs="Calibri"/>
                                <w:color w:val="FFFFFF" w:themeColor="background1"/>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53" o:spid="_x0000_s1139" type="#_x0000_t202" style="position:absolute;left:0;text-align:left;margin-left:75.4pt;margin-top:3.6pt;width:126.6pt;height:71.65pt;z-index:252116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" fillcolor="#ff8501" strokecolor="#ff8501" strokeweight=".5pt">
                <v:textbox>
                  <w:txbxContent>
                    <w:p w:rsidR="006B364E" w:rsidRPr="00AB6EFF" w:rsidRDefault="006B364E" w:rsidP="007C7B24">
                      <w:pPr>
                        <w:pStyle w:val="Corpo"/>
                        <w:spacing w:line="276" w:lineRule="auto"/>
                        <w:jc w:val="center"/>
                        <w:rPr>
                          <w:rFonts w:cs="Calibri"/>
                          <w:b/>
                          <w:color w:val="FFFFFF" w:themeColor="background1"/>
                          <w:szCs w:val="23"/>
                        </w:rPr>
                      </w:pPr>
                      <w:r>
                        <w:rPr>
                          <w:rFonts w:cs="Calibri"/>
                          <w:b/>
                          <w:color w:val="FFFFFF" w:themeColor="background1"/>
                          <w:szCs w:val="23"/>
                        </w:rPr>
                        <w:t>Grupo 3</w:t>
                      </w:r>
                    </w:p>
                    <w:p w:rsidR="006B364E" w:rsidRPr="00AB6EFF" w:rsidRDefault="006B364E" w:rsidP="007C7B24">
                      <w:pPr>
                        <w:pStyle w:val="Corpo"/>
                        <w:spacing w:line="276" w:lineRule="auto"/>
                        <w:jc w:val="center"/>
                        <w:rPr>
                          <w:rFonts w:cs="Calibri"/>
                          <w:color w:val="FFFFFF" w:themeColor="background1"/>
                          <w:szCs w:val="23"/>
                        </w:rPr>
                      </w:pPr>
                      <w:r>
                        <w:rPr>
                          <w:rFonts w:cs="Calibri"/>
                          <w:color w:val="FFFFFF" w:themeColor="background1"/>
                          <w:szCs w:val="23"/>
                        </w:rPr>
                        <w:t>Placebo</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120064" behindDoc="0" locked="0" layoutInCell="1" allowOverlap="1">
                <wp:simplePos x="0" y="0"/>
                <wp:positionH relativeFrom="margin">
                  <wp:align>center</wp:align>
                </wp:positionH>
                <wp:positionV relativeFrom="paragraph">
                  <wp:posOffset>51435</wp:posOffset>
                </wp:positionV>
                <wp:extent cx="1611630" cy="909955"/>
                <wp:effectExtent l="0" t="0" r="26670" b="23495"/>
                <wp:wrapNone/>
                <wp:docPr id="464" name="Caixa de texto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9955"/>
                        </a:xfrm>
                        <a:prstGeom prst="rect">
                          <a:avLst/>
                        </a:prstGeom>
                        <a:solidFill>
                          <a:srgbClr val="FF8501"/>
                        </a:solidFill>
                        <a:ln w="6350">
                          <a:solidFill>
                            <a:srgbClr val="FF8501"/>
                          </a:solidFill>
                          <a:miter lim="800000"/>
                          <a:headEnd/>
                          <a:tailEnd/>
                        </a:ln>
                      </wps:spPr>
                      <wps:txbx>
                        <w:txbxContent>
                          <w:p w:rsidR="006B364E" w:rsidRPr="00AB6EFF" w:rsidRDefault="006B364E" w:rsidP="007C7B24">
                            <w:pPr>
                              <w:pStyle w:val="Corpo"/>
                              <w:spacing w:line="276" w:lineRule="auto"/>
                              <w:jc w:val="center"/>
                              <w:rPr>
                                <w:rFonts w:cs="Calibri"/>
                                <w:b/>
                                <w:color w:val="FFFFFF" w:themeColor="background1"/>
                                <w:szCs w:val="23"/>
                              </w:rPr>
                            </w:pPr>
                            <w:r>
                              <w:rPr>
                                <w:rFonts w:cs="Calibri"/>
                                <w:b/>
                                <w:color w:val="FFFFFF" w:themeColor="background1"/>
                                <w:szCs w:val="23"/>
                              </w:rPr>
                              <w:t>Grupo 2</w:t>
                            </w:r>
                          </w:p>
                          <w:p w:rsidR="006B364E" w:rsidRDefault="006B364E" w:rsidP="007C7B24">
                            <w:pPr>
                              <w:pStyle w:val="Corpo"/>
                              <w:spacing w:line="276" w:lineRule="auto"/>
                              <w:jc w:val="center"/>
                              <w:rPr>
                                <w:rFonts w:cs="Calibri"/>
                                <w:color w:val="FFFFFF" w:themeColor="background1"/>
                                <w:szCs w:val="23"/>
                              </w:rPr>
                            </w:pPr>
                            <w:r>
                              <w:rPr>
                                <w:rFonts w:cs="Calibri"/>
                                <w:i/>
                                <w:color w:val="FFFFFF" w:themeColor="background1"/>
                                <w:szCs w:val="23"/>
                              </w:rPr>
                              <w:t>Lactobacillus gasseri</w:t>
                            </w:r>
                          </w:p>
                          <w:p w:rsidR="006B364E" w:rsidRPr="004B54B7" w:rsidRDefault="006B364E" w:rsidP="007C7B24">
                            <w:pPr>
                              <w:pStyle w:val="Corpo"/>
                              <w:spacing w:line="276" w:lineRule="auto"/>
                              <w:jc w:val="center"/>
                              <w:rPr>
                                <w:rFonts w:cs="Calibri"/>
                                <w:color w:val="FFFFFF" w:themeColor="background1"/>
                                <w:sz w:val="22"/>
                                <w:szCs w:val="23"/>
                              </w:rPr>
                            </w:pPr>
                            <w:r>
                              <w:rPr>
                                <w:rFonts w:cs="Calibri"/>
                                <w:color w:val="FFFFFF" w:themeColor="background1"/>
                                <w:szCs w:val="23"/>
                              </w:rPr>
                              <w:t>1x10</w:t>
                            </w:r>
                            <w:r w:rsidRPr="004B54B7">
                              <w:rPr>
                                <w:rFonts w:cs="Calibri"/>
                                <w:color w:val="FFFFFF" w:themeColor="background1"/>
                                <w:szCs w:val="23"/>
                                <w:vertAlign w:val="superscript"/>
                              </w:rPr>
                              <w:t xml:space="preserve">10 </w:t>
                            </w:r>
                            <w:r>
                              <w:rPr>
                                <w:rFonts w:cs="Calibri"/>
                                <w:color w:val="FFFFFF" w:themeColor="background1"/>
                                <w:szCs w:val="23"/>
                              </w:rPr>
                              <w:t>UFC/dia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64" o:spid="_x0000_s1140" type="#_x0000_t202" style="position:absolute;left:0;text-align:left;margin-left:0;margin-top:4.05pt;width:126.9pt;height:71.65pt;z-index:252120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" fillcolor="#ff8501" strokecolor="#ff8501" strokeweight=".5pt">
                <v:textbox>
                  <w:txbxContent>
                    <w:p w:rsidR="006B364E" w:rsidRPr="00AB6EFF" w:rsidRDefault="006B364E" w:rsidP="007C7B24">
                      <w:pPr>
                        <w:pStyle w:val="Corpo"/>
                        <w:spacing w:line="276" w:lineRule="auto"/>
                        <w:jc w:val="center"/>
                        <w:rPr>
                          <w:rFonts w:cs="Calibri"/>
                          <w:b/>
                          <w:color w:val="FFFFFF" w:themeColor="background1"/>
                          <w:szCs w:val="23"/>
                        </w:rPr>
                      </w:pPr>
                      <w:r>
                        <w:rPr>
                          <w:rFonts w:cs="Calibri"/>
                          <w:b/>
                          <w:color w:val="FFFFFF" w:themeColor="background1"/>
                          <w:szCs w:val="23"/>
                        </w:rPr>
                        <w:t>Grupo 2</w:t>
                      </w:r>
                    </w:p>
                    <w:p w:rsidR="006B364E" w:rsidRDefault="006B364E" w:rsidP="007C7B24">
                      <w:pPr>
                        <w:pStyle w:val="Corpo"/>
                        <w:spacing w:line="276" w:lineRule="auto"/>
                        <w:jc w:val="center"/>
                        <w:rPr>
                          <w:rFonts w:cs="Calibri"/>
                          <w:color w:val="FFFFFF" w:themeColor="background1"/>
                          <w:szCs w:val="23"/>
                        </w:rPr>
                      </w:pPr>
                      <w:r>
                        <w:rPr>
                          <w:rFonts w:cs="Calibri"/>
                          <w:i/>
                          <w:color w:val="FFFFFF" w:themeColor="background1"/>
                          <w:szCs w:val="23"/>
                        </w:rPr>
                        <w:t>Lactobacillus gasseri</w:t>
                      </w:r>
                    </w:p>
                    <w:p w:rsidR="006B364E" w:rsidRPr="004B54B7" w:rsidRDefault="006B364E" w:rsidP="007C7B24">
                      <w:pPr>
                        <w:pStyle w:val="Corpo"/>
                        <w:spacing w:line="276" w:lineRule="auto"/>
                        <w:jc w:val="center"/>
                        <w:rPr>
                          <w:rFonts w:cs="Calibri"/>
                          <w:color w:val="FFFFFF" w:themeColor="background1"/>
                          <w:sz w:val="22"/>
                          <w:szCs w:val="23"/>
                        </w:rPr>
                      </w:pPr>
                      <w:r>
                        <w:rPr>
                          <w:rFonts w:cs="Calibri"/>
                          <w:color w:val="FFFFFF" w:themeColor="background1"/>
                          <w:szCs w:val="23"/>
                        </w:rPr>
                        <w:t>1x10</w:t>
                      </w:r>
                      <w:r w:rsidRPr="004B54B7">
                        <w:rPr>
                          <w:rFonts w:cs="Calibri"/>
                          <w:color w:val="FFFFFF" w:themeColor="background1"/>
                          <w:szCs w:val="23"/>
                          <w:vertAlign w:val="superscript"/>
                        </w:rPr>
                        <w:t xml:space="preserve">10 </w:t>
                      </w:r>
                      <w:r>
                        <w:rPr>
                          <w:rFonts w:cs="Calibri"/>
                          <w:color w:val="FFFFFF" w:themeColor="background1"/>
                          <w:szCs w:val="23"/>
                        </w:rPr>
                        <w:t>UFC/dia</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115968" behindDoc="0" locked="0" layoutInCell="1" allowOverlap="1">
                <wp:simplePos x="0" y="0"/>
                <wp:positionH relativeFrom="margin">
                  <wp:posOffset>15240</wp:posOffset>
                </wp:positionH>
                <wp:positionV relativeFrom="paragraph">
                  <wp:posOffset>51435</wp:posOffset>
                </wp:positionV>
                <wp:extent cx="1611630" cy="909955"/>
                <wp:effectExtent l="0" t="0" r="26670" b="23495"/>
                <wp:wrapNone/>
                <wp:docPr id="472" name="Caixa de texto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9955"/>
                        </a:xfrm>
                        <a:prstGeom prst="rect">
                          <a:avLst/>
                        </a:prstGeom>
                        <a:solidFill>
                          <a:srgbClr val="FF8501"/>
                        </a:solidFill>
                        <a:ln w="6350">
                          <a:solidFill>
                            <a:srgbClr val="FF8501"/>
                          </a:solidFill>
                          <a:miter lim="800000"/>
                          <a:headEnd/>
                          <a:tailEnd/>
                        </a:ln>
                      </wps:spPr>
                      <wps:txbx>
                        <w:txbxContent>
                          <w:p w:rsidR="006B364E" w:rsidRPr="00AB6EFF" w:rsidRDefault="006B364E" w:rsidP="007C7B24">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6B364E" w:rsidRDefault="006B364E" w:rsidP="007C7B24">
                            <w:pPr>
                              <w:pStyle w:val="Corpo"/>
                              <w:spacing w:line="276" w:lineRule="auto"/>
                              <w:jc w:val="center"/>
                              <w:rPr>
                                <w:rFonts w:cs="Calibri"/>
                                <w:color w:val="FFFFFF" w:themeColor="background1"/>
                                <w:szCs w:val="23"/>
                              </w:rPr>
                            </w:pPr>
                            <w:r>
                              <w:rPr>
                                <w:rFonts w:cs="Calibri"/>
                                <w:i/>
                                <w:color w:val="FFFFFF" w:themeColor="background1"/>
                                <w:szCs w:val="23"/>
                              </w:rPr>
                              <w:t>Lactobacillus gasseri</w:t>
                            </w:r>
                          </w:p>
                          <w:p w:rsidR="006B364E" w:rsidRPr="004B54B7" w:rsidRDefault="006B364E" w:rsidP="007C7B24">
                            <w:pPr>
                              <w:pStyle w:val="Corpo"/>
                              <w:spacing w:line="276" w:lineRule="auto"/>
                              <w:jc w:val="center"/>
                              <w:rPr>
                                <w:rFonts w:cs="Calibri"/>
                                <w:color w:val="FFFFFF" w:themeColor="background1"/>
                                <w:sz w:val="22"/>
                                <w:szCs w:val="23"/>
                              </w:rPr>
                            </w:pPr>
                            <w:r>
                              <w:rPr>
                                <w:rFonts w:cs="Calibri"/>
                                <w:color w:val="FFFFFF" w:themeColor="background1"/>
                                <w:szCs w:val="23"/>
                              </w:rPr>
                              <w:t>1x10</w:t>
                            </w:r>
                            <w:r>
                              <w:rPr>
                                <w:rFonts w:cs="Calibri"/>
                                <w:color w:val="FFFFFF" w:themeColor="background1"/>
                                <w:szCs w:val="23"/>
                                <w:vertAlign w:val="superscript"/>
                              </w:rPr>
                              <w:t>9</w:t>
                            </w:r>
                            <w:r>
                              <w:rPr>
                                <w:rFonts w:cs="Calibri"/>
                                <w:color w:val="FFFFFF" w:themeColor="background1"/>
                                <w:szCs w:val="23"/>
                              </w:rPr>
                              <w:t xml:space="preserve"> UFC/dia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72" o:spid="_x0000_s1141" type="#_x0000_t202" style="position:absolute;left:0;text-align:left;margin-left:1.2pt;margin-top:4.05pt;width:126.9pt;height:71.65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" fillcolor="#ff8501" strokecolor="#ff8501" strokeweight=".5pt">
                <v:textbox>
                  <w:txbxContent>
                    <w:p w:rsidR="006B364E" w:rsidRPr="00AB6EFF" w:rsidRDefault="006B364E" w:rsidP="007C7B24">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6B364E" w:rsidRDefault="006B364E" w:rsidP="007C7B24">
                      <w:pPr>
                        <w:pStyle w:val="Corpo"/>
                        <w:spacing w:line="276" w:lineRule="auto"/>
                        <w:jc w:val="center"/>
                        <w:rPr>
                          <w:rFonts w:cs="Calibri"/>
                          <w:color w:val="FFFFFF" w:themeColor="background1"/>
                          <w:szCs w:val="23"/>
                        </w:rPr>
                      </w:pPr>
                      <w:r>
                        <w:rPr>
                          <w:rFonts w:cs="Calibri"/>
                          <w:i/>
                          <w:color w:val="FFFFFF" w:themeColor="background1"/>
                          <w:szCs w:val="23"/>
                        </w:rPr>
                        <w:t>Lactobacillus gasseri</w:t>
                      </w:r>
                    </w:p>
                    <w:p w:rsidR="006B364E" w:rsidRPr="004B54B7" w:rsidRDefault="006B364E" w:rsidP="007C7B24">
                      <w:pPr>
                        <w:pStyle w:val="Corpo"/>
                        <w:spacing w:line="276" w:lineRule="auto"/>
                        <w:jc w:val="center"/>
                        <w:rPr>
                          <w:rFonts w:cs="Calibri"/>
                          <w:color w:val="FFFFFF" w:themeColor="background1"/>
                          <w:sz w:val="22"/>
                          <w:szCs w:val="23"/>
                        </w:rPr>
                      </w:pPr>
                      <w:r>
                        <w:rPr>
                          <w:rFonts w:cs="Calibri"/>
                          <w:color w:val="FFFFFF" w:themeColor="background1"/>
                          <w:szCs w:val="23"/>
                        </w:rPr>
                        <w:t>1x10</w:t>
                      </w:r>
                      <w:r>
                        <w:rPr>
                          <w:rFonts w:cs="Calibri"/>
                          <w:color w:val="FFFFFF" w:themeColor="background1"/>
                          <w:szCs w:val="23"/>
                          <w:vertAlign w:val="superscript"/>
                        </w:rPr>
                        <w:t>9</w:t>
                      </w:r>
                      <w:r>
                        <w:rPr>
                          <w:rFonts w:cs="Calibri"/>
                          <w:color w:val="FFFFFF" w:themeColor="background1"/>
                          <w:szCs w:val="23"/>
                        </w:rPr>
                        <w:t xml:space="preserve"> UFC/dia</w:t>
                      </w:r>
                    </w:p>
                  </w:txbxContent>
                </v:textbox>
                <w10:wrap anchorx="margin"/>
              </v:shape>
            </w:pict>
          </mc:Fallback>
        </mc:AlternateContent>
      </w:r>
    </w:p>
    <w:p w:rsidR="007C7B24" w:rsidRDefault="007C7B24" w:rsidP="007C7B24">
      <w:pPr>
        <w:pStyle w:val="Corpo"/>
        <w:rPr>
          <w:b/>
          <w:color w:val="0082B2"/>
          <w:sz w:val="26"/>
          <w:szCs w:val="26"/>
        </w:rPr>
      </w:pPr>
    </w:p>
    <w:p w:rsidR="007C7B24" w:rsidRPr="00D154D7" w:rsidRDefault="007C7B24" w:rsidP="007C7B24">
      <w:pPr>
        <w:pStyle w:val="Corpo"/>
        <w:rPr>
          <w:b/>
          <w:color w:val="0082B2"/>
          <w:sz w:val="26"/>
          <w:szCs w:val="26"/>
        </w:rPr>
      </w:pPr>
    </w:p>
    <w:p w:rsidR="007C7B24" w:rsidRPr="00D154D7" w:rsidRDefault="007C7B24" w:rsidP="007C7B24">
      <w:pPr>
        <w:pStyle w:val="Corpo"/>
        <w:rPr>
          <w:b/>
          <w:color w:val="0082B2"/>
          <w:sz w:val="26"/>
          <w:szCs w:val="26"/>
        </w:rPr>
      </w:pPr>
    </w:p>
    <w:p w:rsidR="007C7B24" w:rsidRPr="00D154D7" w:rsidRDefault="007C7B24" w:rsidP="007C7B24">
      <w:pPr>
        <w:pStyle w:val="Corpo"/>
        <w:rPr>
          <w:b/>
          <w:color w:val="0082B2"/>
          <w:sz w:val="26"/>
          <w:szCs w:val="26"/>
        </w:rPr>
      </w:pPr>
    </w:p>
    <w:p w:rsidR="007C7B24" w:rsidRDefault="007C7B24" w:rsidP="004379A0">
      <w:pPr>
        <w:pStyle w:val="bibliografia"/>
        <w:numPr>
          <w:ilvl w:val="0"/>
          <w:numId w:val="38"/>
        </w:numPr>
        <w:rPr>
          <w:sz w:val="20"/>
          <w:shd w:val="clear" w:color="auto" w:fill="FFFFFF"/>
          <w:lang w:val="pt-BR"/>
        </w:rPr>
      </w:pPr>
      <w:r>
        <w:rPr>
          <w:sz w:val="20"/>
          <w:shd w:val="clear" w:color="auto" w:fill="FFFFFF"/>
          <w:lang w:val="pt-BR"/>
        </w:rPr>
        <w:t>Os parâmetros avaliados foram o peso corporal, IMC, circunferência da cintura e quadril, taxa circunferência-cintura, áreas de tecido adiposo abdominal, massa de gordura corporal, massa corporal magra e parâmetros bioquímicos, analisados no início e ao final do estudo.</w:t>
      </w:r>
    </w:p>
    <w:p w:rsidR="007C7B24" w:rsidRPr="00F3498F" w:rsidRDefault="007C7B24" w:rsidP="007C7B24">
      <w:pPr>
        <w:pStyle w:val="bibliografia"/>
        <w:rPr>
          <w:sz w:val="20"/>
          <w:shd w:val="clear" w:color="auto" w:fill="FFFFFF"/>
          <w:lang w:val="pt-BR"/>
        </w:rPr>
      </w:pPr>
    </w:p>
    <w:p w:rsidR="007C7B24" w:rsidRPr="007C7B24" w:rsidRDefault="007C7B24" w:rsidP="007C7B24">
      <w:pPr>
        <w:pStyle w:val="Corpo"/>
        <w:spacing w:after="240"/>
        <w:jc w:val="left"/>
        <w:rPr>
          <w:szCs w:val="23"/>
        </w:rPr>
      </w:pPr>
      <w:r w:rsidRPr="007C7B24">
        <w:rPr>
          <w:b/>
          <w:color w:val="0082B2"/>
          <w:szCs w:val="23"/>
        </w:rPr>
        <w:t xml:space="preserve">Resultados </w:t>
      </w:r>
    </w:p>
    <w:p w:rsidR="007C7B24" w:rsidRDefault="007C7B24" w:rsidP="007C7B24">
      <w:pPr>
        <w:pStyle w:val="Corpo"/>
        <w:numPr>
          <w:ilvl w:val="0"/>
          <w:numId w:val="15"/>
        </w:numPr>
      </w:pPr>
      <w:r>
        <w:t>O Tecido Adiposo Visceral (TAV) diminuiu significativamente no grupo 2 comparado ao placebo (p=0,038);</w:t>
      </w:r>
    </w:p>
    <w:p w:rsidR="007C7B24" w:rsidRDefault="007C7B24" w:rsidP="007C7B24">
      <w:pPr>
        <w:pStyle w:val="Corpo"/>
        <w:numPr>
          <w:ilvl w:val="0"/>
          <w:numId w:val="15"/>
        </w:numPr>
      </w:pPr>
      <w:r>
        <w:t>A diferença de áreas de TAV no grupo 2 em comparação ao placebo após 12 semanas de tratamento foi significativa (-21,6 cm</w:t>
      </w:r>
      <w:r>
        <w:rPr>
          <w:vertAlign w:val="superscript"/>
        </w:rPr>
        <w:t>2</w:t>
      </w:r>
      <w:r>
        <w:t>, p=0,012);</w:t>
      </w:r>
    </w:p>
    <w:p w:rsidR="007C7B24" w:rsidRDefault="007C7B24" w:rsidP="007C7B24">
      <w:pPr>
        <w:pStyle w:val="Corpo"/>
        <w:numPr>
          <w:ilvl w:val="0"/>
          <w:numId w:val="15"/>
        </w:numPr>
      </w:pPr>
      <w:r>
        <w:t>Após o tratamento, a circunferência da cintura nos grupos 1 e 2 e circunferência do quadril no grupo 1 reduziram significativamente, enquanto o grupo placebo não demonstrou diferenças;</w:t>
      </w:r>
    </w:p>
    <w:p w:rsidR="007C7B24" w:rsidRDefault="007C7B24" w:rsidP="007C7B24">
      <w:pPr>
        <w:pStyle w:val="Corpo"/>
      </w:pPr>
    </w:p>
    <w:tbl>
      <w:tblPr>
        <w:tblStyle w:val="TabelaSimples5"/>
        <w:tblW w:w="0" w:type="auto"/>
        <w:jc w:val="center"/>
        <w:tblLook w:val="04A0" w:firstRow="1" w:lastRow="0" w:firstColumn="1" w:lastColumn="0" w:noHBand="0" w:noVBand="1"/>
      </w:tblPr>
      <w:tblGrid>
        <w:gridCol w:w="985"/>
        <w:gridCol w:w="979"/>
        <w:gridCol w:w="2057"/>
        <w:gridCol w:w="2057"/>
        <w:gridCol w:w="1943"/>
      </w:tblGrid>
      <w:tr w:rsidR="007C7B24" w:rsidRPr="003A4B7D" w:rsidTr="00E87F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Pr>
          <w:p w:rsidR="007C7B24" w:rsidRPr="003A4B7D" w:rsidRDefault="007C7B24" w:rsidP="00E87FED">
            <w:pPr>
              <w:pStyle w:val="Corpo"/>
              <w:jc w:val="center"/>
              <w:rPr>
                <w:sz w:val="22"/>
              </w:rPr>
            </w:pPr>
          </w:p>
        </w:tc>
        <w:tc>
          <w:tcPr>
            <w:tcW w:w="0" w:type="auto"/>
          </w:tcPr>
          <w:p w:rsidR="007C7B24" w:rsidRPr="003A4B7D" w:rsidRDefault="007C7B24" w:rsidP="00E87FED">
            <w:pPr>
              <w:pStyle w:val="Corpo"/>
              <w:jc w:val="center"/>
              <w:cnfStyle w:val="100000000000" w:firstRow="1" w:lastRow="0" w:firstColumn="0" w:lastColumn="0" w:oddVBand="0" w:evenVBand="0" w:oddHBand="0" w:evenHBand="0" w:firstRowFirstColumn="0" w:firstRowLastColumn="0" w:lastRowFirstColumn="0" w:lastRowLastColumn="0"/>
              <w:rPr>
                <w:b/>
                <w:sz w:val="22"/>
              </w:rPr>
            </w:pPr>
            <w:r w:rsidRPr="003A4B7D">
              <w:rPr>
                <w:b/>
                <w:sz w:val="22"/>
              </w:rPr>
              <w:t>Semana</w:t>
            </w:r>
          </w:p>
        </w:tc>
        <w:tc>
          <w:tcPr>
            <w:tcW w:w="0" w:type="auto"/>
          </w:tcPr>
          <w:p w:rsidR="007C7B24" w:rsidRPr="003A4B7D" w:rsidRDefault="007C7B24" w:rsidP="00E87FED">
            <w:pPr>
              <w:pStyle w:val="Corpo"/>
              <w:jc w:val="center"/>
              <w:cnfStyle w:val="100000000000" w:firstRow="1" w:lastRow="0" w:firstColumn="0" w:lastColumn="0" w:oddVBand="0" w:evenVBand="0" w:oddHBand="0" w:evenHBand="0" w:firstRowFirstColumn="0" w:firstRowLastColumn="0" w:lastRowFirstColumn="0" w:lastRowLastColumn="0"/>
              <w:rPr>
                <w:b/>
                <w:sz w:val="22"/>
              </w:rPr>
            </w:pPr>
            <w:r w:rsidRPr="003A4B7D">
              <w:rPr>
                <w:b/>
                <w:sz w:val="22"/>
              </w:rPr>
              <w:t>Placebo</w:t>
            </w:r>
          </w:p>
        </w:tc>
        <w:tc>
          <w:tcPr>
            <w:tcW w:w="0" w:type="auto"/>
          </w:tcPr>
          <w:p w:rsidR="007C7B24" w:rsidRPr="003A4B7D" w:rsidRDefault="007C7B24" w:rsidP="00E87FED">
            <w:pPr>
              <w:pStyle w:val="Corpo"/>
              <w:jc w:val="center"/>
              <w:cnfStyle w:val="100000000000" w:firstRow="1" w:lastRow="0" w:firstColumn="0" w:lastColumn="0" w:oddVBand="0" w:evenVBand="0" w:oddHBand="0" w:evenHBand="0" w:firstRowFirstColumn="0" w:firstRowLastColumn="0" w:lastRowFirstColumn="0" w:lastRowLastColumn="0"/>
              <w:rPr>
                <w:b/>
                <w:sz w:val="22"/>
              </w:rPr>
            </w:pPr>
            <w:r w:rsidRPr="003A4B7D">
              <w:rPr>
                <w:b/>
                <w:sz w:val="22"/>
              </w:rPr>
              <w:t xml:space="preserve">Grupo 1 </w:t>
            </w:r>
          </w:p>
        </w:tc>
        <w:tc>
          <w:tcPr>
            <w:tcW w:w="0" w:type="auto"/>
          </w:tcPr>
          <w:p w:rsidR="007C7B24" w:rsidRPr="003A4B7D" w:rsidRDefault="007C7B24" w:rsidP="00E87FED">
            <w:pPr>
              <w:pStyle w:val="Corpo"/>
              <w:jc w:val="center"/>
              <w:cnfStyle w:val="100000000000" w:firstRow="1" w:lastRow="0" w:firstColumn="0" w:lastColumn="0" w:oddVBand="0" w:evenVBand="0" w:oddHBand="0" w:evenHBand="0" w:firstRowFirstColumn="0" w:firstRowLastColumn="0" w:lastRowFirstColumn="0" w:lastRowLastColumn="0"/>
              <w:rPr>
                <w:b/>
                <w:sz w:val="22"/>
              </w:rPr>
            </w:pPr>
            <w:r w:rsidRPr="003A4B7D">
              <w:rPr>
                <w:b/>
                <w:sz w:val="22"/>
              </w:rPr>
              <w:t>Grupo 2</w:t>
            </w:r>
          </w:p>
        </w:tc>
      </w:tr>
      <w:tr w:rsidR="007C7B24" w:rsidRPr="003A4B7D" w:rsidTr="00E87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rsidR="007C7B24" w:rsidRPr="003A4B7D" w:rsidRDefault="007C7B24" w:rsidP="00E87FED">
            <w:pPr>
              <w:pStyle w:val="Corpo"/>
              <w:jc w:val="center"/>
              <w:rPr>
                <w:b/>
                <w:sz w:val="22"/>
                <w:vertAlign w:val="superscript"/>
              </w:rPr>
            </w:pPr>
            <w:r w:rsidRPr="003A4B7D">
              <w:rPr>
                <w:b/>
                <w:sz w:val="22"/>
              </w:rPr>
              <w:t>TAV cm</w:t>
            </w:r>
            <w:r w:rsidRPr="003A4B7D">
              <w:rPr>
                <w:b/>
                <w:sz w:val="22"/>
                <w:vertAlign w:val="superscript"/>
              </w:rPr>
              <w:t>2</w:t>
            </w:r>
          </w:p>
        </w:tc>
        <w:tc>
          <w:tcPr>
            <w:tcW w:w="0" w:type="auto"/>
          </w:tcPr>
          <w:p w:rsidR="007C7B24" w:rsidRPr="003A4B7D" w:rsidRDefault="007C7B24" w:rsidP="00E87FED">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3A4B7D">
              <w:rPr>
                <w:sz w:val="22"/>
              </w:rPr>
              <w:t>0</w:t>
            </w:r>
          </w:p>
        </w:tc>
        <w:tc>
          <w:tcPr>
            <w:tcW w:w="0" w:type="auto"/>
          </w:tcPr>
          <w:p w:rsidR="007C7B24" w:rsidRPr="003A4B7D" w:rsidRDefault="007C7B24" w:rsidP="00E87FED">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3A4B7D">
              <w:rPr>
                <w:sz w:val="22"/>
              </w:rPr>
              <w:t>116</w:t>
            </w:r>
            <w:r>
              <w:rPr>
                <w:sz w:val="22"/>
              </w:rPr>
              <w:t>,0 (104,2–127,</w:t>
            </w:r>
            <w:r w:rsidRPr="003A4B7D">
              <w:rPr>
                <w:sz w:val="22"/>
              </w:rPr>
              <w:t>9)</w:t>
            </w:r>
          </w:p>
        </w:tc>
        <w:tc>
          <w:tcPr>
            <w:tcW w:w="0" w:type="auto"/>
          </w:tcPr>
          <w:p w:rsidR="007C7B24" w:rsidRPr="003A4B7D" w:rsidRDefault="007C7B24" w:rsidP="00E87FED">
            <w:pPr>
              <w:pStyle w:val="Corpo"/>
              <w:jc w:val="center"/>
              <w:cnfStyle w:val="000000100000" w:firstRow="0" w:lastRow="0" w:firstColumn="0" w:lastColumn="0" w:oddVBand="0" w:evenVBand="0" w:oddHBand="1" w:evenHBand="0" w:firstRowFirstColumn="0" w:firstRowLastColumn="0" w:lastRowFirstColumn="0" w:lastRowLastColumn="0"/>
              <w:rPr>
                <w:sz w:val="22"/>
              </w:rPr>
            </w:pPr>
            <w:r w:rsidRPr="003A4B7D">
              <w:rPr>
                <w:sz w:val="22"/>
              </w:rPr>
              <w:t>114</w:t>
            </w:r>
            <w:r>
              <w:rPr>
                <w:sz w:val="22"/>
              </w:rPr>
              <w:t>,4 (102,5–126,</w:t>
            </w:r>
            <w:r w:rsidRPr="003A4B7D">
              <w:rPr>
                <w:sz w:val="22"/>
              </w:rPr>
              <w:t>3)</w:t>
            </w:r>
          </w:p>
        </w:tc>
        <w:tc>
          <w:tcPr>
            <w:tcW w:w="0" w:type="auto"/>
          </w:tcPr>
          <w:p w:rsidR="007C7B24" w:rsidRPr="003A4B7D" w:rsidRDefault="007C7B24" w:rsidP="00E87FED">
            <w:pPr>
              <w:pStyle w:val="Corpo"/>
              <w:jc w:val="center"/>
              <w:cnfStyle w:val="000000100000" w:firstRow="0" w:lastRow="0" w:firstColumn="0" w:lastColumn="0" w:oddVBand="0" w:evenVBand="0" w:oddHBand="1" w:evenHBand="0" w:firstRowFirstColumn="0" w:firstRowLastColumn="0" w:lastRowFirstColumn="0" w:lastRowLastColumn="0"/>
              <w:rPr>
                <w:sz w:val="22"/>
              </w:rPr>
            </w:pPr>
            <w:r>
              <w:rPr>
                <w:sz w:val="22"/>
              </w:rPr>
              <w:t>100,3 (88,</w:t>
            </w:r>
            <w:r w:rsidRPr="003A4B7D">
              <w:rPr>
                <w:sz w:val="22"/>
              </w:rPr>
              <w:t>4–112</w:t>
            </w:r>
            <w:r>
              <w:rPr>
                <w:sz w:val="22"/>
              </w:rPr>
              <w:t>,</w:t>
            </w:r>
            <w:r w:rsidRPr="003A4B7D">
              <w:rPr>
                <w:sz w:val="22"/>
              </w:rPr>
              <w:t>2)</w:t>
            </w:r>
          </w:p>
        </w:tc>
      </w:tr>
      <w:tr w:rsidR="007C7B24" w:rsidRPr="003A4B7D" w:rsidTr="00E87FED">
        <w:trPr>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7C7B24" w:rsidRPr="003A4B7D" w:rsidRDefault="007C7B24" w:rsidP="00E87FED">
            <w:pPr>
              <w:pStyle w:val="Corpo"/>
              <w:jc w:val="center"/>
              <w:rPr>
                <w:sz w:val="22"/>
              </w:rPr>
            </w:pPr>
          </w:p>
        </w:tc>
        <w:tc>
          <w:tcPr>
            <w:tcW w:w="0" w:type="auto"/>
          </w:tcPr>
          <w:p w:rsidR="007C7B24" w:rsidRPr="003A4B7D" w:rsidRDefault="007C7B24" w:rsidP="00E87FED">
            <w:pPr>
              <w:pStyle w:val="Corpo"/>
              <w:jc w:val="center"/>
              <w:cnfStyle w:val="000000000000" w:firstRow="0" w:lastRow="0" w:firstColumn="0" w:lastColumn="0" w:oddVBand="0" w:evenVBand="0" w:oddHBand="0" w:evenHBand="0" w:firstRowFirstColumn="0" w:firstRowLastColumn="0" w:lastRowFirstColumn="0" w:lastRowLastColumn="0"/>
              <w:rPr>
                <w:sz w:val="22"/>
              </w:rPr>
            </w:pPr>
            <w:r w:rsidRPr="003A4B7D">
              <w:rPr>
                <w:sz w:val="22"/>
              </w:rPr>
              <w:t>12</w:t>
            </w:r>
          </w:p>
        </w:tc>
        <w:tc>
          <w:tcPr>
            <w:tcW w:w="0" w:type="auto"/>
          </w:tcPr>
          <w:p w:rsidR="007C7B24" w:rsidRPr="003A4B7D" w:rsidRDefault="007C7B24" w:rsidP="00E87FED">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120,5 (108,9–132,</w:t>
            </w:r>
            <w:r w:rsidRPr="003A4B7D">
              <w:rPr>
                <w:sz w:val="22"/>
              </w:rPr>
              <w:t>2)</w:t>
            </w:r>
          </w:p>
        </w:tc>
        <w:tc>
          <w:tcPr>
            <w:tcW w:w="0" w:type="auto"/>
          </w:tcPr>
          <w:p w:rsidR="007C7B24" w:rsidRPr="003A4B7D" w:rsidRDefault="007C7B24" w:rsidP="00E87FED">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112,6 (101,0–124,</w:t>
            </w:r>
            <w:r w:rsidRPr="003A4B7D">
              <w:rPr>
                <w:sz w:val="22"/>
              </w:rPr>
              <w:t>3)</w:t>
            </w:r>
          </w:p>
        </w:tc>
        <w:tc>
          <w:tcPr>
            <w:tcW w:w="0" w:type="auto"/>
          </w:tcPr>
          <w:p w:rsidR="007C7B24" w:rsidRPr="003A4B7D" w:rsidRDefault="007C7B24" w:rsidP="00E87FED">
            <w:pPr>
              <w:pStyle w:val="Corpo"/>
              <w:jc w:val="center"/>
              <w:cnfStyle w:val="000000000000" w:firstRow="0" w:lastRow="0" w:firstColumn="0" w:lastColumn="0" w:oddVBand="0" w:evenVBand="0" w:oddHBand="0" w:evenHBand="0" w:firstRowFirstColumn="0" w:firstRowLastColumn="0" w:lastRowFirstColumn="0" w:lastRowLastColumn="0"/>
              <w:rPr>
                <w:sz w:val="22"/>
              </w:rPr>
            </w:pPr>
            <w:r>
              <w:rPr>
                <w:sz w:val="22"/>
              </w:rPr>
              <w:t>98,</w:t>
            </w:r>
            <w:r w:rsidRPr="003A4B7D">
              <w:rPr>
                <w:sz w:val="22"/>
              </w:rPr>
              <w:t>9 (8</w:t>
            </w:r>
            <w:r>
              <w:rPr>
                <w:sz w:val="22"/>
              </w:rPr>
              <w:t>7,2–110,</w:t>
            </w:r>
            <w:r w:rsidRPr="003A4B7D">
              <w:rPr>
                <w:sz w:val="22"/>
              </w:rPr>
              <w:t>6)</w:t>
            </w:r>
          </w:p>
        </w:tc>
      </w:tr>
    </w:tbl>
    <w:p w:rsidR="007C7B24" w:rsidRDefault="007C7B24" w:rsidP="007C7B24">
      <w:pPr>
        <w:pStyle w:val="Corpo"/>
      </w:pPr>
    </w:p>
    <w:p w:rsidR="007C7B24" w:rsidRPr="007C7B24" w:rsidRDefault="007C7B24" w:rsidP="007C7B24">
      <w:pPr>
        <w:pStyle w:val="Corpo"/>
        <w:rPr>
          <w:b/>
          <w:i/>
          <w:szCs w:val="23"/>
        </w:rPr>
      </w:pPr>
      <w:r w:rsidRPr="007C7B24">
        <w:rPr>
          <w:b/>
          <w:color w:val="0082B2"/>
          <w:szCs w:val="23"/>
        </w:rPr>
        <w:t>Conclusão</w:t>
      </w:r>
    </w:p>
    <w:p w:rsidR="007C7B24" w:rsidRDefault="007C7B24" w:rsidP="007C7B24">
      <w:pPr>
        <w:pStyle w:val="Corpo"/>
        <w:rPr>
          <w:b/>
          <w:i/>
        </w:rPr>
      </w:pPr>
    </w:p>
    <w:p w:rsidR="007C7B24" w:rsidRDefault="007C7B24" w:rsidP="007C7B24">
      <w:pPr>
        <w:pStyle w:val="Corpo"/>
        <w:jc w:val="center"/>
        <w:rPr>
          <w:b/>
          <w:i/>
        </w:rPr>
      </w:pPr>
      <w:r>
        <w:rPr>
          <w:b/>
          <w:i/>
        </w:rPr>
        <w:t xml:space="preserve">Os resultados desse estudo sugerem que o consumo diário de </w:t>
      </w:r>
      <w:r w:rsidRPr="00082144">
        <w:rPr>
          <w:b/>
          <w:i/>
        </w:rPr>
        <w:t xml:space="preserve">Lactobacillus gasseri </w:t>
      </w:r>
      <w:r>
        <w:rPr>
          <w:b/>
          <w:i/>
        </w:rPr>
        <w:t>pode contribuir para redução da massa de gordura corporal em adultos obesos</w:t>
      </w:r>
      <w:r w:rsidR="00F110BC">
        <w:rPr>
          <w:b/>
          <w:i/>
        </w:rPr>
        <w:t>.</w:t>
      </w:r>
    </w:p>
    <w:p w:rsidR="007C7B24" w:rsidRDefault="007C7B24" w:rsidP="006B2742">
      <w:pPr>
        <w:pStyle w:val="Corpo"/>
        <w:jc w:val="center"/>
        <w:rPr>
          <w:b/>
          <w:i/>
        </w:rPr>
      </w:pPr>
    </w:p>
    <w:p w:rsidR="007C7B24" w:rsidRDefault="007C7B24" w:rsidP="006B2742">
      <w:pPr>
        <w:pStyle w:val="Corpo"/>
        <w:jc w:val="center"/>
        <w:rPr>
          <w:b/>
          <w:i/>
        </w:rPr>
      </w:pPr>
    </w:p>
    <w:p w:rsidR="007C7B24" w:rsidRDefault="007C7B24" w:rsidP="006B2742">
      <w:pPr>
        <w:pStyle w:val="Corpo"/>
        <w:jc w:val="center"/>
        <w:rPr>
          <w:b/>
          <w:i/>
        </w:rPr>
      </w:pPr>
    </w:p>
    <w:p w:rsidR="00655150" w:rsidRDefault="00655150" w:rsidP="00655150">
      <w:pPr>
        <w:pStyle w:val="Ttulo1"/>
      </w:pPr>
      <w:bookmarkStart w:id="60" w:name="_Toc13475745"/>
      <w:r>
        <w:t>Formulário</w:t>
      </w:r>
      <w:bookmarkEnd w:id="60"/>
    </w:p>
    <w:p w:rsidR="00655150" w:rsidRDefault="00655150" w:rsidP="00655150">
      <w:pPr>
        <w:pStyle w:val="Subtitulocorpo"/>
        <w:jc w:val="center"/>
      </w:pPr>
      <w:r w:rsidRPr="00760CD6">
        <w:rPr>
          <w:rFonts w:eastAsiaTheme="majorEastAsia" w:cstheme="majorBidi"/>
          <w:color w:val="0082B2"/>
          <w:szCs w:val="26"/>
        </w:rPr>
        <w:t xml:space="preserve">Formulações </w:t>
      </w:r>
      <w:r>
        <w:rPr>
          <w:rFonts w:eastAsiaTheme="majorEastAsia" w:cstheme="majorBidi"/>
          <w:color w:val="0082B2"/>
          <w:szCs w:val="26"/>
        </w:rPr>
        <w:t>para o Gerenciamento da Obesidade</w:t>
      </w:r>
    </w:p>
    <w:p w:rsidR="00655150" w:rsidRDefault="00655150" w:rsidP="00655150">
      <w:pPr>
        <w:pStyle w:val="Corpo"/>
        <w:rPr>
          <w:b/>
          <w:i/>
          <w:sz w:val="24"/>
          <w:u w:val="single"/>
        </w:rPr>
      </w:pPr>
    </w:p>
    <w:p w:rsidR="00655150" w:rsidRDefault="00655150" w:rsidP="00655150">
      <w:pPr>
        <w:pStyle w:val="Corpo"/>
        <w:rPr>
          <w:b/>
          <w:i/>
          <w:sz w:val="24"/>
          <w:u w:val="single"/>
        </w:rPr>
      </w:pPr>
    </w:p>
    <w:p w:rsidR="00655150" w:rsidRPr="00655150" w:rsidRDefault="00655150" w:rsidP="00655150">
      <w:pPr>
        <w:pStyle w:val="Corpo"/>
        <w:rPr>
          <w:b/>
          <w:i/>
          <w:sz w:val="24"/>
          <w:u w:val="single"/>
        </w:rPr>
      </w:pPr>
      <w:r w:rsidRPr="00655150">
        <w:rPr>
          <w:b/>
          <w:i/>
          <w:sz w:val="24"/>
          <w:u w:val="single"/>
        </w:rPr>
        <w:t>Redução da Adiposidade e Aumento da Atividade Antioxidante</w:t>
      </w:r>
      <w:r w:rsidR="00B36FC9">
        <w:rPr>
          <w:b/>
          <w:i/>
          <w:sz w:val="24"/>
          <w:u w:val="single"/>
        </w:rPr>
        <w:t xml:space="preserve"> (Estudo 1)</w:t>
      </w:r>
    </w:p>
    <w:p w:rsidR="00655150" w:rsidRPr="00C30C20" w:rsidRDefault="00655150" w:rsidP="0065515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5515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55150" w:rsidRPr="00C87A84" w:rsidRDefault="00655150" w:rsidP="00406041">
            <w:pPr>
              <w:pStyle w:val="Corpo"/>
              <w:jc w:val="center"/>
              <w:rPr>
                <w:b/>
                <w:color w:val="FFFFFF" w:themeColor="background1"/>
              </w:rPr>
            </w:pPr>
            <w:r w:rsidRPr="00655150">
              <w:rPr>
                <w:b/>
                <w:color w:val="FFFFFF" w:themeColor="background1"/>
                <w:sz w:val="22"/>
              </w:rPr>
              <w:t>Associação Probiótica</w:t>
            </w:r>
          </w:p>
        </w:tc>
      </w:tr>
      <w:tr w:rsidR="0065515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55150" w:rsidRPr="004279FD" w:rsidRDefault="00655150" w:rsidP="00655150">
            <w:pPr>
              <w:pStyle w:val="Corpo"/>
              <w:jc w:val="left"/>
              <w:rPr>
                <w:rFonts w:cs="Calibri"/>
                <w:i/>
                <w:szCs w:val="23"/>
              </w:rPr>
            </w:pPr>
            <w:r>
              <w:rPr>
                <w:rFonts w:cs="Calibri"/>
                <w:i/>
                <w:szCs w:val="23"/>
              </w:rPr>
              <w:t>L. acidophilus..........................</w:t>
            </w:r>
            <w:r w:rsidR="009B2333">
              <w:rPr>
                <w:rFonts w:cs="Calibri"/>
                <w:szCs w:val="23"/>
              </w:rPr>
              <w:t>1</w:t>
            </w:r>
            <w:r w:rsidRPr="004279FD">
              <w:rPr>
                <w:rFonts w:cs="Calibri"/>
                <w:szCs w:val="23"/>
              </w:rPr>
              <w:t>X10</w:t>
            </w:r>
            <w:r w:rsidR="009B2333">
              <w:rPr>
                <w:rFonts w:cs="Calibri"/>
                <w:szCs w:val="23"/>
                <w:vertAlign w:val="superscript"/>
              </w:rPr>
              <w:t xml:space="preserve">9 </w:t>
            </w:r>
            <w:r>
              <w:rPr>
                <w:rFonts w:cs="Calibri"/>
                <w:szCs w:val="23"/>
              </w:rPr>
              <w:t>UFC</w:t>
            </w:r>
          </w:p>
        </w:tc>
      </w:tr>
      <w:tr w:rsidR="0065515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55150" w:rsidRPr="002D1F5E" w:rsidRDefault="00655150" w:rsidP="00655150">
            <w:pPr>
              <w:pStyle w:val="Corpo"/>
              <w:jc w:val="left"/>
              <w:rPr>
                <w:rFonts w:cs="Calibri"/>
                <w:szCs w:val="23"/>
              </w:rPr>
            </w:pPr>
            <w:r>
              <w:rPr>
                <w:rFonts w:cs="Calibri"/>
                <w:i/>
                <w:szCs w:val="23"/>
              </w:rPr>
              <w:t>L. casei...................................</w:t>
            </w:r>
            <w:r w:rsidR="00117F54">
              <w:rPr>
                <w:rFonts w:cs="Calibri"/>
                <w:szCs w:val="23"/>
              </w:rPr>
              <w:t xml:space="preserve"> </w:t>
            </w:r>
            <w:r w:rsidR="009B2333">
              <w:rPr>
                <w:rFonts w:cs="Calibri"/>
                <w:szCs w:val="23"/>
              </w:rPr>
              <w:t>1</w:t>
            </w:r>
            <w:r w:rsidR="009B2333" w:rsidRPr="004279FD">
              <w:rPr>
                <w:rFonts w:cs="Calibri"/>
                <w:szCs w:val="23"/>
              </w:rPr>
              <w:t>X10</w:t>
            </w:r>
            <w:r w:rsidR="009B2333">
              <w:rPr>
                <w:rFonts w:cs="Calibri"/>
                <w:szCs w:val="23"/>
                <w:vertAlign w:val="superscript"/>
              </w:rPr>
              <w:t xml:space="preserve">9 </w:t>
            </w:r>
            <w:r w:rsidR="009B2333">
              <w:rPr>
                <w:rFonts w:cs="Calibri"/>
                <w:szCs w:val="23"/>
              </w:rPr>
              <w:t>UFC</w:t>
            </w:r>
          </w:p>
        </w:tc>
      </w:tr>
      <w:tr w:rsidR="0065515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55150" w:rsidRPr="004279FD" w:rsidRDefault="00655150" w:rsidP="00655150">
            <w:pPr>
              <w:pStyle w:val="Corpo"/>
              <w:jc w:val="left"/>
              <w:rPr>
                <w:rFonts w:cs="Calibri"/>
                <w:i/>
                <w:szCs w:val="23"/>
              </w:rPr>
            </w:pPr>
            <w:r>
              <w:rPr>
                <w:rFonts w:cs="Calibri"/>
                <w:i/>
                <w:szCs w:val="23"/>
              </w:rPr>
              <w:t>Lactococcus lactis.................</w:t>
            </w:r>
            <w:r w:rsidR="00117F54">
              <w:rPr>
                <w:rFonts w:cs="Calibri"/>
                <w:szCs w:val="23"/>
              </w:rPr>
              <w:t xml:space="preserve"> </w:t>
            </w:r>
            <w:r w:rsidR="009B2333">
              <w:rPr>
                <w:rFonts w:cs="Calibri"/>
                <w:szCs w:val="23"/>
              </w:rPr>
              <w:t>1</w:t>
            </w:r>
            <w:r w:rsidR="009B2333" w:rsidRPr="004279FD">
              <w:rPr>
                <w:rFonts w:cs="Calibri"/>
                <w:szCs w:val="23"/>
              </w:rPr>
              <w:t>X10</w:t>
            </w:r>
            <w:r w:rsidR="009B2333">
              <w:rPr>
                <w:rFonts w:cs="Calibri"/>
                <w:szCs w:val="23"/>
                <w:vertAlign w:val="superscript"/>
              </w:rPr>
              <w:t xml:space="preserve">9 </w:t>
            </w:r>
            <w:r w:rsidR="009B2333">
              <w:rPr>
                <w:rFonts w:cs="Calibri"/>
                <w:szCs w:val="23"/>
              </w:rPr>
              <w:t>UFC</w:t>
            </w:r>
          </w:p>
        </w:tc>
      </w:tr>
      <w:tr w:rsidR="0065515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55150" w:rsidRPr="002D1F5E" w:rsidRDefault="00655150" w:rsidP="00655150">
            <w:pPr>
              <w:pStyle w:val="Corpo"/>
              <w:jc w:val="left"/>
              <w:rPr>
                <w:rFonts w:cs="Calibri"/>
                <w:szCs w:val="23"/>
              </w:rPr>
            </w:pPr>
            <w:r>
              <w:rPr>
                <w:rFonts w:cs="Calibri"/>
                <w:i/>
                <w:szCs w:val="23"/>
              </w:rPr>
              <w:t>B. bifidum...............................</w:t>
            </w:r>
            <w:r w:rsidR="00117F54">
              <w:rPr>
                <w:rFonts w:cs="Calibri"/>
                <w:szCs w:val="23"/>
              </w:rPr>
              <w:t xml:space="preserve"> </w:t>
            </w:r>
            <w:r w:rsidR="009B2333">
              <w:rPr>
                <w:rFonts w:cs="Calibri"/>
                <w:szCs w:val="23"/>
              </w:rPr>
              <w:t>1</w:t>
            </w:r>
            <w:r w:rsidR="009B2333" w:rsidRPr="004279FD">
              <w:rPr>
                <w:rFonts w:cs="Calibri"/>
                <w:szCs w:val="23"/>
              </w:rPr>
              <w:t>X10</w:t>
            </w:r>
            <w:r w:rsidR="009B2333">
              <w:rPr>
                <w:rFonts w:cs="Calibri"/>
                <w:szCs w:val="23"/>
                <w:vertAlign w:val="superscript"/>
              </w:rPr>
              <w:t xml:space="preserve">9 </w:t>
            </w:r>
            <w:r w:rsidR="009B2333">
              <w:rPr>
                <w:rFonts w:cs="Calibri"/>
                <w:szCs w:val="23"/>
              </w:rPr>
              <w:t>UFC</w:t>
            </w:r>
          </w:p>
        </w:tc>
      </w:tr>
      <w:tr w:rsidR="0065515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55150" w:rsidRPr="004279FD" w:rsidRDefault="00655150" w:rsidP="00655150">
            <w:pPr>
              <w:pStyle w:val="Corpo"/>
              <w:jc w:val="left"/>
              <w:rPr>
                <w:rFonts w:cs="Calibri"/>
                <w:i/>
                <w:szCs w:val="23"/>
              </w:rPr>
            </w:pPr>
            <w:r w:rsidRPr="004279FD">
              <w:rPr>
                <w:rFonts w:cs="Calibri"/>
                <w:i/>
                <w:szCs w:val="23"/>
              </w:rPr>
              <w:t>B. lactis</w:t>
            </w:r>
            <w:r>
              <w:rPr>
                <w:rFonts w:cs="Calibri"/>
                <w:i/>
                <w:szCs w:val="23"/>
              </w:rPr>
              <w:t>...................................</w:t>
            </w:r>
            <w:r w:rsidR="00117F54">
              <w:rPr>
                <w:rFonts w:cs="Calibri"/>
                <w:szCs w:val="23"/>
              </w:rPr>
              <w:t xml:space="preserve"> </w:t>
            </w:r>
            <w:r w:rsidR="009B2333">
              <w:rPr>
                <w:rFonts w:cs="Calibri"/>
                <w:szCs w:val="23"/>
              </w:rPr>
              <w:t>1</w:t>
            </w:r>
            <w:r w:rsidR="009B2333" w:rsidRPr="004279FD">
              <w:rPr>
                <w:rFonts w:cs="Calibri"/>
                <w:szCs w:val="23"/>
              </w:rPr>
              <w:t>X10</w:t>
            </w:r>
            <w:r w:rsidR="009B2333">
              <w:rPr>
                <w:rFonts w:cs="Calibri"/>
                <w:szCs w:val="23"/>
                <w:vertAlign w:val="superscript"/>
              </w:rPr>
              <w:t xml:space="preserve">9 </w:t>
            </w:r>
            <w:r w:rsidR="009B2333">
              <w:rPr>
                <w:rFonts w:cs="Calibri"/>
                <w:szCs w:val="23"/>
              </w:rPr>
              <w:t>UFC</w:t>
            </w:r>
          </w:p>
        </w:tc>
      </w:tr>
      <w:tr w:rsidR="0065515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55150" w:rsidRPr="008359E3" w:rsidRDefault="00655150" w:rsidP="009B2333">
            <w:pPr>
              <w:pStyle w:val="Corpo"/>
              <w:jc w:val="left"/>
              <w:rPr>
                <w:color w:val="000000" w:themeColor="text1"/>
              </w:rPr>
            </w:pPr>
            <w:r>
              <w:rPr>
                <w:color w:val="000000" w:themeColor="text1"/>
              </w:rPr>
              <w:t>Excipiente qsp..............</w:t>
            </w:r>
            <w:r w:rsidR="00117F54">
              <w:rPr>
                <w:color w:val="000000" w:themeColor="text1"/>
              </w:rPr>
              <w:t>......</w:t>
            </w:r>
            <w:r>
              <w:rPr>
                <w:color w:val="000000" w:themeColor="text1"/>
              </w:rPr>
              <w:t xml:space="preserve">........1 </w:t>
            </w:r>
            <w:r w:rsidR="009B2333">
              <w:rPr>
                <w:color w:val="000000" w:themeColor="text1"/>
              </w:rPr>
              <w:t>Sachê</w:t>
            </w:r>
          </w:p>
        </w:tc>
      </w:tr>
    </w:tbl>
    <w:p w:rsidR="00655150" w:rsidRPr="001E29C0" w:rsidRDefault="00117F54" w:rsidP="00655150">
      <w:pPr>
        <w:pStyle w:val="formulas"/>
        <w:tabs>
          <w:tab w:val="left" w:pos="4395"/>
        </w:tabs>
        <w:ind w:right="4251"/>
        <w:rPr>
          <w:rFonts w:ascii="Calibri" w:hAnsi="Calibri"/>
          <w:b/>
          <w:sz w:val="16"/>
          <w:szCs w:val="16"/>
        </w:rPr>
      </w:pPr>
      <w:r>
        <w:rPr>
          <w:rFonts w:ascii="Swis721 Th BT" w:hAnsi="Swis721 Th BT"/>
          <w:sz w:val="16"/>
          <w:szCs w:val="16"/>
        </w:rPr>
        <w:t xml:space="preserve">Administrar 1 </w:t>
      </w:r>
      <w:r w:rsidR="009B2333">
        <w:rPr>
          <w:rFonts w:ascii="Swis721 Th BT" w:hAnsi="Swis721 Th BT"/>
          <w:sz w:val="16"/>
          <w:szCs w:val="16"/>
        </w:rPr>
        <w:t>sachê 4 vezes ao dia</w:t>
      </w:r>
      <w:bookmarkStart w:id="61" w:name="_GoBack"/>
      <w:bookmarkEnd w:id="61"/>
      <w:r>
        <w:rPr>
          <w:rFonts w:ascii="Swis721 Th BT" w:hAnsi="Swis721 Th BT"/>
          <w:sz w:val="16"/>
          <w:szCs w:val="16"/>
        </w:rPr>
        <w:t xml:space="preserve"> ou conforme orientação médica.</w:t>
      </w:r>
    </w:p>
    <w:p w:rsidR="00655150" w:rsidRDefault="00655150" w:rsidP="00655150">
      <w:pPr>
        <w:tabs>
          <w:tab w:val="left" w:pos="1905"/>
        </w:tabs>
      </w:pPr>
    </w:p>
    <w:p w:rsidR="00C52590" w:rsidRDefault="00C52590" w:rsidP="00C52590">
      <w:pPr>
        <w:pStyle w:val="Corpo"/>
        <w:rPr>
          <w:b/>
          <w:i/>
          <w:sz w:val="24"/>
          <w:u w:val="single"/>
        </w:rPr>
      </w:pPr>
    </w:p>
    <w:p w:rsidR="00C52590" w:rsidRPr="00C52590" w:rsidRDefault="00C52590" w:rsidP="00C52590">
      <w:pPr>
        <w:pStyle w:val="Corpo"/>
        <w:rPr>
          <w:b/>
          <w:i/>
          <w:sz w:val="24"/>
          <w:u w:val="single"/>
        </w:rPr>
      </w:pPr>
      <w:r w:rsidRPr="00C52590">
        <w:rPr>
          <w:b/>
          <w:i/>
          <w:sz w:val="24"/>
          <w:u w:val="single"/>
        </w:rPr>
        <w:t>Cápsulas Probióticas para Gerenciamento da Síndrome Metabólica</w:t>
      </w:r>
      <w:r>
        <w:rPr>
          <w:b/>
          <w:i/>
          <w:sz w:val="24"/>
          <w:u w:val="single"/>
        </w:rPr>
        <w:t xml:space="preserve"> e Obesidade</w:t>
      </w:r>
      <w:r w:rsidR="00B36FC9">
        <w:rPr>
          <w:b/>
          <w:i/>
          <w:sz w:val="24"/>
          <w:u w:val="single"/>
        </w:rPr>
        <w:t xml:space="preserve"> (Estudo 2)</w:t>
      </w:r>
    </w:p>
    <w:p w:rsidR="00C52590" w:rsidRPr="00C30C20" w:rsidRDefault="00C52590" w:rsidP="00C5259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C52590"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C52590" w:rsidRPr="00C87A84" w:rsidRDefault="00C52590" w:rsidP="00406041">
            <w:pPr>
              <w:pStyle w:val="Corpo"/>
              <w:jc w:val="center"/>
              <w:rPr>
                <w:b/>
                <w:color w:val="FFFFFF" w:themeColor="background1"/>
              </w:rPr>
            </w:pPr>
            <w:r w:rsidRPr="00655150">
              <w:rPr>
                <w:b/>
                <w:color w:val="FFFFFF" w:themeColor="background1"/>
                <w:sz w:val="22"/>
              </w:rPr>
              <w:t>Associação Probiótica</w:t>
            </w:r>
          </w:p>
        </w:tc>
      </w:tr>
      <w:tr w:rsidR="00C52590" w:rsidRPr="009537E7" w:rsidTr="00C5259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52590" w:rsidRPr="00C52590" w:rsidRDefault="00C52590" w:rsidP="00C52590">
            <w:pPr>
              <w:jc w:val="center"/>
              <w:rPr>
                <w:rFonts w:ascii="Swis721 Th BT" w:hAnsi="Swis721 Th BT"/>
                <w:i/>
                <w:sz w:val="23"/>
                <w:szCs w:val="23"/>
              </w:rPr>
            </w:pPr>
            <w:r w:rsidRPr="00C52590">
              <w:rPr>
                <w:rFonts w:ascii="Swis721 Th BT" w:hAnsi="Swis721 Th BT"/>
                <w:i/>
                <w:sz w:val="23"/>
                <w:szCs w:val="23"/>
              </w:rPr>
              <w:t>Bifidobacterium lactis</w:t>
            </w:r>
            <w:r>
              <w:rPr>
                <w:rFonts w:ascii="Swis721 Th BT" w:hAnsi="Swis721 Th BT"/>
                <w:i/>
                <w:sz w:val="23"/>
                <w:szCs w:val="23"/>
              </w:rPr>
              <w:t>....</w:t>
            </w:r>
            <w:r w:rsidRPr="00C52590">
              <w:rPr>
                <w:rFonts w:ascii="Swis721 Th BT" w:hAnsi="Swis721 Th BT"/>
                <w:i/>
                <w:sz w:val="23"/>
                <w:szCs w:val="23"/>
              </w:rPr>
              <w:t>......</w:t>
            </w:r>
            <w:r w:rsidRPr="00C52590">
              <w:rPr>
                <w:rFonts w:ascii="Swis721 Th BT" w:hAnsi="Swis721 Th BT"/>
                <w:sz w:val="23"/>
                <w:szCs w:val="23"/>
              </w:rPr>
              <w:t xml:space="preserve"> 2,72x10</w:t>
            </w:r>
            <w:r w:rsidRPr="00C52590">
              <w:rPr>
                <w:rFonts w:ascii="Swis721 Th BT" w:hAnsi="Swis721 Th BT"/>
                <w:sz w:val="23"/>
                <w:szCs w:val="23"/>
                <w:vertAlign w:val="superscript"/>
              </w:rPr>
              <w:t>10</w:t>
            </w:r>
            <w:r w:rsidRPr="00C52590">
              <w:rPr>
                <w:rFonts w:ascii="Swis721 Th BT" w:hAnsi="Swis721 Th BT"/>
                <w:sz w:val="23"/>
                <w:szCs w:val="23"/>
              </w:rPr>
              <w:t xml:space="preserve"> UFC</w:t>
            </w:r>
          </w:p>
        </w:tc>
      </w:tr>
      <w:tr w:rsidR="00C52590" w:rsidRPr="009537E7" w:rsidTr="00C5259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52590" w:rsidRPr="00C52590" w:rsidRDefault="00C52590" w:rsidP="00C52590">
            <w:pPr>
              <w:jc w:val="center"/>
              <w:rPr>
                <w:rFonts w:ascii="Swis721 Th BT" w:hAnsi="Swis721 Th BT"/>
                <w:sz w:val="23"/>
                <w:szCs w:val="23"/>
              </w:rPr>
            </w:pPr>
            <w:r w:rsidRPr="00C52590">
              <w:rPr>
                <w:rFonts w:ascii="Swis721 Th BT" w:hAnsi="Swis721 Th BT"/>
                <w:sz w:val="23"/>
                <w:szCs w:val="23"/>
              </w:rPr>
              <w:t>Excipiente qsp...</w:t>
            </w:r>
            <w:r>
              <w:rPr>
                <w:rFonts w:ascii="Swis721 Th BT" w:hAnsi="Swis721 Th BT"/>
                <w:sz w:val="23"/>
                <w:szCs w:val="23"/>
              </w:rPr>
              <w:t>................</w:t>
            </w:r>
            <w:r w:rsidRPr="00C52590">
              <w:rPr>
                <w:rFonts w:ascii="Swis721 Th BT" w:hAnsi="Swis721 Th BT"/>
                <w:sz w:val="23"/>
                <w:szCs w:val="23"/>
              </w:rPr>
              <w:t>........1 Cápsula</w:t>
            </w:r>
          </w:p>
        </w:tc>
      </w:tr>
    </w:tbl>
    <w:p w:rsidR="00C52590" w:rsidRPr="00C52590" w:rsidRDefault="00C52590" w:rsidP="00C52590">
      <w:pPr>
        <w:tabs>
          <w:tab w:val="left" w:pos="1905"/>
        </w:tabs>
        <w:rPr>
          <w:rFonts w:ascii="Swis721 Th BT" w:hAnsi="Swis721 Th BT"/>
          <w:color w:val="404040" w:themeColor="text1" w:themeTint="BF"/>
          <w:sz w:val="16"/>
          <w:szCs w:val="16"/>
        </w:rPr>
      </w:pPr>
      <w:r w:rsidRPr="00C52590">
        <w:rPr>
          <w:rFonts w:ascii="Swis721 Th BT" w:hAnsi="Swis721 Th BT"/>
          <w:color w:val="404040" w:themeColor="text1" w:themeTint="BF"/>
          <w:sz w:val="16"/>
          <w:szCs w:val="16"/>
        </w:rPr>
        <w:t>Administrar 1 cápsula ao dia ou conforme orientação médica.</w:t>
      </w:r>
    </w:p>
    <w:p w:rsidR="00C52590" w:rsidRDefault="00C52590" w:rsidP="00C52590">
      <w:pPr>
        <w:tabs>
          <w:tab w:val="left" w:pos="1905"/>
        </w:tabs>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Default="001E55F1" w:rsidP="001E55F1">
      <w:pPr>
        <w:pStyle w:val="Corpo"/>
        <w:rPr>
          <w:b/>
          <w:i/>
          <w:sz w:val="24"/>
        </w:rPr>
      </w:pPr>
    </w:p>
    <w:p w:rsidR="001E55F1" w:rsidRPr="001E55F1" w:rsidRDefault="001E55F1" w:rsidP="001E55F1">
      <w:pPr>
        <w:pStyle w:val="Corpo"/>
        <w:rPr>
          <w:b/>
          <w:i/>
          <w:sz w:val="24"/>
          <w:u w:val="single"/>
        </w:rPr>
      </w:pPr>
      <w:r w:rsidRPr="001E55F1">
        <w:rPr>
          <w:b/>
          <w:i/>
          <w:sz w:val="24"/>
          <w:u w:val="single"/>
        </w:rPr>
        <w:t>Suplementação Probiótica Melhora a Comunicação Cérebro-Intestino</w:t>
      </w:r>
      <w:r w:rsidR="00B36FC9">
        <w:rPr>
          <w:b/>
          <w:i/>
          <w:sz w:val="24"/>
          <w:u w:val="single"/>
        </w:rPr>
        <w:t xml:space="preserve"> e Controla a Obesidade (Estudo 3)</w:t>
      </w:r>
    </w:p>
    <w:p w:rsidR="001E55F1" w:rsidRPr="00C30C20" w:rsidRDefault="001E55F1" w:rsidP="001E55F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E55F1"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1E55F1" w:rsidRPr="00C87A84" w:rsidRDefault="001E55F1" w:rsidP="00406041">
            <w:pPr>
              <w:pStyle w:val="Corpo"/>
              <w:jc w:val="center"/>
              <w:rPr>
                <w:b/>
                <w:color w:val="FFFFFF" w:themeColor="background1"/>
              </w:rPr>
            </w:pPr>
            <w:r>
              <w:rPr>
                <w:b/>
                <w:color w:val="FFFFFF" w:themeColor="background1"/>
                <w:sz w:val="22"/>
              </w:rPr>
              <w:t>Cápsulas Pré e Probióticas</w:t>
            </w:r>
          </w:p>
        </w:tc>
      </w:tr>
      <w:tr w:rsidR="001E55F1" w:rsidRPr="009537E7" w:rsidTr="001E55F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E55F1" w:rsidRPr="00937526" w:rsidRDefault="001E55F1" w:rsidP="001E55F1">
            <w:pPr>
              <w:pStyle w:val="Corpo"/>
              <w:jc w:val="center"/>
            </w:pPr>
            <w:r w:rsidRPr="00D47D49">
              <w:rPr>
                <w:i/>
              </w:rPr>
              <w:t>Lactobacillus rhamnosus</w:t>
            </w:r>
            <w:r>
              <w:t>.......</w:t>
            </w:r>
            <w:r w:rsidRPr="00937526">
              <w:t>.1,6x10</w:t>
            </w:r>
            <w:r w:rsidRPr="00D47D49">
              <w:rPr>
                <w:vertAlign w:val="superscript"/>
              </w:rPr>
              <w:t>8</w:t>
            </w:r>
            <w:r w:rsidRPr="00937526">
              <w:t xml:space="preserve"> UFC</w:t>
            </w:r>
          </w:p>
        </w:tc>
      </w:tr>
      <w:tr w:rsidR="001E55F1" w:rsidRPr="009537E7" w:rsidTr="001E55F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E55F1" w:rsidRPr="00937526" w:rsidRDefault="001E55F1" w:rsidP="001E55F1">
            <w:pPr>
              <w:pStyle w:val="Corpo"/>
              <w:jc w:val="center"/>
            </w:pPr>
            <w:r w:rsidRPr="00937526">
              <w:t>Oligofrutose.....</w:t>
            </w:r>
            <w:r>
              <w:t>.......</w:t>
            </w:r>
            <w:r w:rsidRPr="00937526">
              <w:t>....................... 210 mg</w:t>
            </w:r>
          </w:p>
        </w:tc>
      </w:tr>
      <w:tr w:rsidR="001E55F1" w:rsidRPr="009537E7" w:rsidTr="001E55F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E55F1" w:rsidRPr="00937526" w:rsidRDefault="001E55F1" w:rsidP="001E55F1">
            <w:pPr>
              <w:pStyle w:val="Corpo"/>
              <w:jc w:val="center"/>
            </w:pPr>
            <w:r w:rsidRPr="00937526">
              <w:t>Inulina............................</w:t>
            </w:r>
            <w:r>
              <w:t>.......</w:t>
            </w:r>
            <w:r w:rsidRPr="00937526">
              <w:t>........... 90 mg</w:t>
            </w:r>
          </w:p>
        </w:tc>
      </w:tr>
      <w:tr w:rsidR="001E55F1" w:rsidRPr="009537E7" w:rsidTr="001E55F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E55F1" w:rsidRDefault="001E55F1" w:rsidP="001E55F1">
            <w:pPr>
              <w:pStyle w:val="Corpo"/>
              <w:jc w:val="center"/>
            </w:pPr>
            <w:r w:rsidRPr="00937526">
              <w:t>Excipiente qsp................</w:t>
            </w:r>
            <w:r>
              <w:t>......</w:t>
            </w:r>
            <w:r w:rsidRPr="00937526">
              <w:t>......1 Cápsula</w:t>
            </w:r>
          </w:p>
        </w:tc>
      </w:tr>
    </w:tbl>
    <w:p w:rsidR="001E55F1" w:rsidRDefault="001E55F1" w:rsidP="001E55F1">
      <w:pPr>
        <w:pStyle w:val="Corpo"/>
        <w:ind w:right="4251"/>
        <w:rPr>
          <w:sz w:val="16"/>
          <w:szCs w:val="16"/>
        </w:rPr>
      </w:pPr>
      <w:r w:rsidRPr="00D2190C">
        <w:rPr>
          <w:sz w:val="16"/>
          <w:szCs w:val="16"/>
        </w:rPr>
        <w:t xml:space="preserve">Administrar 1 cápsula 2 vezes ao dia ou conforme orientação </w:t>
      </w:r>
    </w:p>
    <w:p w:rsidR="001E55F1" w:rsidRDefault="001E55F1" w:rsidP="001E55F1">
      <w:pPr>
        <w:pStyle w:val="Corpo"/>
        <w:ind w:right="4251"/>
        <w:jc w:val="left"/>
        <w:rPr>
          <w:sz w:val="16"/>
          <w:szCs w:val="16"/>
        </w:rPr>
      </w:pPr>
      <w:proofErr w:type="gramStart"/>
      <w:r w:rsidRPr="00D2190C">
        <w:rPr>
          <w:sz w:val="16"/>
          <w:szCs w:val="16"/>
        </w:rPr>
        <w:t>médica</w:t>
      </w:r>
      <w:proofErr w:type="gramEnd"/>
      <w:r w:rsidRPr="00D2190C">
        <w:rPr>
          <w:sz w:val="16"/>
          <w:szCs w:val="16"/>
        </w:rPr>
        <w:t>.</w:t>
      </w:r>
    </w:p>
    <w:p w:rsidR="00704026" w:rsidRDefault="00704026" w:rsidP="004973B4">
      <w:pPr>
        <w:rPr>
          <w:rFonts w:ascii="Swis721 Th BT" w:hAnsi="Swis721 Th BT"/>
          <w:sz w:val="23"/>
          <w:szCs w:val="23"/>
        </w:rPr>
      </w:pPr>
    </w:p>
    <w:p w:rsidR="00883252" w:rsidRDefault="00883252" w:rsidP="004973B4">
      <w:pPr>
        <w:rPr>
          <w:rFonts w:ascii="Swis721 Th BT" w:hAnsi="Swis721 Th BT"/>
          <w:sz w:val="23"/>
          <w:szCs w:val="23"/>
        </w:rPr>
      </w:pPr>
    </w:p>
    <w:p w:rsidR="00B04071" w:rsidRDefault="00B04071" w:rsidP="004973B4">
      <w:pPr>
        <w:rPr>
          <w:rFonts w:ascii="Swis721 Th BT" w:hAnsi="Swis721 Th BT"/>
          <w:sz w:val="23"/>
          <w:szCs w:val="23"/>
        </w:rPr>
      </w:pPr>
    </w:p>
    <w:p w:rsidR="007C7B24" w:rsidRDefault="007C7B24" w:rsidP="007C7B24">
      <w:pPr>
        <w:pStyle w:val="Corpo"/>
        <w:rPr>
          <w:b/>
          <w:i/>
          <w:sz w:val="24"/>
          <w:u w:val="single"/>
        </w:rPr>
      </w:pPr>
      <w:r w:rsidRPr="007C7B24">
        <w:rPr>
          <w:b/>
          <w:i/>
          <w:sz w:val="24"/>
          <w:u w:val="single"/>
        </w:rPr>
        <w:t>Probiótico para Redução da Gordura Visceral em Indivíduos Obesos</w:t>
      </w:r>
      <w:r w:rsidR="008F205B">
        <w:rPr>
          <w:b/>
          <w:i/>
          <w:sz w:val="24"/>
          <w:u w:val="single"/>
        </w:rPr>
        <w:t xml:space="preserve"> (Estudo 4)</w:t>
      </w:r>
    </w:p>
    <w:p w:rsidR="007C7B24" w:rsidRPr="00C30C20" w:rsidRDefault="007C7B24" w:rsidP="007C7B2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C7B24" w:rsidRPr="009537E7"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C7B24" w:rsidRPr="00C87A84" w:rsidRDefault="007C7B24" w:rsidP="00E87FED">
            <w:pPr>
              <w:pStyle w:val="Corpo"/>
              <w:jc w:val="center"/>
              <w:rPr>
                <w:b/>
                <w:color w:val="FFFFFF" w:themeColor="background1"/>
              </w:rPr>
            </w:pPr>
            <w:r w:rsidRPr="007C7B24">
              <w:rPr>
                <w:b/>
                <w:color w:val="FFFFFF" w:themeColor="background1"/>
                <w:sz w:val="22"/>
              </w:rPr>
              <w:t xml:space="preserve">Cápsulas de </w:t>
            </w:r>
            <w:r w:rsidRPr="007C7B24">
              <w:rPr>
                <w:b/>
                <w:i/>
                <w:color w:val="FFFFFF" w:themeColor="background1"/>
                <w:sz w:val="22"/>
              </w:rPr>
              <w:t>L. gasseri</w:t>
            </w:r>
          </w:p>
        </w:tc>
      </w:tr>
      <w:tr w:rsidR="007C7B24" w:rsidRPr="006B364E" w:rsidTr="007C7B2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C7B24" w:rsidRPr="000D2E52" w:rsidRDefault="007C7B24" w:rsidP="007C7B24">
            <w:pPr>
              <w:pStyle w:val="Corpo"/>
              <w:jc w:val="center"/>
              <w:rPr>
                <w:rFonts w:cs="Calibri"/>
                <w:szCs w:val="23"/>
                <w:lang w:val="en-US"/>
              </w:rPr>
            </w:pPr>
            <w:r w:rsidRPr="000D2E52">
              <w:rPr>
                <w:rFonts w:cs="Calibri"/>
                <w:i/>
                <w:color w:val="auto"/>
                <w:szCs w:val="23"/>
                <w:lang w:val="en-US"/>
              </w:rPr>
              <w:t>Lactobacillus gasseri</w:t>
            </w:r>
            <w:r>
              <w:rPr>
                <w:rFonts w:cs="Calibri"/>
                <w:color w:val="auto"/>
                <w:szCs w:val="23"/>
                <w:lang w:val="en-US"/>
              </w:rPr>
              <w:t>...</w:t>
            </w:r>
            <w:r w:rsidRPr="000D2E52">
              <w:rPr>
                <w:rFonts w:cs="Calibri"/>
                <w:color w:val="auto"/>
                <w:szCs w:val="23"/>
                <w:lang w:val="en-US"/>
              </w:rPr>
              <w:t>.1x10</w:t>
            </w:r>
            <w:r w:rsidRPr="000D2E52">
              <w:rPr>
                <w:rFonts w:cs="Calibri"/>
                <w:color w:val="auto"/>
                <w:szCs w:val="23"/>
                <w:vertAlign w:val="superscript"/>
                <w:lang w:val="en-US"/>
              </w:rPr>
              <w:t>9</w:t>
            </w:r>
            <w:r w:rsidRPr="000D2E52">
              <w:rPr>
                <w:rFonts w:cs="Calibri"/>
                <w:color w:val="auto"/>
                <w:szCs w:val="23"/>
                <w:lang w:val="en-US"/>
              </w:rPr>
              <w:t xml:space="preserve"> a 1x10</w:t>
            </w:r>
            <w:r w:rsidRPr="000D2E52">
              <w:rPr>
                <w:rFonts w:cs="Calibri"/>
                <w:color w:val="auto"/>
                <w:szCs w:val="23"/>
                <w:vertAlign w:val="superscript"/>
                <w:lang w:val="en-US"/>
              </w:rPr>
              <w:t>10</w:t>
            </w:r>
            <w:r w:rsidRPr="000D2E52">
              <w:rPr>
                <w:rFonts w:cs="Calibri"/>
                <w:color w:val="auto"/>
                <w:szCs w:val="23"/>
                <w:lang w:val="en-US"/>
              </w:rPr>
              <w:t xml:space="preserve"> UFC</w:t>
            </w:r>
          </w:p>
        </w:tc>
      </w:tr>
      <w:tr w:rsidR="007C7B24" w:rsidRPr="009537E7" w:rsidTr="007C7B24">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C7B24" w:rsidRPr="00C52590" w:rsidRDefault="007C7B24" w:rsidP="007C7B24">
            <w:pPr>
              <w:jc w:val="center"/>
              <w:rPr>
                <w:rFonts w:ascii="Swis721 Th BT" w:hAnsi="Swis721 Th BT"/>
                <w:sz w:val="23"/>
                <w:szCs w:val="23"/>
              </w:rPr>
            </w:pPr>
            <w:r w:rsidRPr="00C52590">
              <w:rPr>
                <w:rFonts w:ascii="Swis721 Th BT" w:hAnsi="Swis721 Th BT"/>
                <w:sz w:val="23"/>
                <w:szCs w:val="23"/>
              </w:rPr>
              <w:t>Excipiente qsp...</w:t>
            </w:r>
            <w:r>
              <w:rPr>
                <w:rFonts w:ascii="Swis721 Th BT" w:hAnsi="Swis721 Th BT"/>
                <w:sz w:val="23"/>
                <w:szCs w:val="23"/>
              </w:rPr>
              <w:t>................</w:t>
            </w:r>
            <w:r w:rsidRPr="00C52590">
              <w:rPr>
                <w:rFonts w:ascii="Swis721 Th BT" w:hAnsi="Swis721 Th BT"/>
                <w:sz w:val="23"/>
                <w:szCs w:val="23"/>
              </w:rPr>
              <w:t>........1 Cápsula</w:t>
            </w:r>
          </w:p>
        </w:tc>
      </w:tr>
    </w:tbl>
    <w:p w:rsidR="007C7B24" w:rsidRPr="00C52590" w:rsidRDefault="007C7B24" w:rsidP="007C7B24">
      <w:pPr>
        <w:tabs>
          <w:tab w:val="left" w:pos="1905"/>
        </w:tabs>
        <w:rPr>
          <w:rFonts w:ascii="Swis721 Th BT" w:hAnsi="Swis721 Th BT"/>
          <w:color w:val="404040" w:themeColor="text1" w:themeTint="BF"/>
          <w:sz w:val="16"/>
          <w:szCs w:val="16"/>
        </w:rPr>
      </w:pPr>
      <w:r w:rsidRPr="00C52590">
        <w:rPr>
          <w:rFonts w:ascii="Swis721 Th BT" w:hAnsi="Swis721 Th BT"/>
          <w:color w:val="404040" w:themeColor="text1" w:themeTint="BF"/>
          <w:sz w:val="16"/>
          <w:szCs w:val="16"/>
        </w:rPr>
        <w:t>Administrar 1 cápsula ao dia ou conforme orientação médica.</w:t>
      </w:r>
    </w:p>
    <w:p w:rsidR="00B04071" w:rsidRDefault="00B04071" w:rsidP="004973B4">
      <w:pPr>
        <w:rPr>
          <w:rFonts w:ascii="Swis721 Th BT" w:hAnsi="Swis721 Th BT"/>
          <w:sz w:val="23"/>
          <w:szCs w:val="23"/>
        </w:rPr>
      </w:pPr>
    </w:p>
    <w:p w:rsidR="00B04071" w:rsidRDefault="00B04071" w:rsidP="004973B4">
      <w:pPr>
        <w:rPr>
          <w:rFonts w:ascii="Swis721 Th BT" w:hAnsi="Swis721 Th BT"/>
          <w:sz w:val="23"/>
          <w:szCs w:val="23"/>
        </w:rPr>
      </w:pPr>
    </w:p>
    <w:p w:rsidR="008F205B" w:rsidRDefault="008F205B" w:rsidP="004973B4">
      <w:pPr>
        <w:rPr>
          <w:rFonts w:ascii="Swis721 Th BT" w:hAnsi="Swis721 Th BT"/>
          <w:sz w:val="23"/>
          <w:szCs w:val="23"/>
        </w:rPr>
      </w:pPr>
    </w:p>
    <w:p w:rsidR="008F205B" w:rsidRDefault="008F205B" w:rsidP="004973B4">
      <w:pPr>
        <w:rPr>
          <w:rFonts w:ascii="Swis721 Th BT" w:hAnsi="Swis721 Th BT"/>
          <w:sz w:val="23"/>
          <w:szCs w:val="23"/>
        </w:rPr>
      </w:pPr>
    </w:p>
    <w:p w:rsidR="008F205B" w:rsidRDefault="008F205B" w:rsidP="004973B4">
      <w:pPr>
        <w:rPr>
          <w:rFonts w:ascii="Swis721 Th BT" w:hAnsi="Swis721 Th BT"/>
          <w:sz w:val="23"/>
          <w:szCs w:val="23"/>
        </w:rPr>
      </w:pPr>
    </w:p>
    <w:p w:rsidR="008F205B" w:rsidRDefault="008F205B" w:rsidP="004973B4">
      <w:pPr>
        <w:rPr>
          <w:rFonts w:ascii="Swis721 Th BT" w:hAnsi="Swis721 Th BT"/>
          <w:sz w:val="23"/>
          <w:szCs w:val="23"/>
        </w:rPr>
      </w:pPr>
    </w:p>
    <w:p w:rsidR="008F205B" w:rsidRDefault="008F205B" w:rsidP="004973B4">
      <w:pPr>
        <w:rPr>
          <w:rFonts w:ascii="Swis721 Th BT" w:hAnsi="Swis721 Th BT"/>
          <w:sz w:val="23"/>
          <w:szCs w:val="23"/>
        </w:rPr>
      </w:pPr>
    </w:p>
    <w:p w:rsidR="008F205B" w:rsidRDefault="008F205B" w:rsidP="004973B4">
      <w:pPr>
        <w:rPr>
          <w:rFonts w:ascii="Swis721 Th BT" w:hAnsi="Swis721 Th BT"/>
          <w:sz w:val="23"/>
          <w:szCs w:val="23"/>
        </w:rPr>
      </w:pPr>
    </w:p>
    <w:p w:rsidR="008F205B" w:rsidRDefault="008F205B" w:rsidP="004973B4">
      <w:pPr>
        <w:rPr>
          <w:rFonts w:ascii="Swis721 Th BT" w:hAnsi="Swis721 Th BT"/>
          <w:sz w:val="23"/>
          <w:szCs w:val="23"/>
        </w:rPr>
      </w:pPr>
    </w:p>
    <w:p w:rsidR="00B04071" w:rsidRDefault="00B04071" w:rsidP="004973B4">
      <w:pPr>
        <w:rPr>
          <w:rFonts w:ascii="Swis721 Th BT" w:hAnsi="Swis721 Th BT"/>
          <w:sz w:val="23"/>
          <w:szCs w:val="23"/>
        </w:rPr>
      </w:pPr>
    </w:p>
    <w:p w:rsidR="00B04071" w:rsidRDefault="00B04071" w:rsidP="004973B4">
      <w:pPr>
        <w:rPr>
          <w:rFonts w:ascii="Swis721 Th BT" w:hAnsi="Swis721 Th BT"/>
          <w:sz w:val="23"/>
          <w:szCs w:val="23"/>
        </w:rPr>
      </w:pPr>
    </w:p>
    <w:p w:rsidR="00B04071" w:rsidRDefault="00B04071" w:rsidP="004973B4">
      <w:pPr>
        <w:rPr>
          <w:rFonts w:ascii="Swis721 Th BT" w:hAnsi="Swis721 Th BT"/>
          <w:sz w:val="23"/>
          <w:szCs w:val="23"/>
        </w:rPr>
      </w:pPr>
    </w:p>
    <w:p w:rsidR="00DD2161" w:rsidRDefault="00DD2161" w:rsidP="00E051D3">
      <w:pPr>
        <w:rPr>
          <w:rFonts w:ascii="Swis721 Th BT" w:hAnsi="Swis721 Th BT"/>
          <w:sz w:val="23"/>
          <w:szCs w:val="23"/>
        </w:rPr>
      </w:pPr>
      <w:r>
        <w:rPr>
          <w:noProof/>
          <w:lang w:eastAsia="pt-BR"/>
        </w:rPr>
        <w:drawing>
          <wp:anchor distT="0" distB="0" distL="114300" distR="114300" simplePos="0" relativeHeight="251999232" behindDoc="0" locked="0" layoutInCell="1" allowOverlap="1" wp14:anchorId="37E96B87" wp14:editId="10CEDD68">
            <wp:simplePos x="0" y="0"/>
            <wp:positionH relativeFrom="page">
              <wp:align>right</wp:align>
            </wp:positionH>
            <wp:positionV relativeFrom="paragraph">
              <wp:posOffset>-771525</wp:posOffset>
            </wp:positionV>
            <wp:extent cx="7552690" cy="7210425"/>
            <wp:effectExtent l="0" t="0" r="0" b="9525"/>
            <wp:wrapNone/>
            <wp:docPr id="431" name="Imagem 2"/>
            <wp:cNvGraphicFramePr/>
            <a:graphic xmlns:a="http://schemas.openxmlformats.org/drawingml/2006/main">
              <a:graphicData uri="http://schemas.openxmlformats.org/drawingml/2006/picture">
                <pic:pic xmlns:pic="http://schemas.openxmlformats.org/drawingml/2006/picture">
                  <pic:nvPicPr>
                    <pic:cNvPr id="9" name="Imagem 2"/>
                    <pic:cNvPicPr/>
                  </pic:nvPicPr>
                  <pic:blipFill rotWithShape="1">
                    <a:blip r:embed="rId23" cstate="print">
                      <a:extLst>
                        <a:ext uri="{28A0092B-C50C-407E-A947-70E740481C1C}">
                          <a14:useLocalDpi xmlns:a14="http://schemas.microsoft.com/office/drawing/2010/main" val="0"/>
                        </a:ext>
                      </a:extLst>
                    </a:blip>
                    <a:srcRect b="5503"/>
                    <a:stretch/>
                  </pic:blipFill>
                  <pic:spPr bwMode="auto">
                    <a:xfrm>
                      <a:off x="0" y="0"/>
                      <a:ext cx="7552690" cy="7210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DD2161" w:rsidRDefault="00DD2161" w:rsidP="00E051D3">
      <w:pPr>
        <w:rPr>
          <w:rFonts w:ascii="Swis721 Th BT" w:hAnsi="Swis721 Th BT"/>
          <w:sz w:val="23"/>
          <w:szCs w:val="23"/>
        </w:rPr>
      </w:pPr>
    </w:p>
    <w:p w:rsidR="00E051D3" w:rsidRDefault="00E051D3" w:rsidP="00E051D3">
      <w:pPr>
        <w:rPr>
          <w:rFonts w:ascii="Swis721 Th BT" w:hAnsi="Swis721 Th BT"/>
          <w:sz w:val="23"/>
          <w:szCs w:val="23"/>
        </w:rPr>
      </w:pPr>
    </w:p>
    <w:p w:rsidR="00E051D3" w:rsidRDefault="00E051D3" w:rsidP="00E051D3">
      <w:pPr>
        <w:tabs>
          <w:tab w:val="left" w:pos="1905"/>
        </w:tabs>
        <w:jc w:val="both"/>
        <w:rPr>
          <w:b/>
        </w:rPr>
      </w:pPr>
    </w:p>
    <w:p w:rsidR="00E051D3" w:rsidRDefault="00E051D3" w:rsidP="00E051D3">
      <w:pPr>
        <w:pStyle w:val="Ttulo1"/>
        <w:rPr>
          <w:b/>
          <w:sz w:val="23"/>
          <w:szCs w:val="23"/>
        </w:rPr>
      </w:pPr>
    </w:p>
    <w:p w:rsidR="00E051D3" w:rsidRPr="00E910DE" w:rsidRDefault="00E051D3" w:rsidP="00E051D3"/>
    <w:p w:rsidR="00DD2161" w:rsidRDefault="00DD2161" w:rsidP="00E051D3">
      <w:pPr>
        <w:pStyle w:val="Ttulo1"/>
        <w:rPr>
          <w:b/>
        </w:rPr>
      </w:pPr>
    </w:p>
    <w:p w:rsidR="00E051D3" w:rsidRPr="005A303C" w:rsidRDefault="004E2480" w:rsidP="00E051D3">
      <w:pPr>
        <w:pStyle w:val="Ttulo1"/>
        <w:rPr>
          <w:b/>
        </w:rPr>
      </w:pPr>
      <w:bookmarkStart w:id="62" w:name="_Toc13475746"/>
      <w:r>
        <w:rPr>
          <w:b/>
        </w:rPr>
        <w:t>Distúrbios Neuropsiquiátricos</w:t>
      </w:r>
      <w:bookmarkEnd w:id="62"/>
    </w:p>
    <w:p w:rsidR="00E051D3" w:rsidRDefault="00E051D3" w:rsidP="00E051D3">
      <w:pPr>
        <w:rPr>
          <w:rFonts w:ascii="Swis721 Th BT" w:hAnsi="Swis721 Th BT"/>
          <w:sz w:val="23"/>
          <w:szCs w:val="23"/>
        </w:rPr>
      </w:pPr>
    </w:p>
    <w:p w:rsidR="00B04071" w:rsidRDefault="00B04071" w:rsidP="004973B4">
      <w:pPr>
        <w:rPr>
          <w:rFonts w:ascii="Swis721 Th BT" w:hAnsi="Swis721 Th BT"/>
          <w:sz w:val="23"/>
          <w:szCs w:val="23"/>
        </w:rPr>
      </w:pPr>
    </w:p>
    <w:p w:rsidR="00406041" w:rsidRDefault="00406041" w:rsidP="004973B4">
      <w:pPr>
        <w:rPr>
          <w:rFonts w:ascii="Swis721 Th BT" w:hAnsi="Swis721 Th BT"/>
          <w:sz w:val="23"/>
          <w:szCs w:val="23"/>
        </w:rPr>
      </w:pPr>
    </w:p>
    <w:p w:rsidR="00406041" w:rsidRPr="005A303C" w:rsidRDefault="00406041" w:rsidP="00406041">
      <w:pPr>
        <w:pStyle w:val="Ttulo1"/>
        <w:rPr>
          <w:b/>
        </w:rPr>
      </w:pPr>
      <w:bookmarkStart w:id="63" w:name="_Toc13475747"/>
      <w:r>
        <w:rPr>
          <w:b/>
        </w:rPr>
        <w:t>Doença de Parkinson</w:t>
      </w:r>
      <w:bookmarkEnd w:id="63"/>
    </w:p>
    <w:p w:rsidR="00406041" w:rsidRDefault="00406041" w:rsidP="004973B4">
      <w:pPr>
        <w:rPr>
          <w:rFonts w:ascii="Swis721 Th BT" w:hAnsi="Swis721 Th BT"/>
          <w:sz w:val="23"/>
          <w:szCs w:val="23"/>
        </w:rPr>
      </w:pPr>
    </w:p>
    <w:p w:rsidR="00406041" w:rsidRDefault="00406041" w:rsidP="00406041">
      <w:pPr>
        <w:pStyle w:val="Corpo"/>
      </w:pPr>
    </w:p>
    <w:p w:rsidR="00406041" w:rsidRDefault="00406041" w:rsidP="00406041">
      <w:pPr>
        <w:pStyle w:val="Corpo"/>
      </w:pPr>
    </w:p>
    <w:p w:rsidR="00406041" w:rsidRDefault="00406041" w:rsidP="00406041">
      <w:pPr>
        <w:pStyle w:val="Corpo"/>
      </w:pPr>
      <w:r>
        <w:t>A Doença de Parkinson (DP) é um distúrbio neuropsiquiátrico que influencia mais de 2% das pessoas idosas e possui uma prevalência de 14 por 100.000 indivíduos.</w:t>
      </w:r>
    </w:p>
    <w:p w:rsidR="00406041" w:rsidRDefault="00406041" w:rsidP="00406041">
      <w:pPr>
        <w:pStyle w:val="Corpo"/>
        <w:jc w:val="center"/>
        <w:rPr>
          <w:b/>
          <w:u w:val="single"/>
        </w:rPr>
      </w:pPr>
    </w:p>
    <w:p w:rsidR="00406041" w:rsidRDefault="00406041" w:rsidP="00406041">
      <w:pPr>
        <w:pStyle w:val="Corpo"/>
        <w:jc w:val="center"/>
        <w:rPr>
          <w:b/>
          <w:u w:val="single"/>
        </w:rPr>
      </w:pPr>
    </w:p>
    <w:p w:rsidR="00406041" w:rsidRPr="00A64DC2" w:rsidRDefault="00406041" w:rsidP="00406041">
      <w:pPr>
        <w:pStyle w:val="Corpo"/>
        <w:jc w:val="center"/>
        <w:rPr>
          <w:b/>
          <w:u w:val="single"/>
        </w:rPr>
      </w:pPr>
      <w:proofErr w:type="gramStart"/>
      <w:r>
        <w:rPr>
          <w:b/>
          <w:u w:val="single"/>
        </w:rPr>
        <w:t>Fatores Relacionados</w:t>
      </w:r>
      <w:proofErr w:type="gramEnd"/>
      <w:r>
        <w:rPr>
          <w:b/>
          <w:u w:val="single"/>
        </w:rPr>
        <w:t xml:space="preserve"> ao Parkinson</w:t>
      </w:r>
    </w:p>
    <w:p w:rsidR="00406041" w:rsidRDefault="00406041" w:rsidP="00406041">
      <w:pPr>
        <w:pStyle w:val="Corpo"/>
        <w:spacing w:after="120"/>
        <w:rPr>
          <w:b/>
          <w:color w:val="339966"/>
        </w:rPr>
      </w:pPr>
      <w:r>
        <w:rPr>
          <w:b/>
          <w:noProof/>
          <w:color w:val="339966"/>
          <w:lang w:eastAsia="pt-BR"/>
        </w:rPr>
        <mc:AlternateContent>
          <mc:Choice Requires="wpg">
            <w:drawing>
              <wp:anchor distT="0" distB="0" distL="114300" distR="114300" simplePos="0" relativeHeight="252001280" behindDoc="0" locked="0" layoutInCell="1" allowOverlap="1" wp14:anchorId="1D6A4461" wp14:editId="10CDF9B5">
                <wp:simplePos x="0" y="0"/>
                <wp:positionH relativeFrom="column">
                  <wp:posOffset>1905</wp:posOffset>
                </wp:positionH>
                <wp:positionV relativeFrom="paragraph">
                  <wp:posOffset>118745</wp:posOffset>
                </wp:positionV>
                <wp:extent cx="5738327" cy="288000"/>
                <wp:effectExtent l="0" t="0" r="15240" b="17145"/>
                <wp:wrapNone/>
                <wp:docPr id="15" name="Grupo 15"/>
                <wp:cNvGraphicFramePr/>
                <a:graphic xmlns:a="http://schemas.openxmlformats.org/drawingml/2006/main">
                  <a:graphicData uri="http://schemas.microsoft.com/office/word/2010/wordprocessingGroup">
                    <wpg:wgp>
                      <wpg:cNvGrpSpPr/>
                      <wpg:grpSpPr>
                        <a:xfrm>
                          <a:off x="0" y="0"/>
                          <a:ext cx="5738327" cy="288000"/>
                          <a:chOff x="0" y="0"/>
                          <a:chExt cx="5738327" cy="279918"/>
                        </a:xfrm>
                        <a:solidFill>
                          <a:schemeClr val="bg1">
                            <a:alpha val="80000"/>
                          </a:schemeClr>
                        </a:solidFill>
                      </wpg:grpSpPr>
                      <wps:wsp>
                        <wps:cNvPr id="20" name="Caixa de texto 20"/>
                        <wps:cNvSpPr txBox="1">
                          <a:spLocks noChangeArrowheads="1"/>
                        </wps:cNvSpPr>
                        <wps:spPr bwMode="auto">
                          <a:xfrm>
                            <a:off x="0" y="0"/>
                            <a:ext cx="2799184" cy="279918"/>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2"/>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Aumento da Produção de Radicais Livres </w:t>
                              </w:r>
                            </w:p>
                          </w:txbxContent>
                        </wps:txbx>
                        <wps:bodyPr rot="0" vert="horz" wrap="square" lIns="91440" tIns="45720" rIns="91440" bIns="45720" anchor="ctr" anchorCtr="0" upright="1">
                          <a:noAutofit/>
                        </wps:bodyPr>
                      </wps:wsp>
                      <wps:wsp>
                        <wps:cNvPr id="22" name="Caixa de texto 22"/>
                        <wps:cNvSpPr txBox="1">
                          <a:spLocks noChangeArrowheads="1"/>
                        </wps:cNvSpPr>
                        <wps:spPr bwMode="auto">
                          <a:xfrm>
                            <a:off x="2939143" y="0"/>
                            <a:ext cx="2799184" cy="279918"/>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3"/>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Excitotoxicidade </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1D6A4461" id="Grupo 15" o:spid="_x0000_s1142" style="position:absolute;left:0;text-align:left;margin-left:.15pt;margin-top:9.35pt;width:451.85pt;height:22.7pt;z-index:252001280;mso-height-relative:margin" coordsize="57383,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">
                <v:roundrect id="Caixa de texto 20" o:spid="_x0000_s1143" style="position:absolute;width:27991;height:27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docAA&#10;AADbAAAADwAAAGRycy9kb3ducmV2LnhtbERPy2oCMRTdF/oP4RbcaaYjSh2NUoqvVUHrwuV1cp0M&#10;ndwMSdTRrzeLQpeH854tOtuIK/lQO1bwPshAEJdO11wpOPys+h8gQkTW2DgmBXcKsJi/vsyw0O7G&#10;O7ruYyVSCIcCFZgY20LKUBqyGAauJU7c2XmLMUFfSe3xlsJtI/MsG0uLNacGgy19GSp/9xerYGkI&#10;L3HjhqfJZDXSD5+fvo9rpXpv3ecURKQu/ov/3FutIE/r05f0A+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jdocAAAADbAAAADwAAAAAAAAAAAAAAAACYAgAAZHJzL2Rvd25y&#10;ZXYueG1sUEsFBgAAAAAEAAQA9QAAAIUDAAAAAA==&#10;" filled="f" strokecolor="#f2f2f2 [3052]">
                  <v:stroke joinstyle="miter"/>
                  <v:textbox>
                    <w:txbxContent>
                      <w:p w:rsidR="006B364E" w:rsidRPr="00E5066A" w:rsidRDefault="006B364E" w:rsidP="00290431">
                        <w:pPr>
                          <w:pStyle w:val="PargrafodaLista"/>
                          <w:numPr>
                            <w:ilvl w:val="0"/>
                            <w:numId w:val="22"/>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Aumento da Produção de Radicais Livres </w:t>
                        </w:r>
                      </w:p>
                    </w:txbxContent>
                  </v:textbox>
                </v:roundrect>
                <v:roundrect id="Caixa de texto 22" o:spid="_x0000_s1144" style="position:absolute;left:29391;width:27992;height:27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mTcQA&#10;AADbAAAADwAAAGRycy9kb3ducmV2LnhtbESPQWsCMRSE70L/Q3gFbzXbFUW3RimlVk+C2x56fG5e&#10;N0s3L0sSdeuvN0LB4zAz3zCLVW9bcSIfGscKnkcZCOLK6YZrBV+f66cZiBCRNbaOScEfBVgtHwYL&#10;LLQ7855OZaxFgnAoUIGJsSukDJUhi2HkOuLk/ThvMSbpa6k9nhPctjLPsqm02HBaMNjRm6Hqtzxa&#10;Be+G8Bg3bnyYz9cTffH5Yff9odTwsX99ARGpj/fwf3urFeQ53L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G5k3EAAAA2wAAAA8AAAAAAAAAAAAAAAAAmAIAAGRycy9k&#10;b3ducmV2LnhtbFBLBQYAAAAABAAEAPUAAACJAwAAAAA=&#10;" filled="f" strokecolor="#f2f2f2 [3052]">
                  <v:stroke joinstyle="miter"/>
                  <v:textbox>
                    <w:txbxContent>
                      <w:p w:rsidR="006B364E" w:rsidRPr="00E5066A" w:rsidRDefault="006B364E" w:rsidP="00290431">
                        <w:pPr>
                          <w:pStyle w:val="PargrafodaLista"/>
                          <w:numPr>
                            <w:ilvl w:val="0"/>
                            <w:numId w:val="23"/>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Excitotoxicidade </w:t>
                        </w:r>
                      </w:p>
                    </w:txbxContent>
                  </v:textbox>
                </v:roundrect>
              </v:group>
            </w:pict>
          </mc:Fallback>
        </mc:AlternateContent>
      </w:r>
    </w:p>
    <w:p w:rsidR="00406041" w:rsidRDefault="00406041" w:rsidP="00406041">
      <w:pPr>
        <w:pStyle w:val="Corpo"/>
        <w:spacing w:after="120"/>
        <w:rPr>
          <w:b/>
          <w:color w:val="339966"/>
        </w:rPr>
      </w:pPr>
      <w:r>
        <w:rPr>
          <w:b/>
          <w:noProof/>
          <w:color w:val="339966"/>
          <w:lang w:eastAsia="pt-BR"/>
        </w:rPr>
        <mc:AlternateContent>
          <mc:Choice Requires="wpg">
            <w:drawing>
              <wp:anchor distT="0" distB="0" distL="114300" distR="114300" simplePos="0" relativeHeight="252002304" behindDoc="0" locked="0" layoutInCell="1" allowOverlap="1" wp14:anchorId="48F15EA2" wp14:editId="6EC84A6F">
                <wp:simplePos x="0" y="0"/>
                <wp:positionH relativeFrom="column">
                  <wp:posOffset>1905</wp:posOffset>
                </wp:positionH>
                <wp:positionV relativeFrom="paragraph">
                  <wp:posOffset>243205</wp:posOffset>
                </wp:positionV>
                <wp:extent cx="5738327" cy="288000"/>
                <wp:effectExtent l="0" t="0" r="15240" b="17145"/>
                <wp:wrapNone/>
                <wp:docPr id="23" name="Grupo 23"/>
                <wp:cNvGraphicFramePr/>
                <a:graphic xmlns:a="http://schemas.openxmlformats.org/drawingml/2006/main">
                  <a:graphicData uri="http://schemas.microsoft.com/office/word/2010/wordprocessingGroup">
                    <wpg:wgp>
                      <wpg:cNvGrpSpPr/>
                      <wpg:grpSpPr>
                        <a:xfrm>
                          <a:off x="0" y="0"/>
                          <a:ext cx="5738327" cy="288000"/>
                          <a:chOff x="0" y="0"/>
                          <a:chExt cx="5738327" cy="279918"/>
                        </a:xfrm>
                        <a:solidFill>
                          <a:schemeClr val="bg1">
                            <a:alpha val="80000"/>
                          </a:schemeClr>
                        </a:solidFill>
                      </wpg:grpSpPr>
                      <wps:wsp>
                        <wps:cNvPr id="24" name="Caixa de texto 24"/>
                        <wps:cNvSpPr txBox="1">
                          <a:spLocks noChangeArrowheads="1"/>
                        </wps:cNvSpPr>
                        <wps:spPr bwMode="auto">
                          <a:xfrm>
                            <a:off x="0" y="0"/>
                            <a:ext cx="2799184" cy="279918"/>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4"/>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Dano Oxidativo </w:t>
                              </w:r>
                            </w:p>
                          </w:txbxContent>
                        </wps:txbx>
                        <wps:bodyPr rot="0" vert="horz" wrap="square" lIns="91440" tIns="45720" rIns="91440" bIns="45720" anchor="ctr" anchorCtr="0" upright="1">
                          <a:noAutofit/>
                        </wps:bodyPr>
                      </wps:wsp>
                      <wps:wsp>
                        <wps:cNvPr id="39" name="Caixa de texto 39"/>
                        <wps:cNvSpPr txBox="1">
                          <a:spLocks noChangeArrowheads="1"/>
                        </wps:cNvSpPr>
                        <wps:spPr bwMode="auto">
                          <a:xfrm>
                            <a:off x="2939143" y="0"/>
                            <a:ext cx="2799184" cy="279918"/>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5"/>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Aumento das Citocinas Inflamatórias </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48F15EA2" id="Grupo 23" o:spid="_x0000_s1145" style="position:absolute;left:0;text-align:left;margin-left:.15pt;margin-top:19.15pt;width:451.85pt;height:22.7pt;z-index:252002304;mso-height-relative:margin" coordsize="57383,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">
                <v:roundrect id="Caixa de texto 24" o:spid="_x0000_s1146" style="position:absolute;width:27991;height:27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PbosQA&#10;AADbAAAADwAAAGRycy9kb3ducmV2LnhtbESPQWsCMRSE74X+h/AK3mq2qxZdjVKK2p6EqgePz81z&#10;s3TzsiRR1/76Rij0OMzMN8xs0dlGXMiH2rGCl34Ggrh0uuZKwX63eh6DCBFZY+OYFNwowGL++DDD&#10;Qrsrf9FlGyuRIBwKVGBibAspQ2nIYui7ljh5J+ctxiR9JbXHa4LbRuZZ9iot1pwWDLb0bqj83p6t&#10;gqUhPMcPNzhOJquR/vH5cXNYK9V76t6mICJ18T/81/7UCvIh3L+k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j26LEAAAA2wAAAA8AAAAAAAAAAAAAAAAAmAIAAGRycy9k&#10;b3ducmV2LnhtbFBLBQYAAAAABAAEAPUAAACJAwAAAAA=&#10;" filled="f" strokecolor="#f2f2f2 [3052]">
                  <v:stroke joinstyle="miter"/>
                  <v:textbox>
                    <w:txbxContent>
                      <w:p w:rsidR="006B364E" w:rsidRPr="00E5066A" w:rsidRDefault="006B364E" w:rsidP="00290431">
                        <w:pPr>
                          <w:pStyle w:val="PargrafodaLista"/>
                          <w:numPr>
                            <w:ilvl w:val="0"/>
                            <w:numId w:val="24"/>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Dano Oxidativo </w:t>
                        </w:r>
                      </w:p>
                    </w:txbxContent>
                  </v:textbox>
                </v:roundrect>
                <v:roundrect id="Caixa de texto 39" o:spid="_x0000_s1147" style="position:absolute;left:29391;width:27992;height:27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i4cMA&#10;AADbAAAADwAAAGRycy9kb3ducmV2LnhtbESPQWsCMRSE7wX/Q3iCt5qt0uKuRhFR66mg9tDjc/Pc&#10;LN28LEnUtb++EQo9DjPzDTNbdLYRV/KhdqzgZZiBIC6drrlS8HncPE9AhIissXFMCu4UYDHvPc2w&#10;0O7Ge7oeYiUShEOBCkyMbSFlKA1ZDEPXEifv7LzFmKSvpPZ4S3DbyFGWvUmLNacFgy2tDJXfh4tV&#10;sDaEl/juxqc837zqHz86fXxtlRr0u+UURKQu/of/2jutYJzD4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vi4cMAAADbAAAADwAAAAAAAAAAAAAAAACYAgAAZHJzL2Rv&#10;d25yZXYueG1sUEsFBgAAAAAEAAQA9QAAAIgDAAAAAA==&#10;" filled="f" strokecolor="#f2f2f2 [3052]">
                  <v:stroke joinstyle="miter"/>
                  <v:textbox>
                    <w:txbxContent>
                      <w:p w:rsidR="006B364E" w:rsidRPr="00E5066A" w:rsidRDefault="006B364E" w:rsidP="00290431">
                        <w:pPr>
                          <w:pStyle w:val="PargrafodaLista"/>
                          <w:numPr>
                            <w:ilvl w:val="0"/>
                            <w:numId w:val="25"/>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Aumento das Citocinas Inflamatórias </w:t>
                        </w:r>
                      </w:p>
                    </w:txbxContent>
                  </v:textbox>
                </v:roundrect>
              </v:group>
            </w:pict>
          </mc:Fallback>
        </mc:AlternateContent>
      </w:r>
    </w:p>
    <w:p w:rsidR="00406041" w:rsidRDefault="00406041" w:rsidP="00406041">
      <w:pPr>
        <w:pStyle w:val="Corpo"/>
        <w:spacing w:after="120"/>
        <w:rPr>
          <w:b/>
          <w:color w:val="339966"/>
        </w:rPr>
      </w:pPr>
    </w:p>
    <w:p w:rsidR="00406041" w:rsidRDefault="00406041" w:rsidP="00406041">
      <w:pPr>
        <w:pStyle w:val="Corpo"/>
        <w:spacing w:after="120"/>
        <w:rPr>
          <w:b/>
          <w:color w:val="339966"/>
        </w:rPr>
      </w:pPr>
      <w:r>
        <w:rPr>
          <w:b/>
          <w:noProof/>
          <w:color w:val="339966"/>
          <w:lang w:eastAsia="pt-BR"/>
        </w:rPr>
        <mc:AlternateContent>
          <mc:Choice Requires="wpg">
            <w:drawing>
              <wp:anchor distT="0" distB="0" distL="114300" distR="114300" simplePos="0" relativeHeight="252003328" behindDoc="0" locked="0" layoutInCell="1" allowOverlap="1" wp14:anchorId="14DC7F82" wp14:editId="6A146961">
                <wp:simplePos x="0" y="0"/>
                <wp:positionH relativeFrom="column">
                  <wp:posOffset>1905</wp:posOffset>
                </wp:positionH>
                <wp:positionV relativeFrom="paragraph">
                  <wp:posOffset>116840</wp:posOffset>
                </wp:positionV>
                <wp:extent cx="5738223" cy="288000"/>
                <wp:effectExtent l="0" t="0" r="15240" b="17145"/>
                <wp:wrapNone/>
                <wp:docPr id="41" name="Grupo 41"/>
                <wp:cNvGraphicFramePr/>
                <a:graphic xmlns:a="http://schemas.openxmlformats.org/drawingml/2006/main">
                  <a:graphicData uri="http://schemas.microsoft.com/office/word/2010/wordprocessingGroup">
                    <wpg:wgp>
                      <wpg:cNvGrpSpPr/>
                      <wpg:grpSpPr>
                        <a:xfrm>
                          <a:off x="0" y="0"/>
                          <a:ext cx="5738223" cy="288000"/>
                          <a:chOff x="0" y="0"/>
                          <a:chExt cx="5738223" cy="279918"/>
                        </a:xfrm>
                        <a:solidFill>
                          <a:schemeClr val="bg1">
                            <a:alpha val="80000"/>
                          </a:schemeClr>
                        </a:solidFill>
                      </wpg:grpSpPr>
                      <wps:wsp>
                        <wps:cNvPr id="47" name="Caixa de texto 47"/>
                        <wps:cNvSpPr txBox="1">
                          <a:spLocks noChangeArrowheads="1"/>
                        </wps:cNvSpPr>
                        <wps:spPr bwMode="auto">
                          <a:xfrm>
                            <a:off x="0" y="0"/>
                            <a:ext cx="2799184" cy="279918"/>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6"/>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Disfunção Mitocondrial </w:t>
                              </w:r>
                            </w:p>
                          </w:txbxContent>
                        </wps:txbx>
                        <wps:bodyPr rot="0" vert="horz" wrap="square" lIns="91440" tIns="45720" rIns="91440" bIns="45720" anchor="ctr" anchorCtr="0" upright="1">
                          <a:noAutofit/>
                        </wps:bodyPr>
                      </wps:wsp>
                      <wps:wsp>
                        <wps:cNvPr id="48" name="Caixa de texto 48"/>
                        <wps:cNvSpPr txBox="1">
                          <a:spLocks noChangeArrowheads="1"/>
                        </wps:cNvSpPr>
                        <wps:spPr bwMode="auto">
                          <a:xfrm>
                            <a:off x="2939143" y="0"/>
                            <a:ext cx="2799080" cy="279400"/>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7"/>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Fatores Genéticos e Ambientais</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14DC7F82" id="Grupo 41" o:spid="_x0000_s1148" style="position:absolute;left:0;text-align:left;margin-left:.15pt;margin-top:9.2pt;width:451.85pt;height:22.7pt;z-index:252003328;mso-height-relative:margin" coordsize="57382,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">
                <v:roundrect id="Caixa de texto 47" o:spid="_x0000_s1149" style="position:absolute;width:27991;height:27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6gdcQA&#10;AADbAAAADwAAAGRycy9kb3ducmV2LnhtbESPQWsCMRSE74L/ITzBm2ZrW1u3RpGi1ZOg7aHH5+Z1&#10;s7h5WZKo2/56UxA8DjPzDTOdt7YWZ/KhcqzgYZiBIC6crrhU8PW5GryCCBFZY+2YFPxSgPms25li&#10;rt2Fd3Tex1IkCIccFZgYm1zKUBiyGIauIU7ej/MWY5K+lNrjJcFtLUdZNpYWK04LBht6N1Qc9yer&#10;YGkIT3HtHg+TyepZ//nRYfv9oVS/1y7eQERq4z18a2+0gqcX+P+SfoC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uoHXEAAAA2wAAAA8AAAAAAAAAAAAAAAAAmAIAAGRycy9k&#10;b3ducmV2LnhtbFBLBQYAAAAABAAEAPUAAACJAwAAAAA=&#10;" filled="f" strokecolor="#f2f2f2 [3052]">
                  <v:stroke joinstyle="miter"/>
                  <v:textbox>
                    <w:txbxContent>
                      <w:p w:rsidR="006B364E" w:rsidRPr="00E5066A" w:rsidRDefault="006B364E" w:rsidP="00290431">
                        <w:pPr>
                          <w:pStyle w:val="PargrafodaLista"/>
                          <w:numPr>
                            <w:ilvl w:val="0"/>
                            <w:numId w:val="26"/>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Disfunção Mitocondrial </w:t>
                        </w:r>
                      </w:p>
                    </w:txbxContent>
                  </v:textbox>
                </v:roundrect>
                <v:roundrect id="Caixa de texto 48" o:spid="_x0000_s1150" style="position:absolute;left:29391;width:27991;height:27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0B8EA&#10;AADbAAAADwAAAGRycy9kb3ducmV2LnhtbERPPW/CMBDdK/U/WIfEVhwCrUrARBUC2qlSaQfGIz7i&#10;iPgc2QYCv74eKnV8et+LsretuJAPjWMF41EGgrhyuuFawc/35ukVRIjIGlvHpOBGAcrl48MCC+2u&#10;/EWXXaxFCuFQoAITY1dIGSpDFsPIdcSJOzpvMSboa6k9XlO4bWWeZS/SYsOpwWBHK0PVaXe2CtaG&#10;8Bzf3eQwm22e9d3nh8/9VqnhoH+bg4jUx3/xn/tDK5imsel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NAfBAAAA2wAAAA8AAAAAAAAAAAAAAAAAmAIAAGRycy9kb3du&#10;cmV2LnhtbFBLBQYAAAAABAAEAPUAAACGAwAAAAA=&#10;" filled="f" strokecolor="#f2f2f2 [3052]">
                  <v:stroke joinstyle="miter"/>
                  <v:textbox>
                    <w:txbxContent>
                      <w:p w:rsidR="006B364E" w:rsidRPr="00E5066A" w:rsidRDefault="006B364E" w:rsidP="00290431">
                        <w:pPr>
                          <w:pStyle w:val="PargrafodaLista"/>
                          <w:numPr>
                            <w:ilvl w:val="0"/>
                            <w:numId w:val="27"/>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Fatores Genéticos e Ambientais</w:t>
                        </w:r>
                      </w:p>
                    </w:txbxContent>
                  </v:textbox>
                </v:roundrect>
              </v:group>
            </w:pict>
          </mc:Fallback>
        </mc:AlternateContent>
      </w:r>
    </w:p>
    <w:p w:rsidR="00406041" w:rsidRDefault="00406041" w:rsidP="00406041">
      <w:pPr>
        <w:pStyle w:val="Corpo"/>
        <w:spacing w:after="120"/>
        <w:rPr>
          <w:b/>
          <w:color w:val="339966"/>
        </w:rPr>
      </w:pPr>
      <w:r>
        <w:rPr>
          <w:b/>
          <w:noProof/>
          <w:color w:val="339966"/>
          <w:lang w:eastAsia="pt-BR"/>
        </w:rPr>
        <mc:AlternateContent>
          <mc:Choice Requires="wpg">
            <w:drawing>
              <wp:anchor distT="0" distB="0" distL="114300" distR="114300" simplePos="0" relativeHeight="252004352" behindDoc="0" locked="0" layoutInCell="1" allowOverlap="1" wp14:anchorId="2C1B8F32" wp14:editId="38514CA7">
                <wp:simplePos x="0" y="0"/>
                <wp:positionH relativeFrom="column">
                  <wp:posOffset>1905</wp:posOffset>
                </wp:positionH>
                <wp:positionV relativeFrom="paragraph">
                  <wp:posOffset>241300</wp:posOffset>
                </wp:positionV>
                <wp:extent cx="5738327" cy="288000"/>
                <wp:effectExtent l="0" t="0" r="15240" b="17145"/>
                <wp:wrapNone/>
                <wp:docPr id="49" name="Grupo 49"/>
                <wp:cNvGraphicFramePr/>
                <a:graphic xmlns:a="http://schemas.openxmlformats.org/drawingml/2006/main">
                  <a:graphicData uri="http://schemas.microsoft.com/office/word/2010/wordprocessingGroup">
                    <wpg:wgp>
                      <wpg:cNvGrpSpPr/>
                      <wpg:grpSpPr>
                        <a:xfrm>
                          <a:off x="0" y="0"/>
                          <a:ext cx="5738327" cy="288000"/>
                          <a:chOff x="0" y="0"/>
                          <a:chExt cx="5738327" cy="279918"/>
                        </a:xfrm>
                        <a:solidFill>
                          <a:schemeClr val="bg1">
                            <a:alpha val="80000"/>
                          </a:schemeClr>
                        </a:solidFill>
                      </wpg:grpSpPr>
                      <wps:wsp>
                        <wps:cNvPr id="50" name="Caixa de texto 50"/>
                        <wps:cNvSpPr txBox="1">
                          <a:spLocks noChangeArrowheads="1"/>
                        </wps:cNvSpPr>
                        <wps:spPr bwMode="auto">
                          <a:xfrm>
                            <a:off x="0" y="0"/>
                            <a:ext cx="2799184" cy="279918"/>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8"/>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Apoptose </w:t>
                              </w:r>
                            </w:p>
                          </w:txbxContent>
                        </wps:txbx>
                        <wps:bodyPr rot="0" vert="horz" wrap="square" lIns="91440" tIns="45720" rIns="91440" bIns="45720" anchor="ctr" anchorCtr="0" upright="1">
                          <a:noAutofit/>
                        </wps:bodyPr>
                      </wps:wsp>
                      <wps:wsp>
                        <wps:cNvPr id="51" name="Caixa de texto 51"/>
                        <wps:cNvSpPr txBox="1">
                          <a:spLocks noChangeArrowheads="1"/>
                        </wps:cNvSpPr>
                        <wps:spPr bwMode="auto">
                          <a:xfrm>
                            <a:off x="2939143" y="0"/>
                            <a:ext cx="2799184" cy="279918"/>
                          </a:xfrm>
                          <a:prstGeom prst="roundRect">
                            <a:avLst/>
                          </a:prstGeom>
                          <a:grpFill/>
                          <a:ln w="9525">
                            <a:solidFill>
                              <a:schemeClr val="bg1">
                                <a:lumMod val="95000"/>
                              </a:schemeClr>
                            </a:solidFill>
                            <a:miter lim="800000"/>
                            <a:headEnd/>
                            <a:tailEnd/>
                          </a:ln>
                        </wps:spPr>
                        <wps:txbx>
                          <w:txbxContent>
                            <w:p w:rsidR="006B364E" w:rsidRPr="00E5066A" w:rsidRDefault="006B364E" w:rsidP="00290431">
                              <w:pPr>
                                <w:pStyle w:val="PargrafodaLista"/>
                                <w:numPr>
                                  <w:ilvl w:val="0"/>
                                  <w:numId w:val="29"/>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Degeneração Neuronal</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2C1B8F32" id="Grupo 49" o:spid="_x0000_s1151" style="position:absolute;left:0;text-align:left;margin-left:.15pt;margin-top:19pt;width:451.85pt;height:22.7pt;z-index:252004352;mso-height-relative:margin" coordsize="57383,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">
                <v:roundrect id="Caixa de texto 50" o:spid="_x0000_s1152" style="position:absolute;width:27991;height:27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6u3MEA&#10;AADbAAAADwAAAGRycy9kb3ducmV2LnhtbERPz2vCMBS+C/4P4Q28aTpFmbVRZMzpaTC3g8fX5q0p&#10;a15KErXzrzeHgceP73ex6W0rLuRD41jB8yQDQVw53XCt4PtrN34BESKyxtYxKfijAJv1cFBgrt2V&#10;P+lyjLVIIRxyVGBi7HIpQ2XIYpi4jjhxP85bjAn6WmqP1xRuWznNsoW02HBqMNjRq6Hq93i2Ct4M&#10;4Tnu3axcLndzffPT8uP0rtToqd+uQETq40P87z5oBfO0Pn1JP0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ertzBAAAA2wAAAA8AAAAAAAAAAAAAAAAAmAIAAGRycy9kb3du&#10;cmV2LnhtbFBLBQYAAAAABAAEAPUAAACGAwAAAAA=&#10;" filled="f" strokecolor="#f2f2f2 [3052]">
                  <v:stroke joinstyle="miter"/>
                  <v:textbox>
                    <w:txbxContent>
                      <w:p w:rsidR="006B364E" w:rsidRPr="00E5066A" w:rsidRDefault="006B364E" w:rsidP="00290431">
                        <w:pPr>
                          <w:pStyle w:val="PargrafodaLista"/>
                          <w:numPr>
                            <w:ilvl w:val="0"/>
                            <w:numId w:val="28"/>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 xml:space="preserve">Apoptose </w:t>
                        </w:r>
                      </w:p>
                    </w:txbxContent>
                  </v:textbox>
                </v:roundrect>
                <v:roundrect id="Caixa de texto 51" o:spid="_x0000_s1153" style="position:absolute;left:29391;width:27992;height:27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LR8QA&#10;AADbAAAADwAAAGRycy9kb3ducmV2LnhtbESPzWsCMRTE7wX/h/AEbzWrxaJbo4jUj1PBj0OPz83r&#10;ZunmZUmirv71Rij0OMzMb5jpvLW1uJAPlWMFg34GgrhwuuJSwfGweh2DCBFZY+2YFNwowHzWeZli&#10;rt2Vd3TZx1IkCIccFZgYm1zKUBiyGPquIU7ej/MWY5K+lNrjNcFtLYdZ9i4tVpwWDDa0NFT87s9W&#10;wachPMeNeztNJquRvvvh6et7rVSv2y4+QERq43/4r73VCkYDeH5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SC0fEAAAA2wAAAA8AAAAAAAAAAAAAAAAAmAIAAGRycy9k&#10;b3ducmV2LnhtbFBLBQYAAAAABAAEAPUAAACJAwAAAAA=&#10;" filled="f" strokecolor="#f2f2f2 [3052]">
                  <v:stroke joinstyle="miter"/>
                  <v:textbox>
                    <w:txbxContent>
                      <w:p w:rsidR="006B364E" w:rsidRPr="00E5066A" w:rsidRDefault="006B364E" w:rsidP="00290431">
                        <w:pPr>
                          <w:pStyle w:val="PargrafodaLista"/>
                          <w:numPr>
                            <w:ilvl w:val="0"/>
                            <w:numId w:val="29"/>
                          </w:numPr>
                          <w:spacing w:after="160" w:line="259" w:lineRule="auto"/>
                          <w:ind w:left="247"/>
                          <w:rPr>
                            <w:rFonts w:ascii="Swis721 Th BT" w:hAnsi="Swis721 Th BT"/>
                            <w:color w:val="404040" w:themeColor="text1" w:themeTint="BF"/>
                          </w:rPr>
                        </w:pPr>
                        <w:r w:rsidRPr="00E5066A">
                          <w:rPr>
                            <w:rFonts w:ascii="Swis721 Th BT" w:hAnsi="Swis721 Th BT"/>
                            <w:color w:val="404040" w:themeColor="text1" w:themeTint="BF"/>
                          </w:rPr>
                          <w:t>Degeneração Neuronal</w:t>
                        </w:r>
                      </w:p>
                    </w:txbxContent>
                  </v:textbox>
                </v:roundrect>
              </v:group>
            </w:pict>
          </mc:Fallback>
        </mc:AlternateContent>
      </w:r>
    </w:p>
    <w:p w:rsidR="00406041" w:rsidRDefault="00406041" w:rsidP="00406041">
      <w:pPr>
        <w:pStyle w:val="Corpo"/>
        <w:rPr>
          <w:b/>
          <w:color w:val="0082B2"/>
        </w:rPr>
      </w:pPr>
    </w:p>
    <w:p w:rsidR="00406041" w:rsidRDefault="00406041" w:rsidP="00406041">
      <w:pPr>
        <w:pStyle w:val="Corpo"/>
        <w:rPr>
          <w:b/>
          <w:color w:val="0082B2"/>
        </w:rPr>
      </w:pPr>
    </w:p>
    <w:p w:rsidR="00406041" w:rsidRDefault="00406041" w:rsidP="00406041">
      <w:pPr>
        <w:pStyle w:val="Corpo"/>
      </w:pPr>
    </w:p>
    <w:p w:rsidR="00406041" w:rsidRDefault="00406041" w:rsidP="00406041">
      <w:pPr>
        <w:pStyle w:val="Corpo"/>
      </w:pPr>
      <w:r>
        <w:t>Além disso, dados de estudos epidemiológicos reportaram que mais de 50% dos pacientes com DP apresentam comprometimento no metabolismo de carboidratos.</w:t>
      </w:r>
    </w:p>
    <w:p w:rsidR="00406041" w:rsidRDefault="00406041" w:rsidP="00406041">
      <w:pPr>
        <w:pStyle w:val="Corpo"/>
        <w:rPr>
          <w:b/>
          <w:color w:val="0082B2"/>
        </w:rPr>
      </w:pPr>
    </w:p>
    <w:p w:rsidR="00406041" w:rsidRDefault="00406041" w:rsidP="00406041">
      <w:pPr>
        <w:pStyle w:val="Corpo"/>
        <w:rPr>
          <w:b/>
          <w:color w:val="0082B2"/>
        </w:rPr>
      </w:pPr>
    </w:p>
    <w:p w:rsidR="00406041" w:rsidRPr="00F46D9E" w:rsidRDefault="00406041" w:rsidP="00406041">
      <w:pPr>
        <w:pStyle w:val="Corpo"/>
        <w:rPr>
          <w:b/>
          <w:color w:val="0082B2"/>
        </w:rPr>
      </w:pPr>
      <w:r>
        <w:rPr>
          <w:b/>
          <w:color w:val="0082B2"/>
        </w:rPr>
        <w:t>Microbiota na Doença de Parkinson</w:t>
      </w:r>
    </w:p>
    <w:p w:rsidR="00406041" w:rsidRDefault="00406041" w:rsidP="00406041">
      <w:pPr>
        <w:pStyle w:val="Corpo"/>
      </w:pPr>
    </w:p>
    <w:p w:rsidR="00406041" w:rsidRDefault="00406041" w:rsidP="00406041">
      <w:pPr>
        <w:pStyle w:val="Corpo"/>
      </w:pPr>
      <w:r>
        <w:t>Estudos em animais observaram um distúrbio na microbiota intestinal em várias doenças do Sistema Nervoso Central, como a Doença de Parkinson e a Esclerose Múltipla (EM).</w:t>
      </w:r>
    </w:p>
    <w:p w:rsidR="00406041" w:rsidRDefault="00406041" w:rsidP="00406041">
      <w:pPr>
        <w:pStyle w:val="Corpo"/>
      </w:pPr>
    </w:p>
    <w:p w:rsidR="00406041" w:rsidRDefault="00406041" w:rsidP="00406041">
      <w:pPr>
        <w:pStyle w:val="Corpo"/>
      </w:pPr>
      <w:r>
        <w:rPr>
          <w:noProof/>
          <w:lang w:eastAsia="pt-BR"/>
        </w:rPr>
        <w:drawing>
          <wp:anchor distT="0" distB="0" distL="114300" distR="114300" simplePos="0" relativeHeight="252006400" behindDoc="0" locked="0" layoutInCell="1" allowOverlap="1" wp14:anchorId="21F67431" wp14:editId="06D44742">
            <wp:simplePos x="0" y="0"/>
            <wp:positionH relativeFrom="margin">
              <wp:align>left</wp:align>
            </wp:positionH>
            <wp:positionV relativeFrom="paragraph">
              <wp:posOffset>8890</wp:posOffset>
            </wp:positionV>
            <wp:extent cx="1762964" cy="1805577"/>
            <wp:effectExtent l="0" t="0" r="8890" b="4445"/>
            <wp:wrapNone/>
            <wp:docPr id="226" name="Imagem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listic flat vector illustration:intestine, gut microflora infographic. Cartoon illustration isolated on white. Good flora: Bifidobacterium, Enterococcus Faecalis, Lactobacillus,Escherichia Coli"/>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44216"/>
                    <a:stretch/>
                  </pic:blipFill>
                  <pic:spPr bwMode="auto">
                    <a:xfrm>
                      <a:off x="0" y="0"/>
                      <a:ext cx="1762964" cy="1805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2005376" behindDoc="0" locked="0" layoutInCell="1" allowOverlap="1" wp14:anchorId="18BE5F15" wp14:editId="5A5273A1">
                <wp:simplePos x="0" y="0"/>
                <wp:positionH relativeFrom="margin">
                  <wp:posOffset>2388235</wp:posOffset>
                </wp:positionH>
                <wp:positionV relativeFrom="paragraph">
                  <wp:posOffset>152400</wp:posOffset>
                </wp:positionV>
                <wp:extent cx="3324225" cy="1457325"/>
                <wp:effectExtent l="0" t="0" r="28575" b="28575"/>
                <wp:wrapNone/>
                <wp:docPr id="225" name="Caixa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57325"/>
                        </a:xfrm>
                        <a:prstGeom prst="roundRect">
                          <a:avLst/>
                        </a:prstGeom>
                        <a:solidFill>
                          <a:schemeClr val="bg1">
                            <a:lumMod val="95000"/>
                          </a:schemeClr>
                        </a:solidFill>
                        <a:ln w="9525">
                          <a:solidFill>
                            <a:schemeClr val="bg1"/>
                          </a:solidFill>
                          <a:miter lim="800000"/>
                          <a:headEnd/>
                          <a:tailEnd/>
                        </a:ln>
                      </wps:spPr>
                      <wps:txbx>
                        <w:txbxContent>
                          <w:p w:rsidR="006B364E" w:rsidRPr="009D65A4" w:rsidRDefault="006B364E" w:rsidP="00406041">
                            <w:pPr>
                              <w:ind w:left="283" w:right="283"/>
                              <w:jc w:val="center"/>
                              <w:rPr>
                                <w:rFonts w:ascii="Swis721 Th BT" w:hAnsi="Swis721 Th BT"/>
                                <w:sz w:val="23"/>
                                <w:szCs w:val="23"/>
                              </w:rPr>
                            </w:pPr>
                            <w:r>
                              <w:rPr>
                                <w:rFonts w:ascii="Swis721 Th BT" w:hAnsi="Swis721 Th BT"/>
                                <w:sz w:val="23"/>
                                <w:szCs w:val="23"/>
                              </w:rPr>
                              <w:t xml:space="preserve">A microbiota intestinal pode afetar vários parâmetros neurológicos, como a cognição, aprendizado e memória.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BE5F15" id="Caixa de texto 225" o:spid="_x0000_s1154" style="position:absolute;left:0;text-align:left;margin-left:188.05pt;margin-top:12pt;width:261.75pt;height:114.7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" fillcolor="#f2f2f2 [3052]" strokecolor="white [3212]">
                <v:stroke joinstyle="miter"/>
                <v:textbox>
                  <w:txbxContent>
                    <w:p w:rsidR="006B364E" w:rsidRPr="009D65A4" w:rsidRDefault="006B364E" w:rsidP="00406041">
                      <w:pPr>
                        <w:ind w:left="283" w:right="283"/>
                        <w:jc w:val="center"/>
                        <w:rPr>
                          <w:rFonts w:ascii="Swis721 Th BT" w:hAnsi="Swis721 Th BT"/>
                          <w:sz w:val="23"/>
                          <w:szCs w:val="23"/>
                        </w:rPr>
                      </w:pPr>
                      <w:r>
                        <w:rPr>
                          <w:rFonts w:ascii="Swis721 Th BT" w:hAnsi="Swis721 Th BT"/>
                          <w:sz w:val="23"/>
                          <w:szCs w:val="23"/>
                        </w:rPr>
                        <w:t xml:space="preserve">A microbiota intestinal pode afetar vários parâmetros neurológicos, como a cognição, aprendizado e memória. </w:t>
                      </w:r>
                    </w:p>
                  </w:txbxContent>
                </v:textbox>
                <w10:wrap anchorx="margin"/>
              </v:roundrect>
            </w:pict>
          </mc:Fallback>
        </mc:AlternateContent>
      </w:r>
    </w:p>
    <w:p w:rsidR="00406041" w:rsidRDefault="00406041" w:rsidP="00406041">
      <w:pPr>
        <w:pStyle w:val="Corpo"/>
      </w:pPr>
    </w:p>
    <w:p w:rsidR="00406041" w:rsidRDefault="00406041" w:rsidP="00406041">
      <w:pPr>
        <w:pStyle w:val="Corpo"/>
      </w:pPr>
    </w:p>
    <w:p w:rsidR="00406041" w:rsidRDefault="00406041" w:rsidP="00406041">
      <w:pPr>
        <w:pStyle w:val="Corpo"/>
      </w:pPr>
    </w:p>
    <w:p w:rsidR="00406041" w:rsidRDefault="00406041" w:rsidP="00406041">
      <w:pPr>
        <w:pStyle w:val="Corpo"/>
      </w:pPr>
    </w:p>
    <w:p w:rsidR="00406041" w:rsidRDefault="00406041" w:rsidP="00406041">
      <w:pPr>
        <w:pStyle w:val="Corpo"/>
      </w:pPr>
    </w:p>
    <w:p w:rsidR="00406041" w:rsidRDefault="00406041" w:rsidP="00406041">
      <w:pPr>
        <w:pStyle w:val="Corpo"/>
        <w:jc w:val="center"/>
        <w:rPr>
          <w:b/>
          <w:i/>
        </w:rPr>
      </w:pPr>
    </w:p>
    <w:p w:rsidR="00406041" w:rsidRDefault="00406041" w:rsidP="00406041">
      <w:pPr>
        <w:pStyle w:val="Corpo"/>
        <w:jc w:val="center"/>
        <w:rPr>
          <w:b/>
          <w:i/>
        </w:rPr>
      </w:pPr>
    </w:p>
    <w:p w:rsidR="00406041" w:rsidRDefault="00406041" w:rsidP="00406041">
      <w:pPr>
        <w:pStyle w:val="Corpo"/>
        <w:jc w:val="center"/>
        <w:rPr>
          <w:b/>
          <w:i/>
        </w:rPr>
      </w:pPr>
    </w:p>
    <w:p w:rsidR="00406041" w:rsidRDefault="00406041" w:rsidP="00406041">
      <w:pPr>
        <w:pStyle w:val="Corpo"/>
        <w:jc w:val="center"/>
        <w:rPr>
          <w:b/>
          <w:i/>
        </w:rPr>
      </w:pPr>
    </w:p>
    <w:p w:rsidR="00406041" w:rsidRDefault="00406041" w:rsidP="00406041">
      <w:pPr>
        <w:pStyle w:val="Corpo"/>
        <w:jc w:val="center"/>
        <w:rPr>
          <w:b/>
          <w:i/>
        </w:rPr>
      </w:pPr>
    </w:p>
    <w:p w:rsidR="00406041" w:rsidRDefault="00406041" w:rsidP="00406041">
      <w:pPr>
        <w:pStyle w:val="Corpo"/>
        <w:jc w:val="center"/>
        <w:rPr>
          <w:b/>
          <w:i/>
        </w:rPr>
      </w:pPr>
      <w:r>
        <w:rPr>
          <w:b/>
          <w:i/>
        </w:rPr>
        <w:t>Outras pesquisas demonstraram que os probióticos são benéficos nos parâmetros clínicos e metabólicos em doenças neurodegenerativas.</w:t>
      </w:r>
    </w:p>
    <w:p w:rsidR="00406041" w:rsidRDefault="00406041" w:rsidP="004973B4">
      <w:pPr>
        <w:rPr>
          <w:rFonts w:ascii="Swis721 Th BT" w:hAnsi="Swis721 Th BT"/>
          <w:sz w:val="23"/>
          <w:szCs w:val="23"/>
        </w:rPr>
      </w:pPr>
    </w:p>
    <w:p w:rsidR="00406041" w:rsidRDefault="00406041" w:rsidP="004973B4">
      <w:pPr>
        <w:rPr>
          <w:rFonts w:ascii="Swis721 Th BT" w:hAnsi="Swis721 Th BT"/>
          <w:sz w:val="23"/>
          <w:szCs w:val="23"/>
        </w:rPr>
      </w:pPr>
    </w:p>
    <w:p w:rsidR="00406041" w:rsidRPr="005A303C" w:rsidRDefault="00406041" w:rsidP="00406041">
      <w:pPr>
        <w:pStyle w:val="Ttulo1"/>
        <w:rPr>
          <w:b/>
        </w:rPr>
      </w:pPr>
      <w:bookmarkStart w:id="64" w:name="_Toc13475748"/>
      <w:proofErr w:type="gramStart"/>
      <w:r>
        <w:rPr>
          <w:b/>
        </w:rPr>
        <w:t>Estudo Comprova</w:t>
      </w:r>
      <w:bookmarkEnd w:id="64"/>
      <w:proofErr w:type="gramEnd"/>
    </w:p>
    <w:p w:rsidR="009A24A6" w:rsidRPr="00F46D9E" w:rsidRDefault="009A24A6" w:rsidP="009A24A6">
      <w:pPr>
        <w:pStyle w:val="Subtitulocorpo"/>
        <w:jc w:val="center"/>
        <w:rPr>
          <w:color w:val="0082B2"/>
        </w:rPr>
      </w:pPr>
      <w:r>
        <w:rPr>
          <w:color w:val="0082B2"/>
        </w:rPr>
        <w:t>Probióticos Melhoram Alguns Parâmetros Metabólicos na Doença de Parkinson</w:t>
      </w:r>
    </w:p>
    <w:p w:rsidR="00406041" w:rsidRDefault="00406041" w:rsidP="00406041">
      <w:pPr>
        <w:pStyle w:val="Corpo"/>
        <w:rPr>
          <w:szCs w:val="23"/>
        </w:rPr>
      </w:pPr>
    </w:p>
    <w:p w:rsidR="00406041" w:rsidRDefault="00406041" w:rsidP="00406041">
      <w:pPr>
        <w:pStyle w:val="Corpo"/>
        <w:spacing w:after="120"/>
        <w:rPr>
          <w:sz w:val="24"/>
        </w:rPr>
      </w:pPr>
    </w:p>
    <w:p w:rsidR="00406041" w:rsidRPr="00376204" w:rsidRDefault="00406041" w:rsidP="00406041">
      <w:pPr>
        <w:pStyle w:val="Corpo"/>
        <w:spacing w:after="120"/>
        <w:rPr>
          <w:sz w:val="24"/>
        </w:rPr>
      </w:pPr>
      <w:r>
        <w:rPr>
          <w:sz w:val="24"/>
        </w:rPr>
        <w:t xml:space="preserve">Nesse estudo clínico, randomizado, </w:t>
      </w:r>
      <w:r w:rsidR="008A1ADC">
        <w:rPr>
          <w:sz w:val="24"/>
        </w:rPr>
        <w:t>duplo-cego e placebo-controlado</w:t>
      </w:r>
      <w:r>
        <w:rPr>
          <w:sz w:val="24"/>
        </w:rPr>
        <w:t xml:space="preserve"> pesquisadores avaliaram o impacto da suplementação probiótica nos parâmetros metabólicos e de movimento em indivíduos com Doença de Parkinson (DP) </w:t>
      </w:r>
      <w:r>
        <w:rPr>
          <w:sz w:val="24"/>
        </w:rPr>
        <w:fldChar w:fldCharType="begin">
          <w:fldData xml:space="preserve">PEVuZE5vdGU+PENpdGU+PEF1dGhvcj5UYW10YWppPC9BdXRob3I+PFllYXI+MjAxOTwvWWVhcj48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</w:fldData>
        </w:fldChar>
      </w:r>
      <w:r>
        <w:rPr>
          <w:sz w:val="24"/>
        </w:rPr>
        <w:instrText xml:space="preserve"> ADDIN EN.CITE </w:instrText>
      </w:r>
      <w:r>
        <w:rPr>
          <w:sz w:val="24"/>
        </w:rPr>
        <w:fldChar w:fldCharType="begin">
          <w:fldData xml:space="preserve">PEVuZE5vdGU+PENpdGU+PEF1dGhvcj5UYW10YWppPC9BdXRob3I+PFllYXI+MjAxOTwvWWVhcj48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(Tamtaji</w:t>
      </w:r>
      <w:r w:rsidRPr="001A3EF7">
        <w:rPr>
          <w:i/>
          <w:noProof/>
          <w:sz w:val="24"/>
        </w:rPr>
        <w:t xml:space="preserve"> et al.</w:t>
      </w:r>
      <w:r>
        <w:rPr>
          <w:noProof/>
          <w:sz w:val="24"/>
        </w:rPr>
        <w:t>, 2019)</w:t>
      </w:r>
      <w:r>
        <w:rPr>
          <w:sz w:val="24"/>
        </w:rPr>
        <w:fldChar w:fldCharType="end"/>
      </w:r>
      <w:r>
        <w:rPr>
          <w:sz w:val="24"/>
        </w:rPr>
        <w:t>.</w:t>
      </w:r>
    </w:p>
    <w:p w:rsidR="00406041" w:rsidRDefault="00406041" w:rsidP="00406041">
      <w:pPr>
        <w:pStyle w:val="Corpo"/>
        <w:rPr>
          <w:sz w:val="24"/>
        </w:rPr>
      </w:pPr>
      <w:r>
        <w:rPr>
          <w:noProof/>
          <w:lang w:eastAsia="pt-BR"/>
        </w:rPr>
        <mc:AlternateContent>
          <mc:Choice Requires="wps">
            <w:drawing>
              <wp:anchor distT="0" distB="0" distL="114300" distR="114300" simplePos="0" relativeHeight="252008448" behindDoc="0" locked="0" layoutInCell="1" allowOverlap="1" wp14:anchorId="71BF3B9C" wp14:editId="505ED2DF">
                <wp:simplePos x="0" y="0"/>
                <wp:positionH relativeFrom="margin">
                  <wp:align>right</wp:align>
                </wp:positionH>
                <wp:positionV relativeFrom="paragraph">
                  <wp:posOffset>95250</wp:posOffset>
                </wp:positionV>
                <wp:extent cx="5734050" cy="514350"/>
                <wp:effectExtent l="0" t="0" r="19050" b="19050"/>
                <wp:wrapNone/>
                <wp:docPr id="436" name="Caixa de texto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4350"/>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406041">
                            <w:pPr>
                              <w:jc w:val="center"/>
                              <w:rPr>
                                <w:rFonts w:ascii="Swis721 Th BT" w:hAnsi="Swis721 Th BT"/>
                                <w:sz w:val="23"/>
                                <w:szCs w:val="23"/>
                              </w:rPr>
                            </w:pPr>
                            <w:r>
                              <w:rPr>
                                <w:rFonts w:ascii="Swis721 Th BT" w:hAnsi="Swis721 Th BT"/>
                                <w:sz w:val="23"/>
                                <w:szCs w:val="23"/>
                              </w:rPr>
                              <w:t xml:space="preserve">Para isso, 60 indivíduos (idade entre 50 e 90 anos) com DP foram randomizados para receberem durante 12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F3B9C" id="Caixa de texto 436" o:spid="_x0000_s1155" type="#_x0000_t202" style="position:absolute;left:0;text-align:left;margin-left:400.3pt;margin-top:7.5pt;width:451.5pt;height:40.5pt;z-index:252008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" fillcolor="white [3212]" strokecolor="#ff8501">
                <v:textbox>
                  <w:txbxContent>
                    <w:p w:rsidR="006B364E" w:rsidRPr="009D65A4" w:rsidRDefault="006B364E" w:rsidP="00406041">
                      <w:pPr>
                        <w:jc w:val="center"/>
                        <w:rPr>
                          <w:rFonts w:ascii="Swis721 Th BT" w:hAnsi="Swis721 Th BT"/>
                          <w:sz w:val="23"/>
                          <w:szCs w:val="23"/>
                        </w:rPr>
                      </w:pPr>
                      <w:r>
                        <w:rPr>
                          <w:rFonts w:ascii="Swis721 Th BT" w:hAnsi="Swis721 Th BT"/>
                          <w:sz w:val="23"/>
                          <w:szCs w:val="23"/>
                        </w:rPr>
                        <w:t xml:space="preserve">Para isso, 60 indivíduos (idade entre 50 e 90 anos) com DP foram randomizados para receberem durante 12 semanas: </w:t>
                      </w:r>
                    </w:p>
                  </w:txbxContent>
                </v:textbox>
                <w10:wrap anchorx="margin"/>
              </v:shape>
            </w:pict>
          </mc:Fallback>
        </mc:AlternateContent>
      </w:r>
      <w:r>
        <w:rPr>
          <w:sz w:val="24"/>
        </w:rPr>
        <w:br/>
      </w:r>
    </w:p>
    <w:p w:rsidR="00406041" w:rsidRDefault="00406041" w:rsidP="00406041">
      <w:pPr>
        <w:pStyle w:val="Corpo"/>
      </w:pPr>
    </w:p>
    <w:p w:rsidR="00406041" w:rsidRDefault="00406041" w:rsidP="00406041">
      <w:pPr>
        <w:pStyle w:val="Corpo"/>
      </w:pPr>
    </w:p>
    <w:p w:rsidR="00406041" w:rsidRDefault="00406041" w:rsidP="00406041">
      <w:pPr>
        <w:pStyle w:val="Corpo"/>
      </w:pPr>
      <w:r>
        <w:rPr>
          <w:noProof/>
          <w:lang w:eastAsia="pt-BR"/>
        </w:rPr>
        <mc:AlternateContent>
          <mc:Choice Requires="wps">
            <w:drawing>
              <wp:anchor distT="0" distB="0" distL="114300" distR="114300" simplePos="0" relativeHeight="252011520" behindDoc="0" locked="0" layoutInCell="1" allowOverlap="1" wp14:anchorId="60CC90F2" wp14:editId="22E18F40">
                <wp:simplePos x="0" y="0"/>
                <wp:positionH relativeFrom="column">
                  <wp:posOffset>1162050</wp:posOffset>
                </wp:positionH>
                <wp:positionV relativeFrom="paragraph">
                  <wp:posOffset>10795</wp:posOffset>
                </wp:positionV>
                <wp:extent cx="226695" cy="138430"/>
                <wp:effectExtent l="0" t="0" r="1905" b="0"/>
                <wp:wrapNone/>
                <wp:docPr id="437" name="Triângulo isósceles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D130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37" o:spid="_x0000_s1026" type="#_x0000_t5" style="position:absolute;margin-left:91.5pt;margin-top:.85pt;width:17.85pt;height:10.9pt;flip:y;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2010496" behindDoc="0" locked="0" layoutInCell="1" allowOverlap="1" wp14:anchorId="42413CFA" wp14:editId="5BCD1B89">
                <wp:simplePos x="0" y="0"/>
                <wp:positionH relativeFrom="column">
                  <wp:posOffset>4350385</wp:posOffset>
                </wp:positionH>
                <wp:positionV relativeFrom="paragraph">
                  <wp:posOffset>10795</wp:posOffset>
                </wp:positionV>
                <wp:extent cx="226695" cy="138430"/>
                <wp:effectExtent l="0" t="0" r="1905" b="0"/>
                <wp:wrapNone/>
                <wp:docPr id="438" name="Triângulo isósceles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89BBD" id="Triângulo isósceles 438" o:spid="_x0000_s1026" type="#_x0000_t5" style="position:absolute;margin-left:342.55pt;margin-top:.85pt;width:17.85pt;height:10.9pt;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yud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" fillcolor="#d8d8d8 [2732]" stroked="f"/>
            </w:pict>
          </mc:Fallback>
        </mc:AlternateContent>
      </w:r>
    </w:p>
    <w:p w:rsidR="00406041" w:rsidRDefault="00406041" w:rsidP="00406041">
      <w:pPr>
        <w:pStyle w:val="Corpo"/>
      </w:pPr>
      <w:r>
        <w:rPr>
          <w:noProof/>
          <w:lang w:eastAsia="pt-BR"/>
        </w:rPr>
        <mc:AlternateContent>
          <mc:Choice Requires="wps">
            <w:drawing>
              <wp:anchor distT="0" distB="0" distL="114300" distR="114300" simplePos="0" relativeHeight="252012544" behindDoc="0" locked="0" layoutInCell="1" allowOverlap="1" wp14:anchorId="66A63301" wp14:editId="10FF9E35">
                <wp:simplePos x="0" y="0"/>
                <wp:positionH relativeFrom="margin">
                  <wp:align>right</wp:align>
                </wp:positionH>
                <wp:positionV relativeFrom="paragraph">
                  <wp:posOffset>8890</wp:posOffset>
                </wp:positionV>
                <wp:extent cx="2559804" cy="1152000"/>
                <wp:effectExtent l="0" t="0" r="12065" b="10160"/>
                <wp:wrapNone/>
                <wp:docPr id="439" name="Caixa de texto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804" cy="1152000"/>
                        </a:xfrm>
                        <a:prstGeom prst="rect">
                          <a:avLst/>
                        </a:prstGeom>
                        <a:solidFill>
                          <a:srgbClr val="FF8501"/>
                        </a:solidFill>
                        <a:ln w="9525">
                          <a:solidFill>
                            <a:srgbClr val="FF8501"/>
                          </a:solidFill>
                          <a:miter lim="800000"/>
                          <a:headEnd/>
                          <a:tailEnd/>
                        </a:ln>
                      </wps:spPr>
                      <wps:txbx>
                        <w:txbxContent>
                          <w:p w:rsidR="006B364E" w:rsidRDefault="006B364E" w:rsidP="0040604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406041">
                            <w:pPr>
                              <w:spacing w:before="120" w:after="0" w:line="240" w:lineRule="auto"/>
                              <w:jc w:val="center"/>
                            </w:pPr>
                            <w:r>
                              <w:rPr>
                                <w:rFonts w:ascii="Swis721 Th BT" w:hAnsi="Swis721 Th BT"/>
                                <w:color w:val="FFFFFF" w:themeColor="background1"/>
                                <w:sz w:val="23"/>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A63301" id="Caixa de texto 439" o:spid="_x0000_s1156" type="#_x0000_t202" style="position:absolute;left:0;text-align:left;margin-left:150.35pt;margin-top:.7pt;width:201.55pt;height:90.7pt;z-index:252012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" fillcolor="#ff8501" strokecolor="#ff8501">
                <v:textbox>
                  <w:txbxContent>
                    <w:p w:rsidR="006B364E" w:rsidRDefault="006B364E" w:rsidP="0040604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406041">
                      <w:pPr>
                        <w:spacing w:before="120" w:after="0" w:line="240" w:lineRule="auto"/>
                        <w:jc w:val="center"/>
                      </w:pPr>
                      <w:r>
                        <w:rPr>
                          <w:rFonts w:ascii="Swis721 Th BT" w:hAnsi="Swis721 Th BT"/>
                          <w:color w:val="FFFFFF" w:themeColor="background1"/>
                          <w:sz w:val="23"/>
                          <w:szCs w:val="23"/>
                        </w:rPr>
                        <w:t>Placebo</w:t>
                      </w:r>
                    </w:p>
                  </w:txbxContent>
                </v:textbox>
                <w10:wrap anchorx="margin"/>
              </v:shape>
            </w:pict>
          </mc:Fallback>
        </mc:AlternateContent>
      </w:r>
      <w:r>
        <w:rPr>
          <w:noProof/>
          <w:lang w:eastAsia="pt-BR"/>
        </w:rPr>
        <mc:AlternateContent>
          <mc:Choice Requires="wps">
            <w:drawing>
              <wp:anchor distT="0" distB="0" distL="114300" distR="114300" simplePos="0" relativeHeight="252009472" behindDoc="0" locked="0" layoutInCell="1" allowOverlap="1" wp14:anchorId="39651FDC" wp14:editId="77841522">
                <wp:simplePos x="0" y="0"/>
                <wp:positionH relativeFrom="margin">
                  <wp:align>left</wp:align>
                </wp:positionH>
                <wp:positionV relativeFrom="paragraph">
                  <wp:posOffset>18415</wp:posOffset>
                </wp:positionV>
                <wp:extent cx="2571750" cy="1152525"/>
                <wp:effectExtent l="0" t="0" r="19050" b="28575"/>
                <wp:wrapNone/>
                <wp:docPr id="440" name="Caixa de texto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152525"/>
                        </a:xfrm>
                        <a:prstGeom prst="rect">
                          <a:avLst/>
                        </a:prstGeom>
                        <a:solidFill>
                          <a:srgbClr val="FF8501"/>
                        </a:solidFill>
                        <a:ln w="9525">
                          <a:solidFill>
                            <a:srgbClr val="FF8501"/>
                          </a:solidFill>
                          <a:miter lim="800000"/>
                          <a:headEnd/>
                          <a:tailEnd/>
                        </a:ln>
                      </wps:spPr>
                      <wps:txbx>
                        <w:txbxContent>
                          <w:p w:rsidR="006B364E" w:rsidRDefault="006B364E" w:rsidP="0040604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Lactobacillus acidophilus</w:t>
                            </w:r>
                            <w:r>
                              <w:rPr>
                                <w:rFonts w:ascii="Swis721 Th BT" w:hAnsi="Swis721 Th BT"/>
                                <w:color w:val="FFFFFF" w:themeColor="background1"/>
                                <w:sz w:val="23"/>
                                <w:szCs w:val="23"/>
                              </w:rPr>
                              <w:t xml:space="preserve"> 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rsidR="006B364E" w:rsidRPr="000E10FA" w:rsidRDefault="006B364E" w:rsidP="00406041">
                            <w:pPr>
                              <w:spacing w:after="0" w:line="240" w:lineRule="auto"/>
                              <w:jc w:val="center"/>
                              <w:rPr>
                                <w:rFonts w:ascii="Swis721 Th BT" w:hAnsi="Swis721 Th BT"/>
                                <w:i/>
                                <w:color w:val="FFFFFF" w:themeColor="background1"/>
                                <w:szCs w:val="23"/>
                              </w:rPr>
                            </w:pPr>
                            <w:r w:rsidRPr="000E10FA">
                              <w:rPr>
                                <w:rFonts w:ascii="Swis721 Th BT" w:hAnsi="Swis721 Th BT"/>
                                <w:i/>
                                <w:color w:val="FFFFFF" w:themeColor="background1"/>
                                <w:szCs w:val="23"/>
                              </w:rPr>
                              <w:t>Bifidobacterium bifidum</w:t>
                            </w:r>
                            <w:r>
                              <w:rPr>
                                <w:rFonts w:ascii="Swis721 Th BT" w:hAnsi="Swis721 Th BT"/>
                                <w:i/>
                                <w:color w:val="FFFFFF" w:themeColor="background1"/>
                                <w:szCs w:val="23"/>
                              </w:rPr>
                              <w:t xml:space="preserve">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rsidR="006B364E" w:rsidRPr="000E10FA" w:rsidRDefault="006B364E" w:rsidP="00406041">
                            <w:pPr>
                              <w:spacing w:after="0" w:line="240" w:lineRule="auto"/>
                              <w:jc w:val="center"/>
                              <w:rPr>
                                <w:rFonts w:ascii="Swis721 Th BT" w:hAnsi="Swis721 Th BT"/>
                                <w:i/>
                                <w:color w:val="FFFFFF" w:themeColor="background1"/>
                                <w:szCs w:val="23"/>
                              </w:rPr>
                            </w:pPr>
                            <w:r w:rsidRPr="000E10FA">
                              <w:rPr>
                                <w:rFonts w:ascii="Swis721 Th BT" w:hAnsi="Swis721 Th BT"/>
                                <w:i/>
                                <w:color w:val="FFFFFF" w:themeColor="background1"/>
                                <w:szCs w:val="23"/>
                              </w:rPr>
                              <w:t xml:space="preserve"> Lactobacillus reuteri</w:t>
                            </w:r>
                            <w:r>
                              <w:rPr>
                                <w:rFonts w:ascii="Swis721 Th BT" w:hAnsi="Swis721 Th BT"/>
                                <w:i/>
                                <w:color w:val="FFFFFF" w:themeColor="background1"/>
                                <w:szCs w:val="23"/>
                              </w:rPr>
                              <w:t xml:space="preserve">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rsidR="006B364E" w:rsidRPr="000E10FA" w:rsidRDefault="006B364E" w:rsidP="00406041">
                            <w:pPr>
                              <w:spacing w:after="0" w:line="240" w:lineRule="auto"/>
                              <w:jc w:val="center"/>
                              <w:rPr>
                                <w:rFonts w:ascii="Swis721 Th BT" w:hAnsi="Swis721 Th BT"/>
                                <w:i/>
                                <w:color w:val="FFFFFF" w:themeColor="background1"/>
                                <w:szCs w:val="23"/>
                              </w:rPr>
                            </w:pPr>
                            <w:r w:rsidRPr="000E10FA">
                              <w:rPr>
                                <w:rFonts w:ascii="Swis721 Th BT" w:hAnsi="Swis721 Th BT"/>
                                <w:i/>
                                <w:color w:val="FFFFFF" w:themeColor="background1"/>
                                <w:szCs w:val="23"/>
                              </w:rPr>
                              <w:t>Lactobacillus fermentum</w:t>
                            </w:r>
                            <w:r>
                              <w:rPr>
                                <w:rFonts w:ascii="Swis721 Th BT" w:hAnsi="Swis721 Th BT"/>
                                <w:i/>
                                <w:color w:val="FFFFFF" w:themeColor="background1"/>
                                <w:szCs w:val="23"/>
                              </w:rPr>
                              <w:t xml:space="preserve">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651FDC" id="Caixa de texto 440" o:spid="_x0000_s1157" type="#_x0000_t202" style="position:absolute;left:0;text-align:left;margin-left:0;margin-top:1.45pt;width:202.5pt;height:90.75pt;z-index:252009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" fillcolor="#ff8501" strokecolor="#ff8501">
                <v:textbox>
                  <w:txbxContent>
                    <w:p w:rsidR="006B364E" w:rsidRDefault="006B364E" w:rsidP="00406041">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i/>
                          <w:color w:val="FFFFFF" w:themeColor="background1"/>
                          <w:sz w:val="23"/>
                          <w:szCs w:val="23"/>
                        </w:rPr>
                        <w:t>Lactobacillus acidophilus</w:t>
                      </w:r>
                      <w:r>
                        <w:rPr>
                          <w:rFonts w:ascii="Swis721 Th BT" w:hAnsi="Swis721 Th BT"/>
                          <w:color w:val="FFFFFF" w:themeColor="background1"/>
                          <w:sz w:val="23"/>
                          <w:szCs w:val="23"/>
                        </w:rPr>
                        <w:t xml:space="preserve"> 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rsidR="006B364E" w:rsidRPr="000E10FA" w:rsidRDefault="006B364E" w:rsidP="00406041">
                      <w:pPr>
                        <w:spacing w:after="0" w:line="240" w:lineRule="auto"/>
                        <w:jc w:val="center"/>
                        <w:rPr>
                          <w:rFonts w:ascii="Swis721 Th BT" w:hAnsi="Swis721 Th BT"/>
                          <w:i/>
                          <w:color w:val="FFFFFF" w:themeColor="background1"/>
                          <w:szCs w:val="23"/>
                        </w:rPr>
                      </w:pPr>
                      <w:r w:rsidRPr="000E10FA">
                        <w:rPr>
                          <w:rFonts w:ascii="Swis721 Th BT" w:hAnsi="Swis721 Th BT"/>
                          <w:i/>
                          <w:color w:val="FFFFFF" w:themeColor="background1"/>
                          <w:szCs w:val="23"/>
                        </w:rPr>
                        <w:t>Bifidobacterium bifidum</w:t>
                      </w:r>
                      <w:r>
                        <w:rPr>
                          <w:rFonts w:ascii="Swis721 Th BT" w:hAnsi="Swis721 Th BT"/>
                          <w:i/>
                          <w:color w:val="FFFFFF" w:themeColor="background1"/>
                          <w:szCs w:val="23"/>
                        </w:rPr>
                        <w:t xml:space="preserve">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rsidR="006B364E" w:rsidRPr="000E10FA" w:rsidRDefault="006B364E" w:rsidP="00406041">
                      <w:pPr>
                        <w:spacing w:after="0" w:line="240" w:lineRule="auto"/>
                        <w:jc w:val="center"/>
                        <w:rPr>
                          <w:rFonts w:ascii="Swis721 Th BT" w:hAnsi="Swis721 Th BT"/>
                          <w:i/>
                          <w:color w:val="FFFFFF" w:themeColor="background1"/>
                          <w:szCs w:val="23"/>
                        </w:rPr>
                      </w:pPr>
                      <w:r w:rsidRPr="000E10FA">
                        <w:rPr>
                          <w:rFonts w:ascii="Swis721 Th BT" w:hAnsi="Swis721 Th BT"/>
                          <w:i/>
                          <w:color w:val="FFFFFF" w:themeColor="background1"/>
                          <w:szCs w:val="23"/>
                        </w:rPr>
                        <w:t xml:space="preserve"> Lactobacillus reuteri</w:t>
                      </w:r>
                      <w:r>
                        <w:rPr>
                          <w:rFonts w:ascii="Swis721 Th BT" w:hAnsi="Swis721 Th BT"/>
                          <w:i/>
                          <w:color w:val="FFFFFF" w:themeColor="background1"/>
                          <w:szCs w:val="23"/>
                        </w:rPr>
                        <w:t xml:space="preserve">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p w:rsidR="006B364E" w:rsidRPr="000E10FA" w:rsidRDefault="006B364E" w:rsidP="00406041">
                      <w:pPr>
                        <w:spacing w:after="0" w:line="240" w:lineRule="auto"/>
                        <w:jc w:val="center"/>
                        <w:rPr>
                          <w:rFonts w:ascii="Swis721 Th BT" w:hAnsi="Swis721 Th BT"/>
                          <w:i/>
                          <w:color w:val="FFFFFF" w:themeColor="background1"/>
                          <w:szCs w:val="23"/>
                        </w:rPr>
                      </w:pPr>
                      <w:r w:rsidRPr="000E10FA">
                        <w:rPr>
                          <w:rFonts w:ascii="Swis721 Th BT" w:hAnsi="Swis721 Th BT"/>
                          <w:i/>
                          <w:color w:val="FFFFFF" w:themeColor="background1"/>
                          <w:szCs w:val="23"/>
                        </w:rPr>
                        <w:t>Lactobacillus fermentum</w:t>
                      </w:r>
                      <w:r>
                        <w:rPr>
                          <w:rFonts w:ascii="Swis721 Th BT" w:hAnsi="Swis721 Th BT"/>
                          <w:i/>
                          <w:color w:val="FFFFFF" w:themeColor="background1"/>
                          <w:szCs w:val="23"/>
                        </w:rPr>
                        <w:t xml:space="preserve"> </w:t>
                      </w:r>
                      <w:r>
                        <w:rPr>
                          <w:rFonts w:ascii="Swis721 Th BT" w:hAnsi="Swis721 Th BT"/>
                          <w:color w:val="FFFFFF" w:themeColor="background1"/>
                          <w:sz w:val="23"/>
                          <w:szCs w:val="23"/>
                        </w:rPr>
                        <w:t>2X10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w:t>
                      </w:r>
                      <w:r>
                        <w:rPr>
                          <w:rFonts w:ascii="Swis721 Th BT" w:hAnsi="Swis721 Th BT"/>
                          <w:color w:val="FFFFFF" w:themeColor="background1"/>
                          <w:szCs w:val="23"/>
                        </w:rPr>
                        <w:t>UFC/g</w:t>
                      </w:r>
                    </w:p>
                  </w:txbxContent>
                </v:textbox>
                <w10:wrap anchorx="margin"/>
              </v:shape>
            </w:pict>
          </mc:Fallback>
        </mc:AlternateContent>
      </w:r>
    </w:p>
    <w:p w:rsidR="00406041" w:rsidRDefault="00406041" w:rsidP="00406041">
      <w:pPr>
        <w:pStyle w:val="Corpo"/>
      </w:pPr>
    </w:p>
    <w:p w:rsidR="00406041" w:rsidRDefault="00406041" w:rsidP="00406041">
      <w:pPr>
        <w:pStyle w:val="Corpo"/>
      </w:pPr>
    </w:p>
    <w:p w:rsidR="00406041" w:rsidRDefault="00406041" w:rsidP="00406041">
      <w:pPr>
        <w:pStyle w:val="Corpo"/>
      </w:pPr>
    </w:p>
    <w:p w:rsidR="00406041" w:rsidRDefault="00406041" w:rsidP="00406041">
      <w:pPr>
        <w:pStyle w:val="Corpo"/>
        <w:spacing w:before="120"/>
        <w:rPr>
          <w:sz w:val="20"/>
        </w:rPr>
      </w:pPr>
    </w:p>
    <w:p w:rsidR="00406041" w:rsidRDefault="00406041" w:rsidP="00406041">
      <w:pPr>
        <w:pStyle w:val="Corpo"/>
        <w:numPr>
          <w:ilvl w:val="0"/>
          <w:numId w:val="2"/>
        </w:numPr>
        <w:spacing w:before="120" w:after="0"/>
        <w:rPr>
          <w:sz w:val="20"/>
          <w:szCs w:val="23"/>
        </w:rPr>
      </w:pPr>
    </w:p>
    <w:p w:rsidR="00406041" w:rsidRDefault="00406041" w:rsidP="00406041">
      <w:pPr>
        <w:pStyle w:val="Corpo"/>
        <w:rPr>
          <w:b/>
          <w:color w:val="339966"/>
          <w:sz w:val="25"/>
          <w:szCs w:val="25"/>
        </w:rPr>
      </w:pPr>
    </w:p>
    <w:p w:rsidR="00406041" w:rsidRPr="00F46D9E" w:rsidRDefault="00406041" w:rsidP="00406041">
      <w:pPr>
        <w:pStyle w:val="Corpo"/>
        <w:rPr>
          <w:b/>
          <w:color w:val="0082B2"/>
        </w:rPr>
      </w:pPr>
      <w:r w:rsidRPr="00F46D9E">
        <w:rPr>
          <w:b/>
          <w:color w:val="0082B2"/>
        </w:rPr>
        <w:t>Resultados:</w:t>
      </w:r>
    </w:p>
    <w:p w:rsidR="00406041" w:rsidRPr="00714E9A" w:rsidRDefault="00406041" w:rsidP="00406041">
      <w:pPr>
        <w:pStyle w:val="Corpo"/>
        <w:rPr>
          <w:sz w:val="16"/>
          <w:szCs w:val="16"/>
        </w:rPr>
      </w:pPr>
    </w:p>
    <w:p w:rsidR="00406041" w:rsidRDefault="00406041" w:rsidP="00406041">
      <w:pPr>
        <w:pStyle w:val="Corpo"/>
        <w:numPr>
          <w:ilvl w:val="0"/>
          <w:numId w:val="1"/>
        </w:numPr>
        <w:spacing w:after="60"/>
        <w:ind w:left="360"/>
        <w:rPr>
          <w:sz w:val="24"/>
        </w:rPr>
      </w:pPr>
      <w:r>
        <w:rPr>
          <w:sz w:val="24"/>
        </w:rPr>
        <w:t xml:space="preserve">O consumo de probióticos </w:t>
      </w:r>
      <w:r w:rsidRPr="000E10FA">
        <w:rPr>
          <w:sz w:val="24"/>
        </w:rPr>
        <w:t>reduziu</w:t>
      </w:r>
      <w:r w:rsidRPr="000E10FA">
        <w:rPr>
          <w:i/>
          <w:sz w:val="24"/>
        </w:rPr>
        <w:t xml:space="preserve"> </w:t>
      </w:r>
      <w:r>
        <w:rPr>
          <w:sz w:val="24"/>
        </w:rPr>
        <w:t xml:space="preserve">a </w:t>
      </w:r>
      <w:r w:rsidRPr="000E10FA">
        <w:rPr>
          <w:i/>
          <w:sz w:val="24"/>
        </w:rPr>
        <w:t>Movement Disorders Society-Unified Parkinson's Disease Rating Scale</w:t>
      </w:r>
      <w:r>
        <w:rPr>
          <w:sz w:val="24"/>
        </w:rPr>
        <w:t xml:space="preserve"> em comparação ao placebo (MDS-UPDRS; -4,8±12,5 </w:t>
      </w:r>
      <w:r w:rsidRPr="000E10FA">
        <w:rPr>
          <w:i/>
          <w:sz w:val="24"/>
        </w:rPr>
        <w:t>vs</w:t>
      </w:r>
      <w:r>
        <w:rPr>
          <w:sz w:val="24"/>
        </w:rPr>
        <w:t>. +3,8±13,0);</w:t>
      </w:r>
    </w:p>
    <w:p w:rsidR="00406041" w:rsidRDefault="00406041" w:rsidP="00406041">
      <w:pPr>
        <w:pStyle w:val="Corpo"/>
        <w:numPr>
          <w:ilvl w:val="0"/>
          <w:numId w:val="1"/>
        </w:numPr>
        <w:spacing w:after="60"/>
        <w:ind w:left="360"/>
        <w:rPr>
          <w:sz w:val="24"/>
        </w:rPr>
      </w:pPr>
      <w:r>
        <w:rPr>
          <w:sz w:val="24"/>
        </w:rPr>
        <w:t>A suplementação de probióticos,</w:t>
      </w:r>
      <w:r w:rsidRPr="006B4296">
        <w:rPr>
          <w:sz w:val="24"/>
        </w:rPr>
        <w:t xml:space="preserve"> </w:t>
      </w:r>
      <w:r>
        <w:rPr>
          <w:sz w:val="24"/>
        </w:rPr>
        <w:t>comparada ao placebo, também reduziu a Proteína C Reativa de Alta Sensibilidade (-1,6</w:t>
      </w:r>
      <w:r w:rsidRPr="000E10FA">
        <w:rPr>
          <w:sz w:val="24"/>
        </w:rPr>
        <w:t>±</w:t>
      </w:r>
      <w:r>
        <w:rPr>
          <w:sz w:val="24"/>
        </w:rPr>
        <w:t>2,</w:t>
      </w:r>
      <w:r w:rsidRPr="000E10FA">
        <w:rPr>
          <w:sz w:val="24"/>
        </w:rPr>
        <w:t xml:space="preserve">5 </w:t>
      </w:r>
      <w:r w:rsidRPr="000E10FA">
        <w:rPr>
          <w:i/>
          <w:sz w:val="24"/>
        </w:rPr>
        <w:t>vs</w:t>
      </w:r>
      <w:r>
        <w:rPr>
          <w:sz w:val="24"/>
        </w:rPr>
        <w:t>. +0,1</w:t>
      </w:r>
      <w:r w:rsidRPr="000E10FA">
        <w:rPr>
          <w:sz w:val="24"/>
        </w:rPr>
        <w:t>±</w:t>
      </w:r>
      <w:r>
        <w:rPr>
          <w:sz w:val="24"/>
        </w:rPr>
        <w:t>0,</w:t>
      </w:r>
      <w:r w:rsidRPr="000E10FA">
        <w:rPr>
          <w:sz w:val="24"/>
        </w:rPr>
        <w:t>3 mg/L</w:t>
      </w:r>
      <w:r>
        <w:rPr>
          <w:sz w:val="24"/>
        </w:rPr>
        <w:t>) e malondialdeído (</w:t>
      </w:r>
      <w:r w:rsidRPr="000E10FA">
        <w:rPr>
          <w:sz w:val="24"/>
        </w:rPr>
        <w:t>-0</w:t>
      </w:r>
      <w:r>
        <w:rPr>
          <w:sz w:val="24"/>
        </w:rPr>
        <w:t>,2±0,</w:t>
      </w:r>
      <w:r w:rsidRPr="000E10FA">
        <w:rPr>
          <w:sz w:val="24"/>
        </w:rPr>
        <w:t xml:space="preserve">3 </w:t>
      </w:r>
      <w:r w:rsidRPr="000E10FA">
        <w:rPr>
          <w:i/>
          <w:sz w:val="24"/>
        </w:rPr>
        <w:t>vs</w:t>
      </w:r>
      <w:r>
        <w:rPr>
          <w:sz w:val="24"/>
        </w:rPr>
        <w:t>. +0,</w:t>
      </w:r>
      <w:r w:rsidRPr="000E10FA">
        <w:rPr>
          <w:sz w:val="24"/>
        </w:rPr>
        <w:t>1</w:t>
      </w:r>
      <w:r>
        <w:rPr>
          <w:sz w:val="24"/>
        </w:rPr>
        <w:t>±0,</w:t>
      </w:r>
      <w:r w:rsidRPr="000E10FA">
        <w:rPr>
          <w:sz w:val="24"/>
        </w:rPr>
        <w:t xml:space="preserve">3 </w:t>
      </w:r>
      <w:r w:rsidRPr="000E10FA">
        <w:rPr>
          <w:rFonts w:ascii="Calibri" w:hAnsi="Calibri" w:cs="Calibri"/>
          <w:sz w:val="24"/>
        </w:rPr>
        <w:t>μ</w:t>
      </w:r>
      <w:r>
        <w:rPr>
          <w:sz w:val="24"/>
        </w:rPr>
        <w:t>mol/L), e aumentou os níveis de glutationa (</w:t>
      </w:r>
      <w:r w:rsidRPr="000E10FA">
        <w:rPr>
          <w:sz w:val="24"/>
        </w:rPr>
        <w:t>+40</w:t>
      </w:r>
      <w:r>
        <w:rPr>
          <w:sz w:val="24"/>
        </w:rPr>
        <w:t>,1</w:t>
      </w:r>
      <w:r w:rsidRPr="000E10FA">
        <w:rPr>
          <w:sz w:val="24"/>
        </w:rPr>
        <w:t>±81</w:t>
      </w:r>
      <w:r>
        <w:rPr>
          <w:sz w:val="24"/>
        </w:rPr>
        <w:t>,</w:t>
      </w:r>
      <w:r w:rsidRPr="000E10FA">
        <w:rPr>
          <w:sz w:val="24"/>
        </w:rPr>
        <w:t xml:space="preserve">5 </w:t>
      </w:r>
      <w:r w:rsidRPr="000E10FA">
        <w:rPr>
          <w:i/>
          <w:sz w:val="24"/>
        </w:rPr>
        <w:t>vs</w:t>
      </w:r>
      <w:r w:rsidRPr="000E10FA">
        <w:rPr>
          <w:sz w:val="24"/>
        </w:rPr>
        <w:t>. -12</w:t>
      </w:r>
      <w:r>
        <w:rPr>
          <w:sz w:val="24"/>
        </w:rPr>
        <w:t>,1</w:t>
      </w:r>
      <w:r w:rsidRPr="000E10FA">
        <w:rPr>
          <w:sz w:val="24"/>
        </w:rPr>
        <w:t>±</w:t>
      </w:r>
      <w:r>
        <w:rPr>
          <w:sz w:val="24"/>
        </w:rPr>
        <w:t>41,</w:t>
      </w:r>
      <w:r w:rsidRPr="000E10FA">
        <w:rPr>
          <w:sz w:val="24"/>
        </w:rPr>
        <w:t xml:space="preserve">7 </w:t>
      </w:r>
      <w:r w:rsidRPr="000E10FA">
        <w:rPr>
          <w:rFonts w:ascii="Calibri" w:hAnsi="Calibri" w:cs="Calibri"/>
          <w:sz w:val="24"/>
        </w:rPr>
        <w:t>μ</w:t>
      </w:r>
      <w:r w:rsidRPr="000E10FA">
        <w:rPr>
          <w:sz w:val="24"/>
        </w:rPr>
        <w:t>mol/L</w:t>
      </w:r>
      <w:r>
        <w:rPr>
          <w:sz w:val="24"/>
        </w:rPr>
        <w:t>);</w:t>
      </w:r>
    </w:p>
    <w:p w:rsidR="00406041" w:rsidRDefault="00406041" w:rsidP="00406041">
      <w:pPr>
        <w:pStyle w:val="Corpo"/>
        <w:numPr>
          <w:ilvl w:val="0"/>
          <w:numId w:val="1"/>
        </w:numPr>
        <w:spacing w:after="60"/>
        <w:ind w:left="360"/>
        <w:rPr>
          <w:sz w:val="24"/>
        </w:rPr>
      </w:pPr>
      <w:r>
        <w:rPr>
          <w:sz w:val="24"/>
        </w:rPr>
        <w:t>Além disso, o consumo de probióticos resultou em redução estatisticamente significativa nos níveis de insulina (-2,</w:t>
      </w:r>
      <w:r w:rsidRPr="006B4296">
        <w:rPr>
          <w:sz w:val="24"/>
        </w:rPr>
        <w:t>1</w:t>
      </w:r>
      <w:r>
        <w:rPr>
          <w:sz w:val="24"/>
        </w:rPr>
        <w:t>±</w:t>
      </w:r>
      <w:r w:rsidRPr="006B4296">
        <w:rPr>
          <w:sz w:val="24"/>
        </w:rPr>
        <w:t>3</w:t>
      </w:r>
      <w:r>
        <w:rPr>
          <w:sz w:val="24"/>
        </w:rPr>
        <w:t>,</w:t>
      </w:r>
      <w:r w:rsidRPr="006B4296">
        <w:rPr>
          <w:sz w:val="24"/>
        </w:rPr>
        <w:t xml:space="preserve">4 </w:t>
      </w:r>
      <w:r w:rsidRPr="006B4296">
        <w:rPr>
          <w:i/>
          <w:sz w:val="24"/>
        </w:rPr>
        <w:t>vs</w:t>
      </w:r>
      <w:r>
        <w:rPr>
          <w:sz w:val="24"/>
        </w:rPr>
        <w:t xml:space="preserve">. </w:t>
      </w:r>
      <w:r w:rsidRPr="006B4296">
        <w:rPr>
          <w:sz w:val="24"/>
        </w:rPr>
        <w:t>+1</w:t>
      </w:r>
      <w:r>
        <w:rPr>
          <w:sz w:val="24"/>
        </w:rPr>
        <w:t>,5±5,</w:t>
      </w:r>
      <w:r w:rsidRPr="006B4296">
        <w:rPr>
          <w:sz w:val="24"/>
        </w:rPr>
        <w:t xml:space="preserve">1 </w:t>
      </w:r>
      <w:r w:rsidRPr="006B4296">
        <w:rPr>
          <w:rFonts w:ascii="Calibri" w:hAnsi="Calibri" w:cs="Calibri"/>
          <w:sz w:val="24"/>
        </w:rPr>
        <w:t>μ</w:t>
      </w:r>
      <w:r w:rsidRPr="006B4296">
        <w:rPr>
          <w:sz w:val="24"/>
        </w:rPr>
        <w:t>IU/mL</w:t>
      </w:r>
      <w:r>
        <w:rPr>
          <w:sz w:val="24"/>
        </w:rPr>
        <w:t>) e resistência à insulina (-0,</w:t>
      </w:r>
      <w:r w:rsidRPr="006B4296">
        <w:rPr>
          <w:sz w:val="24"/>
        </w:rPr>
        <w:t>5±0</w:t>
      </w:r>
      <w:r>
        <w:rPr>
          <w:sz w:val="24"/>
        </w:rPr>
        <w:t>,</w:t>
      </w:r>
      <w:r w:rsidRPr="006B4296">
        <w:rPr>
          <w:sz w:val="24"/>
        </w:rPr>
        <w:t xml:space="preserve">9 </w:t>
      </w:r>
      <w:r w:rsidRPr="006B4296">
        <w:rPr>
          <w:i/>
          <w:sz w:val="24"/>
        </w:rPr>
        <w:t>vs</w:t>
      </w:r>
      <w:r>
        <w:rPr>
          <w:sz w:val="24"/>
        </w:rPr>
        <w:t>. +0,</w:t>
      </w:r>
      <w:r w:rsidRPr="006B4296">
        <w:rPr>
          <w:sz w:val="24"/>
        </w:rPr>
        <w:t>4±1</w:t>
      </w:r>
      <w:r>
        <w:rPr>
          <w:sz w:val="24"/>
        </w:rPr>
        <w:t>,</w:t>
      </w:r>
      <w:r w:rsidRPr="006B4296">
        <w:rPr>
          <w:sz w:val="24"/>
        </w:rPr>
        <w:t>2</w:t>
      </w:r>
      <w:r>
        <w:rPr>
          <w:sz w:val="24"/>
        </w:rPr>
        <w:t xml:space="preserve">), e aumento estatisticamente significativo na sensibilidade à insulina (+0,01±0,02 </w:t>
      </w:r>
      <w:r w:rsidRPr="006B4296">
        <w:rPr>
          <w:i/>
          <w:sz w:val="24"/>
        </w:rPr>
        <w:t>vs</w:t>
      </w:r>
      <w:r>
        <w:rPr>
          <w:sz w:val="24"/>
        </w:rPr>
        <w:t>. -0,006±0,02) em comparação ao placebo;</w:t>
      </w:r>
    </w:p>
    <w:p w:rsidR="00406041" w:rsidRDefault="00406041" w:rsidP="00406041">
      <w:pPr>
        <w:pStyle w:val="Corpo"/>
        <w:numPr>
          <w:ilvl w:val="0"/>
          <w:numId w:val="1"/>
        </w:numPr>
        <w:spacing w:after="60"/>
        <w:ind w:left="360"/>
        <w:rPr>
          <w:sz w:val="24"/>
        </w:rPr>
      </w:pPr>
      <w:r>
        <w:rPr>
          <w:sz w:val="24"/>
        </w:rPr>
        <w:t>Os probióticos não promoveram impacto significativo em outros perfis metabólicos.</w:t>
      </w:r>
    </w:p>
    <w:p w:rsidR="00406041" w:rsidRPr="00C23ABE" w:rsidRDefault="00406041" w:rsidP="00406041">
      <w:pPr>
        <w:pStyle w:val="Corpo"/>
        <w:spacing w:after="0"/>
        <w:ind w:left="786"/>
        <w:rPr>
          <w:sz w:val="24"/>
        </w:rPr>
      </w:pPr>
    </w:p>
    <w:p w:rsidR="00406041" w:rsidRPr="00F46D9E" w:rsidRDefault="00406041" w:rsidP="00406041">
      <w:pPr>
        <w:pStyle w:val="Corpo"/>
        <w:rPr>
          <w:b/>
          <w:color w:val="0082B2"/>
        </w:rPr>
      </w:pPr>
      <w:r w:rsidRPr="00F46D9E">
        <w:rPr>
          <w:b/>
          <w:color w:val="0082B2"/>
        </w:rPr>
        <w:t>Conclusão:</w:t>
      </w:r>
    </w:p>
    <w:p w:rsidR="00406041" w:rsidRPr="0041379C" w:rsidRDefault="00406041" w:rsidP="00406041">
      <w:pPr>
        <w:pStyle w:val="Corpo"/>
        <w:rPr>
          <w:b/>
          <w:color w:val="339966"/>
          <w:sz w:val="16"/>
          <w:szCs w:val="16"/>
        </w:rPr>
      </w:pPr>
    </w:p>
    <w:p w:rsidR="00406041" w:rsidRPr="00B12A58" w:rsidRDefault="00406041" w:rsidP="00406041">
      <w:pPr>
        <w:pStyle w:val="Corpo"/>
        <w:jc w:val="center"/>
        <w:rPr>
          <w:b/>
          <w:i/>
        </w:rPr>
      </w:pPr>
      <w:r>
        <w:rPr>
          <w:b/>
          <w:i/>
        </w:rPr>
        <w:t>Os resultados demonstraram que a suplementação de probióticos em indivíduos com DP tem impacto positivo no MDS-UPDRS e alguns perfis metabólicos.</w:t>
      </w:r>
    </w:p>
    <w:p w:rsidR="00406041" w:rsidRDefault="00406041" w:rsidP="004973B4">
      <w:pPr>
        <w:rPr>
          <w:rFonts w:ascii="Swis721 Th BT" w:hAnsi="Swis721 Th BT"/>
          <w:sz w:val="23"/>
          <w:szCs w:val="23"/>
        </w:rPr>
      </w:pPr>
    </w:p>
    <w:p w:rsidR="00406041" w:rsidRPr="005A303C" w:rsidRDefault="00406041" w:rsidP="00406041">
      <w:pPr>
        <w:pStyle w:val="Ttulo1"/>
        <w:rPr>
          <w:b/>
        </w:rPr>
      </w:pPr>
      <w:bookmarkStart w:id="65" w:name="_Toc13475749"/>
      <w:r>
        <w:rPr>
          <w:b/>
        </w:rPr>
        <w:t>Formulário</w:t>
      </w:r>
      <w:bookmarkEnd w:id="65"/>
    </w:p>
    <w:p w:rsidR="00406041" w:rsidRDefault="00406041" w:rsidP="004973B4">
      <w:pPr>
        <w:rPr>
          <w:rFonts w:ascii="Swis721 Th BT" w:hAnsi="Swis721 Th BT"/>
          <w:sz w:val="23"/>
          <w:szCs w:val="23"/>
        </w:rPr>
      </w:pPr>
    </w:p>
    <w:p w:rsidR="00406041" w:rsidRPr="001B76BC" w:rsidRDefault="00406041" w:rsidP="00406041">
      <w:pPr>
        <w:pStyle w:val="Corpo"/>
        <w:rPr>
          <w:b/>
          <w:i/>
          <w:sz w:val="24"/>
          <w:u w:val="single"/>
        </w:rPr>
      </w:pPr>
      <w:r w:rsidRPr="001B76BC">
        <w:rPr>
          <w:b/>
          <w:i/>
          <w:sz w:val="24"/>
          <w:u w:val="single"/>
        </w:rPr>
        <w:t>Melhora de MDS-UPDRS e Alguns Parâmetros Metabólicos no Parkinson</w:t>
      </w:r>
    </w:p>
    <w:p w:rsidR="00406041" w:rsidRPr="00C30C20" w:rsidRDefault="00406041" w:rsidP="0040604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06041"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06041" w:rsidRPr="00C87A84" w:rsidRDefault="00406041" w:rsidP="00406041">
            <w:pPr>
              <w:pStyle w:val="Corpo"/>
              <w:jc w:val="center"/>
              <w:rPr>
                <w:b/>
                <w:color w:val="FFFFFF" w:themeColor="background1"/>
              </w:rPr>
            </w:pPr>
            <w:r>
              <w:rPr>
                <w:b/>
                <w:color w:val="FFFFFF" w:themeColor="background1"/>
                <w:sz w:val="22"/>
              </w:rPr>
              <w:t>Sachês de Probióticos</w:t>
            </w:r>
          </w:p>
        </w:tc>
      </w:tr>
      <w:tr w:rsidR="00406041" w:rsidRPr="006B364E"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6041" w:rsidRPr="00FE54C5" w:rsidRDefault="00406041" w:rsidP="00406041">
            <w:pPr>
              <w:pStyle w:val="Corpo"/>
              <w:rPr>
                <w:lang w:val="en-US"/>
              </w:rPr>
            </w:pPr>
            <w:r w:rsidRPr="00FE54C5">
              <w:rPr>
                <w:i/>
                <w:lang w:val="en-US"/>
              </w:rPr>
              <w:t>Lactobacillus acidophilus</w:t>
            </w:r>
            <w:r w:rsidRPr="00FE54C5">
              <w:rPr>
                <w:lang w:val="en-US"/>
              </w:rPr>
              <w:t>.......2X10</w:t>
            </w:r>
            <w:r w:rsidRPr="00FE54C5">
              <w:rPr>
                <w:vertAlign w:val="superscript"/>
                <w:lang w:val="en-US"/>
              </w:rPr>
              <w:t>9</w:t>
            </w:r>
            <w:r w:rsidRPr="00FE54C5">
              <w:rPr>
                <w:lang w:val="en-US"/>
              </w:rPr>
              <w:t xml:space="preserve"> UFC/g</w:t>
            </w:r>
          </w:p>
        </w:tc>
      </w:tr>
      <w:tr w:rsidR="00406041" w:rsidRPr="009537E7"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6041" w:rsidRPr="006B4296" w:rsidRDefault="00406041" w:rsidP="00406041">
            <w:pPr>
              <w:pStyle w:val="Corpo"/>
              <w:rPr>
                <w:i/>
              </w:rPr>
            </w:pPr>
            <w:r w:rsidRPr="006B4296">
              <w:rPr>
                <w:i/>
              </w:rPr>
              <w:t>Bifidobacterium bifidum</w:t>
            </w:r>
            <w:r>
              <w:rPr>
                <w:i/>
              </w:rPr>
              <w:t>..........</w:t>
            </w:r>
            <w:r w:rsidRPr="006B4296">
              <w:t>2X10</w:t>
            </w:r>
            <w:r w:rsidRPr="006B4296">
              <w:rPr>
                <w:vertAlign w:val="superscript"/>
              </w:rPr>
              <w:t>9</w:t>
            </w:r>
            <w:r w:rsidRPr="006B4296">
              <w:t xml:space="preserve"> UFC/g</w:t>
            </w:r>
          </w:p>
        </w:tc>
      </w:tr>
      <w:tr w:rsidR="00406041" w:rsidRPr="006B364E"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6041" w:rsidRPr="00FE54C5" w:rsidRDefault="00406041" w:rsidP="00406041">
            <w:pPr>
              <w:pStyle w:val="Corpo"/>
              <w:rPr>
                <w:i/>
                <w:lang w:val="en-US"/>
              </w:rPr>
            </w:pPr>
            <w:r w:rsidRPr="00FE54C5">
              <w:rPr>
                <w:i/>
                <w:lang w:val="en-US"/>
              </w:rPr>
              <w:t>Lactobacillus reuteri................</w:t>
            </w:r>
            <w:r w:rsidRPr="00FE54C5">
              <w:rPr>
                <w:lang w:val="en-US"/>
              </w:rPr>
              <w:t>2X10</w:t>
            </w:r>
            <w:r w:rsidRPr="00FE54C5">
              <w:rPr>
                <w:vertAlign w:val="superscript"/>
                <w:lang w:val="en-US"/>
              </w:rPr>
              <w:t>9</w:t>
            </w:r>
            <w:r w:rsidRPr="00FE54C5">
              <w:rPr>
                <w:lang w:val="en-US"/>
              </w:rPr>
              <w:t xml:space="preserve"> UFC/g</w:t>
            </w:r>
          </w:p>
        </w:tc>
      </w:tr>
      <w:tr w:rsidR="00406041" w:rsidRPr="006B364E" w:rsidTr="0040604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6041" w:rsidRPr="00FE54C5" w:rsidRDefault="00406041" w:rsidP="00406041">
            <w:pPr>
              <w:pStyle w:val="Corpo"/>
              <w:rPr>
                <w:i/>
                <w:lang w:val="en-US"/>
              </w:rPr>
            </w:pPr>
            <w:r w:rsidRPr="00FE54C5">
              <w:rPr>
                <w:i/>
                <w:lang w:val="en-US"/>
              </w:rPr>
              <w:t>Lactobacillus fermentum.........</w:t>
            </w:r>
            <w:r w:rsidRPr="00FE54C5">
              <w:rPr>
                <w:lang w:val="en-US"/>
              </w:rPr>
              <w:t>2X10</w:t>
            </w:r>
            <w:r w:rsidRPr="00FE54C5">
              <w:rPr>
                <w:vertAlign w:val="superscript"/>
                <w:lang w:val="en-US"/>
              </w:rPr>
              <w:t>9</w:t>
            </w:r>
            <w:r w:rsidRPr="00FE54C5">
              <w:rPr>
                <w:lang w:val="en-US"/>
              </w:rPr>
              <w:t xml:space="preserve"> UFC/g</w:t>
            </w:r>
          </w:p>
        </w:tc>
      </w:tr>
      <w:tr w:rsidR="00406041" w:rsidRPr="009537E7" w:rsidTr="00406041">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06041" w:rsidRPr="003A6682" w:rsidRDefault="00406041" w:rsidP="00406041">
            <w:pPr>
              <w:pStyle w:val="Corpo"/>
            </w:pPr>
            <w:r>
              <w:t>Excipiente qsp...............................1 Sachê</w:t>
            </w:r>
          </w:p>
        </w:tc>
      </w:tr>
    </w:tbl>
    <w:p w:rsidR="00406041" w:rsidRPr="00B12A58" w:rsidRDefault="00406041" w:rsidP="00406041">
      <w:pPr>
        <w:pStyle w:val="Corpo"/>
        <w:ind w:right="3969"/>
        <w:jc w:val="left"/>
        <w:rPr>
          <w:sz w:val="16"/>
          <w:szCs w:val="16"/>
        </w:rPr>
      </w:pPr>
      <w:r>
        <w:rPr>
          <w:sz w:val="16"/>
          <w:szCs w:val="16"/>
        </w:rPr>
        <w:t>Administrar 1 sachê ao dia ou conforme orientação médica.</w:t>
      </w:r>
    </w:p>
    <w:p w:rsidR="00406041" w:rsidRDefault="00406041" w:rsidP="00406041">
      <w:pPr>
        <w:pStyle w:val="Corpo"/>
        <w:rPr>
          <w:b/>
          <w:i/>
          <w:sz w:val="24"/>
        </w:rPr>
      </w:pPr>
    </w:p>
    <w:p w:rsidR="00406041" w:rsidRDefault="00406041"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Default="00DF6A93" w:rsidP="004973B4">
      <w:pPr>
        <w:rPr>
          <w:rFonts w:ascii="Swis721 Th BT" w:hAnsi="Swis721 Th BT"/>
          <w:sz w:val="23"/>
          <w:szCs w:val="23"/>
        </w:rPr>
      </w:pPr>
    </w:p>
    <w:p w:rsidR="00DF6A93" w:rsidRPr="005A303C" w:rsidRDefault="00DF6A93" w:rsidP="00DF6A93">
      <w:pPr>
        <w:pStyle w:val="Ttulo1"/>
        <w:rPr>
          <w:b/>
        </w:rPr>
      </w:pPr>
      <w:bookmarkStart w:id="66" w:name="_Toc13475750"/>
      <w:r>
        <w:rPr>
          <w:b/>
        </w:rPr>
        <w:t>Doença de Alzheimer</w:t>
      </w:r>
      <w:bookmarkEnd w:id="66"/>
      <w:r>
        <w:rPr>
          <w:b/>
        </w:rPr>
        <w:t xml:space="preserve"> </w:t>
      </w:r>
    </w:p>
    <w:p w:rsidR="00DF6A93" w:rsidRDefault="00DF6A93" w:rsidP="00DF6A93">
      <w:pPr>
        <w:rPr>
          <w:rFonts w:ascii="Swis721 Th BT" w:hAnsi="Swis721 Th BT"/>
          <w:sz w:val="23"/>
          <w:szCs w:val="23"/>
        </w:rPr>
      </w:pPr>
    </w:p>
    <w:p w:rsidR="00DF6A93" w:rsidRDefault="00DF6A93" w:rsidP="00DF6A93">
      <w:pPr>
        <w:pStyle w:val="Corpo"/>
      </w:pPr>
    </w:p>
    <w:p w:rsidR="00DF6A93" w:rsidRDefault="001E7A8A" w:rsidP="00DF6A93">
      <w:pPr>
        <w:pStyle w:val="Subtitulocorpo"/>
      </w:pPr>
      <w:r>
        <w:rPr>
          <w:noProof/>
          <w:lang w:eastAsia="pt-BR"/>
        </w:rPr>
        <mc:AlternateContent>
          <mc:Choice Requires="wpg">
            <w:drawing>
              <wp:anchor distT="0" distB="0" distL="114300" distR="114300" simplePos="0" relativeHeight="252014592" behindDoc="0" locked="0" layoutInCell="1" allowOverlap="1">
                <wp:simplePos x="0" y="0"/>
                <wp:positionH relativeFrom="margin">
                  <wp:align>center</wp:align>
                </wp:positionH>
                <wp:positionV relativeFrom="paragraph">
                  <wp:posOffset>109855</wp:posOffset>
                </wp:positionV>
                <wp:extent cx="5721252" cy="899160"/>
                <wp:effectExtent l="0" t="0" r="13335" b="15240"/>
                <wp:wrapNone/>
                <wp:docPr id="455" name="Grupo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252" cy="899160"/>
                          <a:chOff x="1893" y="3246"/>
                          <a:chExt cx="6706" cy="1416"/>
                        </a:xfrm>
                      </wpg:grpSpPr>
                      <wps:wsp>
                        <wps:cNvPr id="456" name="Text Box 99"/>
                        <wps:cNvSpPr txBox="1">
                          <a:spLocks noChangeArrowheads="1"/>
                        </wps:cNvSpPr>
                        <wps:spPr bwMode="auto">
                          <a:xfrm>
                            <a:off x="1893" y="3246"/>
                            <a:ext cx="3153" cy="45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64E" w:rsidRPr="00DF6A93" w:rsidRDefault="006B364E" w:rsidP="00DF6A93">
                              <w:pPr>
                                <w:jc w:val="center"/>
                                <w:rPr>
                                  <w:b/>
                                  <w:color w:val="FFFFFF" w:themeColor="background1"/>
                                  <w:sz w:val="23"/>
                                  <w:szCs w:val="23"/>
                                </w:rPr>
                              </w:pPr>
                              <w:r w:rsidRPr="00DF6A93">
                                <w:rPr>
                                  <w:rStyle w:val="CorpoChar"/>
                                  <w:b/>
                                  <w:color w:val="FFFFFF" w:themeColor="background1"/>
                                  <w:szCs w:val="23"/>
                                </w:rPr>
                                <w:t>Doença de Alzheimer</w:t>
                              </w:r>
                            </w:p>
                          </w:txbxContent>
                        </wps:txbx>
                        <wps:bodyPr rot="0" vert="horz" wrap="square" lIns="91440" tIns="45720" rIns="91440" bIns="45720" anchor="t" anchorCtr="0" upright="1">
                          <a:noAutofit/>
                        </wps:bodyPr>
                      </wps:wsp>
                      <wps:wsp>
                        <wps:cNvPr id="457" name="Text Box 101"/>
                        <wps:cNvSpPr txBox="1">
                          <a:spLocks noChangeArrowheads="1"/>
                        </wps:cNvSpPr>
                        <wps:spPr bwMode="auto">
                          <a:xfrm>
                            <a:off x="1893" y="3681"/>
                            <a:ext cx="6706" cy="981"/>
                          </a:xfrm>
                          <a:prstGeom prst="rect">
                            <a:avLst/>
                          </a:prstGeom>
                          <a:noFill/>
                          <a:ln w="9525">
                            <a:solidFill>
                              <a:srgbClr val="0070C0"/>
                            </a:solidFill>
                            <a:miter lim="800000"/>
                            <a:headEnd/>
                            <a:tailEnd/>
                          </a:ln>
                          <a:extLst>
                            <a:ext uri="{909E8E84-426E-40DD-AFC4-6F175D3DCCD1}">
                              <a14:hiddenFill xmlns:a14="http://schemas.microsoft.com/office/drawing/2010/main">
                                <a:solidFill>
                                  <a:srgbClr val="6DB6FF"/>
                                </a:solidFill>
                              </a14:hiddenFill>
                            </a:ext>
                          </a:extLst>
                        </wps:spPr>
                        <wps:txbx>
                          <w:txbxContent>
                            <w:p w:rsidR="006B364E" w:rsidRPr="00DF6A93" w:rsidRDefault="006B364E" w:rsidP="00DF6A93">
                              <w:pPr>
                                <w:jc w:val="center"/>
                                <w:rPr>
                                  <w:color w:val="404040" w:themeColor="text1" w:themeTint="BF"/>
                                  <w:sz w:val="23"/>
                                  <w:szCs w:val="23"/>
                                </w:rPr>
                              </w:pPr>
                              <w:r w:rsidRPr="00DF6A93">
                                <w:rPr>
                                  <w:rStyle w:val="CorpoChar"/>
                                  <w:szCs w:val="23"/>
                                </w:rPr>
                                <w:t xml:space="preserve">Caracterizada por declínio cognitivo progressivo acompanhado de sintomas de demência que alteram o humor e o comportamento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5" o:spid="_x0000_s1158" style="position:absolute;margin-left:0;margin-top:8.65pt;width:450.5pt;height:70.8pt;z-index:252014592;mso-position-horizontal:center;mso-position-horizontal-relative:margin" coordorigin="1893,3246" coordsize="6706,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">
                <v:shape id="Text Box 99" o:spid="_x0000_s1159" type="#_x0000_t202" style="position:absolute;left:1893;top:3246;width:3153;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e/ucIA&#10;AADcAAAADwAAAGRycy9kb3ducmV2LnhtbESPQYvCMBSE74L/ITzBmyaKinSNooKyl2W1Lnt+2zzb&#10;YvNSmqj135sFweMwM98wi1VrK3GjxpeONYyGCgRx5kzJuYaf024wB+EDssHKMWl4kIfVsttZYGLc&#10;nY90S0MuIoR9ghqKEOpESp8VZNEPXU0cvbNrLIYom1yaBu8Rbis5VmomLZYcFwqsaVtQdkmvVkO7&#10;V/iFv2aTztUBH1sl/8L6W+t+r11/gAjUhnf41f40GibTGfyfi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V7+5wgAAANwAAAAPAAAAAAAAAAAAAAAAAJgCAABkcnMvZG93&#10;bnJldi54bWxQSwUGAAAAAAQABAD1AAAAhwMAAAAA&#10;" fillcolor="#0070c0" stroked="f">
                  <v:textbox>
                    <w:txbxContent>
                      <w:p w:rsidR="006B364E" w:rsidRPr="00DF6A93" w:rsidRDefault="006B364E" w:rsidP="00DF6A93">
                        <w:pPr>
                          <w:jc w:val="center"/>
                          <w:rPr>
                            <w:b/>
                            <w:color w:val="FFFFFF" w:themeColor="background1"/>
                            <w:sz w:val="23"/>
                            <w:szCs w:val="23"/>
                          </w:rPr>
                        </w:pPr>
                        <w:r w:rsidRPr="00DF6A93">
                          <w:rPr>
                            <w:rStyle w:val="CorpoChar"/>
                            <w:b/>
                            <w:color w:val="FFFFFF" w:themeColor="background1"/>
                            <w:szCs w:val="23"/>
                          </w:rPr>
                          <w:t>Doença de Alzheimer</w:t>
                        </w:r>
                      </w:p>
                    </w:txbxContent>
                  </v:textbox>
                </v:shape>
                <v:shape id="Text Box 101" o:spid="_x0000_s1160" type="#_x0000_t202" style="position:absolute;left:1893;top:3681;width:6706;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3Q8QA&#10;AADcAAAADwAAAGRycy9kb3ducmV2LnhtbESPQWvCQBSE74L/YXlCb3WjNLamriLSQkUoJNb7M/ua&#10;BLNvw+7WpP++KxQ8DjPzDbPaDKYVV3K+saxgNk1AEJdWN1wp+Dq+P76A8AFZY2uZFPySh816PFph&#10;pm3POV2LUIkIYZ+hgjqELpPSlzUZ9FPbEUfv2zqDIUpXSe2wj3DTynmSLKTBhuNCjR3taiovxY9R&#10;sDy+fe5PzpguPWFebHN3bvVBqYfJsH0FEWgI9/B/+0MreEqf4XY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td0PEAAAA3AAAAA8AAAAAAAAAAAAAAAAAmAIAAGRycy9k&#10;b3ducmV2LnhtbFBLBQYAAAAABAAEAPUAAACJAwAAAAA=&#10;" filled="f" fillcolor="#6db6ff" strokecolor="#0070c0">
                  <v:textbox>
                    <w:txbxContent>
                      <w:p w:rsidR="006B364E" w:rsidRPr="00DF6A93" w:rsidRDefault="006B364E" w:rsidP="00DF6A93">
                        <w:pPr>
                          <w:jc w:val="center"/>
                          <w:rPr>
                            <w:color w:val="404040" w:themeColor="text1" w:themeTint="BF"/>
                            <w:sz w:val="23"/>
                            <w:szCs w:val="23"/>
                          </w:rPr>
                        </w:pPr>
                        <w:r w:rsidRPr="00DF6A93">
                          <w:rPr>
                            <w:rStyle w:val="CorpoChar"/>
                            <w:szCs w:val="23"/>
                          </w:rPr>
                          <w:t xml:space="preserve">Caracterizada por declínio cognitivo progressivo acompanhado de sintomas de demência que alteram o humor e o comportamento </w:t>
                        </w:r>
                      </w:p>
                    </w:txbxContent>
                  </v:textbox>
                </v:shape>
                <w10:wrap anchorx="margin"/>
              </v:group>
            </w:pict>
          </mc:Fallback>
        </mc:AlternateContent>
      </w:r>
    </w:p>
    <w:p w:rsidR="00DF6A93" w:rsidRDefault="00DF6A93" w:rsidP="00DF6A93">
      <w:pPr>
        <w:pStyle w:val="Subtitulocorpo"/>
      </w:pPr>
    </w:p>
    <w:p w:rsidR="00DF6A93" w:rsidRDefault="00DF6A93" w:rsidP="00DF6A93">
      <w:pPr>
        <w:pStyle w:val="Subtitulocorpo"/>
      </w:pPr>
    </w:p>
    <w:p w:rsidR="00DF6A93" w:rsidRDefault="00DF6A93" w:rsidP="00DF6A93">
      <w:pPr>
        <w:pStyle w:val="Subtitulocorpo"/>
      </w:pPr>
    </w:p>
    <w:p w:rsidR="00DF6A93" w:rsidRPr="00483164" w:rsidRDefault="00DF6A93" w:rsidP="00DF6A93">
      <w:pPr>
        <w:pStyle w:val="Subtitulocorpo"/>
        <w:rPr>
          <w:sz w:val="20"/>
          <w:szCs w:val="20"/>
        </w:rPr>
      </w:pPr>
    </w:p>
    <w:p w:rsidR="00DF6A93" w:rsidRDefault="001E7A8A" w:rsidP="00DF6A93">
      <w:pPr>
        <w:pStyle w:val="Corpo"/>
      </w:pPr>
      <w:r>
        <w:rPr>
          <w:noProof/>
          <w:lang w:eastAsia="pt-BR"/>
        </w:rPr>
        <w:drawing>
          <wp:anchor distT="0" distB="0" distL="114300" distR="114300" simplePos="0" relativeHeight="252016640" behindDoc="0" locked="0" layoutInCell="1" allowOverlap="1" wp14:anchorId="2DECFE82" wp14:editId="77EC80EA">
            <wp:simplePos x="0" y="0"/>
            <wp:positionH relativeFrom="margin">
              <wp:align>right</wp:align>
            </wp:positionH>
            <wp:positionV relativeFrom="paragraph">
              <wp:posOffset>44450</wp:posOffset>
            </wp:positionV>
            <wp:extent cx="2168525" cy="1905000"/>
            <wp:effectExtent l="0" t="0" r="3175" b="0"/>
            <wp:wrapThrough wrapText="bothSides">
              <wp:wrapPolygon edited="0">
                <wp:start x="0" y="0"/>
                <wp:lineTo x="0" y="21384"/>
                <wp:lineTo x="21442" y="21384"/>
                <wp:lineTo x="21442" y="0"/>
                <wp:lineTo x="0" y="0"/>
              </wp:wrapPolygon>
            </wp:wrapThrough>
            <wp:docPr id="458" name="Imagem 34" descr="C:\Users\erik.pedroni\Downloads\shutterstock_403556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k.pedroni\Downloads\shutterstock_403556503.jpg"/>
                    <pic:cNvPicPr>
                      <a:picLocks noChangeAspect="1" noChangeArrowheads="1"/>
                    </pic:cNvPicPr>
                  </pic:nvPicPr>
                  <pic:blipFill rotWithShape="1">
                    <a:blip r:embed="rId25" cstate="print">
                      <a:extLst>
                        <a:ext uri="{28A0092B-C50C-407E-A947-70E740481C1C}">
                          <a14:useLocalDpi xmlns:a14="http://schemas.microsoft.com/office/drawing/2010/main"/>
                        </a:ext>
                      </a:extLst>
                    </a:blip>
                    <a:srcRect l="12721" t="18021" r="11661" b="15548"/>
                    <a:stretch/>
                  </pic:blipFill>
                  <pic:spPr bwMode="auto">
                    <a:xfrm>
                      <a:off x="0" y="0"/>
                      <a:ext cx="2168525" cy="190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6A93">
        <w:t>O Alzheimer representa uma doença devastadora, que impacta severamente o sistema de saúde global e não existem terapias disponíveis para modificação de seu curso.</w:t>
      </w:r>
    </w:p>
    <w:p w:rsidR="00DF6A93" w:rsidRDefault="00DF6A93" w:rsidP="00DF6A93">
      <w:pPr>
        <w:pStyle w:val="Corpo"/>
      </w:pPr>
    </w:p>
    <w:p w:rsidR="00DF6A93" w:rsidRDefault="00DF6A93" w:rsidP="00DF6A93">
      <w:pPr>
        <w:pStyle w:val="Corpo"/>
      </w:pPr>
      <w:r>
        <w:t>Há anos vem sendo pesquisada a cura para o Alzheimer, até então, não elucidada. O Alzheimer possui caráter progressivo e degenerativo, apresentando alterações neuropatológicas, emaranhados neurofibrilares intracelulares advindos de aglomerados intracelulares da proteína TAU (Tau), em conjunto com microtúbulos hiperfosforilados, placas extracelulares e perda neuronal.</w:t>
      </w:r>
    </w:p>
    <w:p w:rsidR="00DF6A93" w:rsidRDefault="00DF6A93" w:rsidP="00DF6A93">
      <w:pPr>
        <w:pStyle w:val="Corpo"/>
      </w:pPr>
    </w:p>
    <w:p w:rsidR="003B6F04" w:rsidRDefault="003B6F04" w:rsidP="00DF6A93">
      <w:pPr>
        <w:pStyle w:val="Corpo"/>
      </w:pPr>
    </w:p>
    <w:p w:rsidR="005C70F3" w:rsidRDefault="005C70F3" w:rsidP="005C70F3">
      <w:pPr>
        <w:pStyle w:val="Corpo"/>
        <w:rPr>
          <w:b/>
          <w:color w:val="339966"/>
        </w:rPr>
      </w:pPr>
      <w:r w:rsidRPr="00CF3E2F">
        <w:rPr>
          <w:noProof/>
          <w:sz w:val="24"/>
          <w:lang w:eastAsia="pt-BR"/>
        </w:rPr>
        <mc:AlternateContent>
          <mc:Choice Requires="wps">
            <w:drawing>
              <wp:anchor distT="45720" distB="45720" distL="114300" distR="114300" simplePos="0" relativeHeight="252018688" behindDoc="0" locked="0" layoutInCell="1" allowOverlap="1" wp14:anchorId="1A58CB0E" wp14:editId="5B72AACE">
                <wp:simplePos x="0" y="0"/>
                <wp:positionH relativeFrom="margin">
                  <wp:align>left</wp:align>
                </wp:positionH>
                <wp:positionV relativeFrom="paragraph">
                  <wp:posOffset>24765</wp:posOffset>
                </wp:positionV>
                <wp:extent cx="5743575" cy="885825"/>
                <wp:effectExtent l="0" t="0" r="28575" b="28575"/>
                <wp:wrapNone/>
                <wp:docPr id="45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85825"/>
                        </a:xfrm>
                        <a:prstGeom prst="rect">
                          <a:avLst/>
                        </a:prstGeom>
                        <a:solidFill>
                          <a:schemeClr val="accent1">
                            <a:lumMod val="75000"/>
                          </a:schemeClr>
                        </a:solidFill>
                        <a:ln w="9525">
                          <a:solidFill>
                            <a:schemeClr val="accent1">
                              <a:lumMod val="75000"/>
                            </a:schemeClr>
                          </a:solidFill>
                          <a:miter lim="800000"/>
                          <a:headEnd/>
                          <a:tailEnd/>
                        </a:ln>
                      </wps:spPr>
                      <wps:txbx>
                        <w:txbxContent>
                          <w:p w:rsidR="006B364E" w:rsidRPr="00CF3E2F" w:rsidRDefault="006B364E" w:rsidP="005C70F3">
                            <w:pPr>
                              <w:pStyle w:val="Corpo"/>
                              <w:rPr>
                                <w:b/>
                                <w:color w:val="FFFFFF" w:themeColor="background1"/>
                                <w:sz w:val="24"/>
                              </w:rPr>
                            </w:pPr>
                            <w:r w:rsidRPr="00CF3E2F">
                              <w:rPr>
                                <w:b/>
                                <w:color w:val="FFFFFF" w:themeColor="background1"/>
                                <w:sz w:val="24"/>
                              </w:rPr>
                              <w:t xml:space="preserve">Além disso, os danos nas células nervosas no cérebro levam a disfunções na linguagem e em outras habilidades relacionadas à função cognitiva e, consequentemente, à capacidade de realização de atividades cotidianas (Cummings </w:t>
                            </w:r>
                            <w:r w:rsidRPr="00CF3E2F">
                              <w:rPr>
                                <w:b/>
                                <w:i/>
                                <w:color w:val="FFFFFF" w:themeColor="background1"/>
                                <w:sz w:val="24"/>
                              </w:rPr>
                              <w:t>et al</w:t>
                            </w:r>
                            <w:r w:rsidRPr="00CF3E2F">
                              <w:rPr>
                                <w:b/>
                                <w:color w:val="FFFFFF" w:themeColor="background1"/>
                                <w:sz w:val="24"/>
                              </w:rPr>
                              <w:t xml:space="preserve">.,2017; Rijpma </w:t>
                            </w:r>
                            <w:r w:rsidRPr="00CF3E2F">
                              <w:rPr>
                                <w:b/>
                                <w:i/>
                                <w:color w:val="FFFFFF" w:themeColor="background1"/>
                                <w:sz w:val="24"/>
                              </w:rPr>
                              <w:t>et al</w:t>
                            </w:r>
                            <w:r w:rsidRPr="00CF3E2F">
                              <w:rPr>
                                <w:b/>
                                <w:color w:val="FFFFFF" w:themeColor="background1"/>
                                <w:sz w:val="24"/>
                              </w:rPr>
                              <w:t>., 2017).</w:t>
                            </w:r>
                          </w:p>
                          <w:p w:rsidR="006B364E" w:rsidRDefault="006B364E" w:rsidP="005C70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8CB0E" id="_x0000_s1161" type="#_x0000_t202" style="position:absolute;left:0;text-align:left;margin-left:0;margin-top:1.95pt;width:452.25pt;height:69.75pt;z-index:2520186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" fillcolor="#2e74b5 [2404]" strokecolor="#2e74b5 [2404]">
                <v:textbox>
                  <w:txbxContent>
                    <w:p w:rsidR="006B364E" w:rsidRPr="00CF3E2F" w:rsidRDefault="006B364E" w:rsidP="005C70F3">
                      <w:pPr>
                        <w:pStyle w:val="Corpo"/>
                        <w:rPr>
                          <w:b/>
                          <w:color w:val="FFFFFF" w:themeColor="background1"/>
                          <w:sz w:val="24"/>
                        </w:rPr>
                      </w:pPr>
                      <w:r w:rsidRPr="00CF3E2F">
                        <w:rPr>
                          <w:b/>
                          <w:color w:val="FFFFFF" w:themeColor="background1"/>
                          <w:sz w:val="24"/>
                        </w:rPr>
                        <w:t xml:space="preserve">Além disso, os danos nas células nervosas no cérebro levam a disfunções na linguagem e em outras habilidades relacionadas à função cognitiva e, consequentemente, à capacidade de realização de atividades cotidianas (Cummings </w:t>
                      </w:r>
                      <w:r w:rsidRPr="00CF3E2F">
                        <w:rPr>
                          <w:b/>
                          <w:i/>
                          <w:color w:val="FFFFFF" w:themeColor="background1"/>
                          <w:sz w:val="24"/>
                        </w:rPr>
                        <w:t>et al</w:t>
                      </w:r>
                      <w:r w:rsidRPr="00CF3E2F">
                        <w:rPr>
                          <w:b/>
                          <w:color w:val="FFFFFF" w:themeColor="background1"/>
                          <w:sz w:val="24"/>
                        </w:rPr>
                        <w:t xml:space="preserve">.,2017; Rijpma </w:t>
                      </w:r>
                      <w:r w:rsidRPr="00CF3E2F">
                        <w:rPr>
                          <w:b/>
                          <w:i/>
                          <w:color w:val="FFFFFF" w:themeColor="background1"/>
                          <w:sz w:val="24"/>
                        </w:rPr>
                        <w:t>et al</w:t>
                      </w:r>
                      <w:r w:rsidRPr="00CF3E2F">
                        <w:rPr>
                          <w:b/>
                          <w:color w:val="FFFFFF" w:themeColor="background1"/>
                          <w:sz w:val="24"/>
                        </w:rPr>
                        <w:t>., 2017).</w:t>
                      </w:r>
                    </w:p>
                    <w:p w:rsidR="006B364E" w:rsidRDefault="006B364E" w:rsidP="005C70F3"/>
                  </w:txbxContent>
                </v:textbox>
                <w10:wrap anchorx="margin"/>
              </v:shape>
            </w:pict>
          </mc:Fallback>
        </mc:AlternateContent>
      </w:r>
    </w:p>
    <w:p w:rsidR="005C70F3" w:rsidRDefault="005C70F3" w:rsidP="005C70F3">
      <w:pPr>
        <w:pStyle w:val="Corpo"/>
        <w:rPr>
          <w:b/>
          <w:color w:val="0082B2"/>
        </w:rPr>
      </w:pPr>
    </w:p>
    <w:p w:rsidR="005C70F3" w:rsidRDefault="005C70F3" w:rsidP="005C70F3">
      <w:pPr>
        <w:pStyle w:val="Corpo"/>
        <w:rPr>
          <w:b/>
          <w:color w:val="0082B2"/>
        </w:rPr>
      </w:pPr>
    </w:p>
    <w:p w:rsidR="005C70F3" w:rsidRDefault="005C70F3" w:rsidP="005C70F3">
      <w:pPr>
        <w:pStyle w:val="Corpo"/>
        <w:rPr>
          <w:b/>
          <w:color w:val="0082B2"/>
        </w:rPr>
      </w:pPr>
    </w:p>
    <w:p w:rsidR="005C70F3" w:rsidRDefault="005C70F3" w:rsidP="005C70F3">
      <w:pPr>
        <w:pStyle w:val="Corpo"/>
        <w:rPr>
          <w:b/>
          <w:color w:val="0082B2"/>
        </w:rPr>
      </w:pPr>
    </w:p>
    <w:p w:rsidR="005C70F3" w:rsidRDefault="005C70F3" w:rsidP="005C70F3">
      <w:pPr>
        <w:pStyle w:val="Corpo"/>
        <w:rPr>
          <w:b/>
          <w:color w:val="0082B2"/>
        </w:rPr>
      </w:pPr>
    </w:p>
    <w:p w:rsidR="003B6F04" w:rsidRDefault="003B6F04" w:rsidP="005C70F3">
      <w:pPr>
        <w:pStyle w:val="Corpo"/>
        <w:rPr>
          <w:b/>
          <w:color w:val="0082B2"/>
        </w:rPr>
      </w:pPr>
    </w:p>
    <w:p w:rsidR="005C70F3" w:rsidRPr="00F46D9E" w:rsidRDefault="005C70F3" w:rsidP="005C70F3">
      <w:pPr>
        <w:pStyle w:val="Corpo"/>
        <w:rPr>
          <w:b/>
          <w:color w:val="0082B2"/>
        </w:rPr>
      </w:pPr>
      <w:r>
        <w:rPr>
          <w:b/>
          <w:color w:val="0082B2"/>
        </w:rPr>
        <w:t>Tratamento</w:t>
      </w:r>
      <w:r w:rsidRPr="00F46D9E">
        <w:rPr>
          <w:b/>
          <w:color w:val="0082B2"/>
        </w:rPr>
        <w:t>:</w:t>
      </w:r>
    </w:p>
    <w:p w:rsidR="005C70F3" w:rsidRDefault="005C70F3" w:rsidP="005C70F3">
      <w:pPr>
        <w:pStyle w:val="Corpo"/>
      </w:pPr>
    </w:p>
    <w:p w:rsidR="005C70F3" w:rsidRPr="00CF3E2F" w:rsidRDefault="005C70F3" w:rsidP="005C70F3">
      <w:pPr>
        <w:pStyle w:val="Corpo"/>
        <w:rPr>
          <w:sz w:val="24"/>
        </w:rPr>
      </w:pPr>
      <w:r w:rsidRPr="00CF3E2F">
        <w:rPr>
          <w:sz w:val="24"/>
        </w:rPr>
        <w:t>Para se obter máxima eficácia, as intervenções, farmacológicas ou não, devem ser iniciadas o quanto antes. Nesse contexto, primeiro se deve estabelecer o grau de declínio cognitivo, para que assim seja iniciada a terapia.</w:t>
      </w:r>
    </w:p>
    <w:p w:rsidR="005C70F3" w:rsidRDefault="005C70F3" w:rsidP="005C70F3">
      <w:pPr>
        <w:pStyle w:val="Corpo"/>
      </w:pPr>
    </w:p>
    <w:p w:rsidR="005C70F3" w:rsidRPr="00CF3E2F" w:rsidRDefault="005C70F3" w:rsidP="005C70F3">
      <w:pPr>
        <w:pStyle w:val="Corpo"/>
        <w:jc w:val="center"/>
        <w:rPr>
          <w:b/>
          <w:sz w:val="24"/>
        </w:rPr>
      </w:pPr>
      <w:r>
        <w:rPr>
          <w:b/>
          <w:sz w:val="24"/>
        </w:rPr>
        <w:t>Além disso, nos últimos anos</w:t>
      </w:r>
      <w:r w:rsidRPr="00CF3E2F">
        <w:rPr>
          <w:b/>
          <w:sz w:val="24"/>
        </w:rPr>
        <w:t xml:space="preserve"> tem sido ofertada uma maior atenção para as características de hábitos de vida de uma forma integral</w:t>
      </w:r>
      <w:r>
        <w:rPr>
          <w:b/>
          <w:sz w:val="24"/>
        </w:rPr>
        <w:t>.</w:t>
      </w:r>
    </w:p>
    <w:p w:rsidR="00DF6A93" w:rsidRDefault="00DF6A93" w:rsidP="004973B4">
      <w:pPr>
        <w:rPr>
          <w:rFonts w:ascii="Swis721 Th BT" w:hAnsi="Swis721 Th BT"/>
          <w:sz w:val="23"/>
          <w:szCs w:val="23"/>
        </w:rPr>
      </w:pPr>
    </w:p>
    <w:p w:rsidR="00A64266" w:rsidRDefault="00A64266" w:rsidP="004973B4">
      <w:pPr>
        <w:rPr>
          <w:rFonts w:ascii="Swis721 Th BT" w:hAnsi="Swis721 Th BT"/>
          <w:sz w:val="23"/>
          <w:szCs w:val="23"/>
        </w:rPr>
      </w:pPr>
    </w:p>
    <w:p w:rsidR="00A64266" w:rsidRDefault="00A64266" w:rsidP="004973B4">
      <w:pPr>
        <w:rPr>
          <w:rFonts w:ascii="Swis721 Th BT" w:hAnsi="Swis721 Th BT"/>
          <w:sz w:val="23"/>
          <w:szCs w:val="23"/>
        </w:rPr>
      </w:pPr>
    </w:p>
    <w:p w:rsidR="00A64266" w:rsidRPr="005A303C" w:rsidRDefault="009A24A6" w:rsidP="00A64266">
      <w:pPr>
        <w:pStyle w:val="Ttulo1"/>
        <w:rPr>
          <w:b/>
        </w:rPr>
      </w:pPr>
      <w:bookmarkStart w:id="67" w:name="_Toc13475751"/>
      <w:proofErr w:type="gramStart"/>
      <w:r>
        <w:rPr>
          <w:b/>
        </w:rPr>
        <w:t>Estudo Comprova</w:t>
      </w:r>
      <w:bookmarkEnd w:id="67"/>
      <w:proofErr w:type="gramEnd"/>
    </w:p>
    <w:p w:rsidR="001B76BC" w:rsidRPr="001B76BC" w:rsidRDefault="001B76BC" w:rsidP="001B76BC">
      <w:pPr>
        <w:pStyle w:val="Corpo"/>
        <w:jc w:val="center"/>
        <w:rPr>
          <w:rFonts w:eastAsiaTheme="majorEastAsia" w:cstheme="majorBidi"/>
          <w:b/>
          <w:color w:val="0082B2"/>
          <w:sz w:val="40"/>
          <w:szCs w:val="26"/>
        </w:rPr>
      </w:pPr>
      <w:r w:rsidRPr="001B76BC">
        <w:rPr>
          <w:rFonts w:eastAsiaTheme="majorEastAsia" w:cstheme="majorBidi"/>
          <w:b/>
          <w:color w:val="0082B2"/>
          <w:sz w:val="40"/>
          <w:szCs w:val="26"/>
        </w:rPr>
        <w:t>Combinação Promove Melhora Significativa do Status Metabólico e da Função Cognitiva no Alzheimer</w:t>
      </w:r>
    </w:p>
    <w:p w:rsidR="001B76BC" w:rsidRDefault="001B76BC" w:rsidP="00A64266">
      <w:pPr>
        <w:pStyle w:val="Corpo"/>
        <w:rPr>
          <w:color w:val="000000"/>
          <w:shd w:val="clear" w:color="auto" w:fill="FFFFFF"/>
        </w:rPr>
      </w:pPr>
    </w:p>
    <w:p w:rsidR="00A64266" w:rsidRPr="00A64266" w:rsidRDefault="00A64266" w:rsidP="00A64266">
      <w:pPr>
        <w:pStyle w:val="Corpo"/>
        <w:rPr>
          <w:color w:val="000000"/>
          <w:shd w:val="clear" w:color="auto" w:fill="FFFFFF"/>
        </w:rPr>
      </w:pPr>
      <w:r w:rsidRPr="00A64266">
        <w:rPr>
          <w:color w:val="000000"/>
          <w:shd w:val="clear" w:color="auto" w:fill="FFFFFF"/>
        </w:rPr>
        <w:t xml:space="preserve">O objetivo desse estudo clínico conduzido por Tamtaji </w:t>
      </w:r>
      <w:r w:rsidRPr="00A64266">
        <w:rPr>
          <w:i/>
          <w:color w:val="000000"/>
          <w:shd w:val="clear" w:color="auto" w:fill="FFFFFF"/>
        </w:rPr>
        <w:t>et al</w:t>
      </w:r>
      <w:r w:rsidR="008A1ADC">
        <w:rPr>
          <w:i/>
          <w:color w:val="000000"/>
          <w:shd w:val="clear" w:color="auto" w:fill="FFFFFF"/>
        </w:rPr>
        <w:t>.,</w:t>
      </w:r>
      <w:r w:rsidRPr="00A64266">
        <w:rPr>
          <w:color w:val="000000"/>
          <w:shd w:val="clear" w:color="auto" w:fill="FFFFFF"/>
        </w:rPr>
        <w:t xml:space="preserve"> (2018) foi determinar os efeitos dos probióticos em associação com selênio na função cognitiva e no </w:t>
      </w:r>
      <w:r w:rsidRPr="00A64266">
        <w:rPr>
          <w:i/>
          <w:color w:val="000000"/>
          <w:shd w:val="clear" w:color="auto" w:fill="FFFFFF"/>
        </w:rPr>
        <w:t xml:space="preserve">status </w:t>
      </w:r>
      <w:r w:rsidRPr="00A64266">
        <w:rPr>
          <w:color w:val="000000"/>
          <w:shd w:val="clear" w:color="auto" w:fill="FFFFFF"/>
        </w:rPr>
        <w:t>metabólico de pacientes com Alzheimer.</w:t>
      </w:r>
    </w:p>
    <w:p w:rsidR="00A64266" w:rsidRDefault="00A64266" w:rsidP="00A64266">
      <w:pPr>
        <w:pStyle w:val="Corpo"/>
        <w:rPr>
          <w:sz w:val="24"/>
        </w:rPr>
      </w:pPr>
      <w:r>
        <w:rPr>
          <w:noProof/>
          <w:lang w:eastAsia="pt-BR"/>
        </w:rPr>
        <mc:AlternateContent>
          <mc:Choice Requires="wps">
            <w:drawing>
              <wp:anchor distT="0" distB="0" distL="114300" distR="114300" simplePos="0" relativeHeight="252020736" behindDoc="0" locked="0" layoutInCell="1" allowOverlap="1" wp14:anchorId="2C08533B" wp14:editId="566DB8F4">
                <wp:simplePos x="0" y="0"/>
                <wp:positionH relativeFrom="margin">
                  <wp:align>right</wp:align>
                </wp:positionH>
                <wp:positionV relativeFrom="paragraph">
                  <wp:posOffset>68581</wp:posOffset>
                </wp:positionV>
                <wp:extent cx="5743575" cy="695325"/>
                <wp:effectExtent l="0" t="0" r="28575" b="28575"/>
                <wp:wrapNone/>
                <wp:docPr id="465" name="Caixa de texto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95325"/>
                        </a:xfrm>
                        <a:prstGeom prst="rect">
                          <a:avLst/>
                        </a:prstGeom>
                        <a:solidFill>
                          <a:schemeClr val="bg1">
                            <a:lumMod val="100000"/>
                            <a:lumOff val="0"/>
                          </a:schemeClr>
                        </a:solidFill>
                        <a:ln w="9525">
                          <a:solidFill>
                            <a:srgbClr val="FF8501"/>
                          </a:solidFill>
                          <a:miter lim="800000"/>
                          <a:headEnd/>
                          <a:tailEnd/>
                        </a:ln>
                      </wps:spPr>
                      <wps:txbx>
                        <w:txbxContent>
                          <w:p w:rsidR="006B364E" w:rsidRPr="00A64266" w:rsidRDefault="006B364E" w:rsidP="00A64266">
                            <w:pPr>
                              <w:jc w:val="center"/>
                              <w:rPr>
                                <w:rFonts w:ascii="Swis721 Th BT" w:hAnsi="Swis721 Th BT"/>
                                <w:sz w:val="23"/>
                                <w:szCs w:val="23"/>
                                <w:lang w:val="pt-PT"/>
                              </w:rPr>
                            </w:pPr>
                            <w:r w:rsidRPr="00A64266">
                              <w:rPr>
                                <w:rFonts w:ascii="Swis721 Th BT" w:hAnsi="Swis721 Th BT"/>
                                <w:sz w:val="23"/>
                                <w:szCs w:val="23"/>
                                <w:lang w:val="pt-PT"/>
                              </w:rPr>
                              <w:t xml:space="preserve">79 pacientes participaram deste estudo clínico randomizado, controlado, duplo-cego e controlado. Os pacientes foram divididos em 3 grupos para </w:t>
                            </w:r>
                            <w:r>
                              <w:rPr>
                                <w:rFonts w:ascii="Swis721 Th BT" w:hAnsi="Swis721 Th BT"/>
                                <w:sz w:val="23"/>
                                <w:szCs w:val="23"/>
                                <w:lang w:val="pt-PT"/>
                              </w:rPr>
                              <w:t xml:space="preserve">receberem a seguinte posologia </w:t>
                            </w:r>
                            <w:r w:rsidRPr="00A64266">
                              <w:rPr>
                                <w:rFonts w:ascii="Swis721 Th BT" w:hAnsi="Swis721 Th BT"/>
                                <w:sz w:val="23"/>
                                <w:szCs w:val="23"/>
                                <w:lang w:val="pt-PT"/>
                              </w:rPr>
                              <w:t>por 12 semanas:</w:t>
                            </w:r>
                          </w:p>
                          <w:p w:rsidR="006B364E" w:rsidRPr="00A64266" w:rsidRDefault="006B364E" w:rsidP="00A64266">
                            <w:pPr>
                              <w:jc w:val="center"/>
                              <w:rPr>
                                <w:rFonts w:ascii="Swis721 Th BT" w:hAnsi="Swis721 Th BT"/>
                                <w:sz w:val="23"/>
                                <w:szCs w:val="23"/>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533B" id="Caixa de texto 465" o:spid="_x0000_s1162" type="#_x0000_t202" style="position:absolute;left:0;text-align:left;margin-left:401.05pt;margin-top:5.4pt;width:452.25pt;height:54.75pt;z-index:252020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" fillcolor="white [3212]" strokecolor="#ff8501">
                <v:textbox>
                  <w:txbxContent>
                    <w:p w:rsidR="006B364E" w:rsidRPr="00A64266" w:rsidRDefault="006B364E" w:rsidP="00A64266">
                      <w:pPr>
                        <w:jc w:val="center"/>
                        <w:rPr>
                          <w:rFonts w:ascii="Swis721 Th BT" w:hAnsi="Swis721 Th BT"/>
                          <w:sz w:val="23"/>
                          <w:szCs w:val="23"/>
                          <w:lang w:val="pt-PT"/>
                        </w:rPr>
                      </w:pPr>
                      <w:r w:rsidRPr="00A64266">
                        <w:rPr>
                          <w:rFonts w:ascii="Swis721 Th BT" w:hAnsi="Swis721 Th BT"/>
                          <w:sz w:val="23"/>
                          <w:szCs w:val="23"/>
                          <w:lang w:val="pt-PT"/>
                        </w:rPr>
                        <w:t xml:space="preserve">79 pacientes participaram deste estudo clínico randomizado, controlado, duplo-cego e controlado. Os pacientes foram divididos em 3 grupos para </w:t>
                      </w:r>
                      <w:r>
                        <w:rPr>
                          <w:rFonts w:ascii="Swis721 Th BT" w:hAnsi="Swis721 Th BT"/>
                          <w:sz w:val="23"/>
                          <w:szCs w:val="23"/>
                          <w:lang w:val="pt-PT"/>
                        </w:rPr>
                        <w:t xml:space="preserve">receberem a seguinte posologia </w:t>
                      </w:r>
                      <w:r w:rsidRPr="00A64266">
                        <w:rPr>
                          <w:rFonts w:ascii="Swis721 Th BT" w:hAnsi="Swis721 Th BT"/>
                          <w:sz w:val="23"/>
                          <w:szCs w:val="23"/>
                          <w:lang w:val="pt-PT"/>
                        </w:rPr>
                        <w:t>por 12 semanas:</w:t>
                      </w:r>
                    </w:p>
                    <w:p w:rsidR="006B364E" w:rsidRPr="00A64266" w:rsidRDefault="006B364E" w:rsidP="00A64266">
                      <w:pPr>
                        <w:jc w:val="center"/>
                        <w:rPr>
                          <w:rFonts w:ascii="Swis721 Th BT" w:hAnsi="Swis721 Th BT"/>
                          <w:sz w:val="23"/>
                          <w:szCs w:val="23"/>
                          <w:lang w:val="pt-PT"/>
                        </w:rPr>
                      </w:pPr>
                    </w:p>
                  </w:txbxContent>
                </v:textbox>
                <w10:wrap anchorx="margin"/>
              </v:shape>
            </w:pict>
          </mc:Fallback>
        </mc:AlternateContent>
      </w:r>
    </w:p>
    <w:p w:rsidR="00A64266" w:rsidRDefault="00A64266" w:rsidP="00A64266">
      <w:pPr>
        <w:pStyle w:val="Corpo"/>
        <w:rPr>
          <w:sz w:val="24"/>
        </w:rPr>
      </w:pPr>
      <w:r>
        <w:rPr>
          <w:sz w:val="24"/>
        </w:rPr>
        <w:br/>
      </w:r>
    </w:p>
    <w:p w:rsidR="00A64266" w:rsidRDefault="00A64266" w:rsidP="00A64266">
      <w:pPr>
        <w:pStyle w:val="Corpo"/>
      </w:pPr>
    </w:p>
    <w:p w:rsidR="00A64266" w:rsidRDefault="00A64266" w:rsidP="00A64266">
      <w:pPr>
        <w:pStyle w:val="Corpo"/>
      </w:pPr>
    </w:p>
    <w:p w:rsidR="00A64266" w:rsidRDefault="009A24A6" w:rsidP="00A64266">
      <w:pPr>
        <w:pStyle w:val="Corpo"/>
      </w:pPr>
      <w:r>
        <w:rPr>
          <w:noProof/>
          <w:lang w:eastAsia="pt-BR"/>
        </w:rPr>
        <mc:AlternateContent>
          <mc:Choice Requires="wps">
            <w:drawing>
              <wp:anchor distT="0" distB="0" distL="114300" distR="114300" simplePos="0" relativeHeight="252028928" behindDoc="0" locked="0" layoutInCell="1" allowOverlap="1" wp14:anchorId="0875962D" wp14:editId="220EF2AC">
                <wp:simplePos x="0" y="0"/>
                <wp:positionH relativeFrom="margin">
                  <wp:align>center</wp:align>
                </wp:positionH>
                <wp:positionV relativeFrom="paragraph">
                  <wp:posOffset>13970</wp:posOffset>
                </wp:positionV>
                <wp:extent cx="226695" cy="138430"/>
                <wp:effectExtent l="0" t="0" r="1905" b="0"/>
                <wp:wrapNone/>
                <wp:docPr id="471" name="Triângulo isósceles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ACA4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71" o:spid="_x0000_s1026" type="#_x0000_t5" style="position:absolute;margin-left:0;margin-top:1.1pt;width:17.85pt;height:10.9pt;flip:y;z-index:252028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" fillcolor="#d8d8d8 [2732]" stroked="f">
                <w10:wrap anchorx="margin"/>
              </v:shape>
            </w:pict>
          </mc:Fallback>
        </mc:AlternateContent>
      </w:r>
      <w:r>
        <w:rPr>
          <w:noProof/>
          <w:lang w:eastAsia="pt-BR"/>
        </w:rPr>
        <mc:AlternateContent>
          <mc:Choice Requires="wps">
            <w:drawing>
              <wp:anchor distT="0" distB="0" distL="114300" distR="114300" simplePos="0" relativeHeight="252023808" behindDoc="0" locked="0" layoutInCell="1" allowOverlap="1" wp14:anchorId="7E603035" wp14:editId="4B2661C1">
                <wp:simplePos x="0" y="0"/>
                <wp:positionH relativeFrom="column">
                  <wp:posOffset>762000</wp:posOffset>
                </wp:positionH>
                <wp:positionV relativeFrom="paragraph">
                  <wp:posOffset>10795</wp:posOffset>
                </wp:positionV>
                <wp:extent cx="226695" cy="138430"/>
                <wp:effectExtent l="0" t="0" r="1905" b="0"/>
                <wp:wrapNone/>
                <wp:docPr id="467" name="Triângulo isósceles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EB0B5" id="Triângulo isósceles 467" o:spid="_x0000_s1026" type="#_x0000_t5" style="position:absolute;margin-left:60pt;margin-top:.85pt;width:17.85pt;height:10.9pt;flip:y;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G7yA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" fillcolor="#d8d8d8 [2732]" stroked="f"/>
            </w:pict>
          </mc:Fallback>
        </mc:AlternateContent>
      </w:r>
      <w:r w:rsidR="00A64266">
        <w:rPr>
          <w:noProof/>
          <w:lang w:eastAsia="pt-BR"/>
        </w:rPr>
        <mc:AlternateContent>
          <mc:Choice Requires="wps">
            <w:drawing>
              <wp:anchor distT="0" distB="0" distL="114300" distR="114300" simplePos="0" relativeHeight="252022784" behindDoc="0" locked="0" layoutInCell="1" allowOverlap="1" wp14:anchorId="4A5D3D29" wp14:editId="76002389">
                <wp:simplePos x="0" y="0"/>
                <wp:positionH relativeFrom="column">
                  <wp:posOffset>4759960</wp:posOffset>
                </wp:positionH>
                <wp:positionV relativeFrom="paragraph">
                  <wp:posOffset>10795</wp:posOffset>
                </wp:positionV>
                <wp:extent cx="226695" cy="138430"/>
                <wp:effectExtent l="0" t="0" r="1905" b="0"/>
                <wp:wrapNone/>
                <wp:docPr id="466" name="Triângulo isósceles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A915B" id="Triângulo isósceles 466" o:spid="_x0000_s1026" type="#_x0000_t5" style="position:absolute;margin-left:374.8pt;margin-top:.85pt;width:17.85pt;height:10.9pt;flip:y;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" fillcolor="#d8d8d8 [2732]" stroked="f"/>
            </w:pict>
          </mc:Fallback>
        </mc:AlternateContent>
      </w:r>
    </w:p>
    <w:p w:rsidR="00A64266" w:rsidRDefault="009A24A6" w:rsidP="00A64266">
      <w:pPr>
        <w:pStyle w:val="Corpo"/>
      </w:pPr>
      <w:r>
        <w:rPr>
          <w:noProof/>
          <w:lang w:eastAsia="pt-BR"/>
        </w:rPr>
        <mc:AlternateContent>
          <mc:Choice Requires="wps">
            <w:drawing>
              <wp:anchor distT="0" distB="0" distL="114300" distR="114300" simplePos="0" relativeHeight="252024832" behindDoc="0" locked="0" layoutInCell="1" allowOverlap="1" wp14:anchorId="1A8116BC" wp14:editId="6551FA2B">
                <wp:simplePos x="0" y="0"/>
                <wp:positionH relativeFrom="margin">
                  <wp:align>right</wp:align>
                </wp:positionH>
                <wp:positionV relativeFrom="paragraph">
                  <wp:posOffset>13970</wp:posOffset>
                </wp:positionV>
                <wp:extent cx="1772269" cy="1028700"/>
                <wp:effectExtent l="0" t="0" r="19050" b="19050"/>
                <wp:wrapNone/>
                <wp:docPr id="468" name="Caixa de texto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269" cy="1028700"/>
                        </a:xfrm>
                        <a:prstGeom prst="rect">
                          <a:avLst/>
                        </a:prstGeom>
                        <a:solidFill>
                          <a:srgbClr val="FF8501"/>
                        </a:solidFill>
                        <a:ln w="9525">
                          <a:solidFill>
                            <a:srgbClr val="FF8501"/>
                          </a:solidFill>
                          <a:miter lim="800000"/>
                          <a:headEnd/>
                          <a:tailEnd/>
                        </a:ln>
                      </wps:spPr>
                      <wps:txbx>
                        <w:txbxContent>
                          <w:p w:rsidR="006B364E" w:rsidRDefault="006B364E" w:rsidP="00A6426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A64266">
                            <w:pPr>
                              <w:spacing w:after="0" w:line="240" w:lineRule="auto"/>
                              <w:jc w:val="center"/>
                              <w:rPr>
                                <w:rFonts w:ascii="Swis721 Th BT" w:hAnsi="Swis721 Th BT"/>
                                <w:b/>
                                <w:color w:val="FFFFFF" w:themeColor="background1"/>
                                <w:sz w:val="12"/>
                                <w:szCs w:val="12"/>
                              </w:rPr>
                            </w:pPr>
                          </w:p>
                          <w:p w:rsidR="006B364E" w:rsidRPr="00086CFC" w:rsidRDefault="006B364E" w:rsidP="00A6426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A64266">
                            <w:pPr>
                              <w:spacing w:after="0" w:line="240" w:lineRule="auto"/>
                              <w:jc w:val="center"/>
                              <w:rPr>
                                <w:rFonts w:ascii="Swis721 Th BT" w:hAnsi="Swis721 Th BT"/>
                                <w:b/>
                                <w:color w:val="FFFFFF" w:themeColor="background1"/>
                                <w:sz w:val="12"/>
                                <w:szCs w:val="12"/>
                              </w:rPr>
                            </w:pPr>
                          </w:p>
                          <w:p w:rsidR="006B364E" w:rsidRPr="00190C3C" w:rsidRDefault="006B364E" w:rsidP="00A64266">
                            <w:pPr>
                              <w:spacing w:after="0" w:line="240" w:lineRule="auto"/>
                              <w:jc w:val="center"/>
                              <w:rPr>
                                <w:rFonts w:ascii="Swis721 Th BT" w:hAnsi="Swis721 Th BT"/>
                                <w:b/>
                                <w:color w:val="FFFFFF" w:themeColor="background1"/>
                                <w:sz w:val="23"/>
                                <w:szCs w:val="23"/>
                              </w:rPr>
                            </w:pPr>
                          </w:p>
                          <w:p w:rsidR="006B364E" w:rsidRPr="00190C3C" w:rsidRDefault="006B364E" w:rsidP="00A64266">
                            <w:pPr>
                              <w:spacing w:after="0" w:line="240" w:lineRule="auto"/>
                              <w:jc w:val="center"/>
                              <w:rPr>
                                <w:rFonts w:ascii="Swis721 Th BT" w:hAnsi="Swis721 Th BT"/>
                                <w:b/>
                                <w:color w:val="FFFFFF" w:themeColor="background1"/>
                                <w:sz w:val="12"/>
                                <w:szCs w:val="12"/>
                              </w:rPr>
                            </w:pPr>
                          </w:p>
                          <w:p w:rsidR="006B364E" w:rsidRDefault="006B364E" w:rsidP="00A642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16BC" id="Caixa de texto 468" o:spid="_x0000_s1163" type="#_x0000_t202" style="position:absolute;left:0;text-align:left;margin-left:88.35pt;margin-top:1.1pt;width:139.55pt;height:81pt;z-index:252024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" fillcolor="#ff8501" strokecolor="#ff8501">
                <v:textbox>
                  <w:txbxContent>
                    <w:p w:rsidR="006B364E" w:rsidRDefault="006B364E" w:rsidP="00A6426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A64266">
                      <w:pPr>
                        <w:spacing w:after="0" w:line="240" w:lineRule="auto"/>
                        <w:jc w:val="center"/>
                        <w:rPr>
                          <w:rFonts w:ascii="Swis721 Th BT" w:hAnsi="Swis721 Th BT"/>
                          <w:b/>
                          <w:color w:val="FFFFFF" w:themeColor="background1"/>
                          <w:sz w:val="12"/>
                          <w:szCs w:val="12"/>
                        </w:rPr>
                      </w:pPr>
                    </w:p>
                    <w:p w:rsidR="006B364E" w:rsidRPr="00086CFC" w:rsidRDefault="006B364E" w:rsidP="00A64266">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A64266">
                      <w:pPr>
                        <w:spacing w:after="0" w:line="240" w:lineRule="auto"/>
                        <w:jc w:val="center"/>
                        <w:rPr>
                          <w:rFonts w:ascii="Swis721 Th BT" w:hAnsi="Swis721 Th BT"/>
                          <w:b/>
                          <w:color w:val="FFFFFF" w:themeColor="background1"/>
                          <w:sz w:val="12"/>
                          <w:szCs w:val="12"/>
                        </w:rPr>
                      </w:pPr>
                    </w:p>
                    <w:p w:rsidR="006B364E" w:rsidRPr="00190C3C" w:rsidRDefault="006B364E" w:rsidP="00A64266">
                      <w:pPr>
                        <w:spacing w:after="0" w:line="240" w:lineRule="auto"/>
                        <w:jc w:val="center"/>
                        <w:rPr>
                          <w:rFonts w:ascii="Swis721 Th BT" w:hAnsi="Swis721 Th BT"/>
                          <w:b/>
                          <w:color w:val="FFFFFF" w:themeColor="background1"/>
                          <w:sz w:val="23"/>
                          <w:szCs w:val="23"/>
                        </w:rPr>
                      </w:pPr>
                    </w:p>
                    <w:p w:rsidR="006B364E" w:rsidRPr="00190C3C" w:rsidRDefault="006B364E" w:rsidP="00A64266">
                      <w:pPr>
                        <w:spacing w:after="0" w:line="240" w:lineRule="auto"/>
                        <w:jc w:val="center"/>
                        <w:rPr>
                          <w:rFonts w:ascii="Swis721 Th BT" w:hAnsi="Swis721 Th BT"/>
                          <w:b/>
                          <w:color w:val="FFFFFF" w:themeColor="background1"/>
                          <w:sz w:val="12"/>
                          <w:szCs w:val="12"/>
                        </w:rPr>
                      </w:pPr>
                    </w:p>
                    <w:p w:rsidR="006B364E" w:rsidRDefault="006B364E" w:rsidP="00A64266"/>
                  </w:txbxContent>
                </v:textbox>
                <w10:wrap anchorx="margin"/>
              </v:shape>
            </w:pict>
          </mc:Fallback>
        </mc:AlternateContent>
      </w:r>
      <w:r>
        <w:rPr>
          <w:noProof/>
          <w:lang w:eastAsia="pt-BR"/>
        </w:rPr>
        <mc:AlternateContent>
          <mc:Choice Requires="wps">
            <w:drawing>
              <wp:anchor distT="0" distB="0" distL="114300" distR="114300" simplePos="0" relativeHeight="252026880" behindDoc="0" locked="0" layoutInCell="1" allowOverlap="1" wp14:anchorId="53F43970" wp14:editId="5B4C5EA5">
                <wp:simplePos x="0" y="0"/>
                <wp:positionH relativeFrom="margin">
                  <wp:posOffset>2025015</wp:posOffset>
                </wp:positionH>
                <wp:positionV relativeFrom="paragraph">
                  <wp:posOffset>13970</wp:posOffset>
                </wp:positionV>
                <wp:extent cx="1780540" cy="1028700"/>
                <wp:effectExtent l="0" t="0" r="10160" b="19050"/>
                <wp:wrapNone/>
                <wp:docPr id="470" name="Caixa de texto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028700"/>
                        </a:xfrm>
                        <a:prstGeom prst="rect">
                          <a:avLst/>
                        </a:prstGeom>
                        <a:solidFill>
                          <a:srgbClr val="FF8501"/>
                        </a:solidFill>
                        <a:ln w="9525">
                          <a:solidFill>
                            <a:srgbClr val="FF8501"/>
                          </a:solidFill>
                          <a:miter lim="800000"/>
                          <a:headEnd/>
                          <a:tailEnd/>
                        </a:ln>
                      </wps:spPr>
                      <wps:txbx>
                        <w:txbxContent>
                          <w:p w:rsidR="006B364E" w:rsidRDefault="006B364E" w:rsidP="009A24A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A24A6">
                            <w:pPr>
                              <w:spacing w:after="0" w:line="240" w:lineRule="auto"/>
                              <w:rPr>
                                <w:rFonts w:ascii="Swis721 Th BT" w:hAnsi="Swis721 Th BT"/>
                                <w:b/>
                                <w:color w:val="FFFFFF" w:themeColor="background1"/>
                                <w:sz w:val="16"/>
                                <w:szCs w:val="16"/>
                              </w:rPr>
                            </w:pPr>
                          </w:p>
                          <w:p w:rsidR="006B364E" w:rsidRDefault="006B364E" w:rsidP="009A24A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w:t>
                            </w:r>
                          </w:p>
                          <w:p w:rsidR="006B364E" w:rsidRPr="009A24A6" w:rsidRDefault="006B364E" w:rsidP="009A24A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200 mcg/dia</w:t>
                            </w:r>
                          </w:p>
                          <w:p w:rsidR="006B364E" w:rsidRPr="00CC312E" w:rsidRDefault="006B364E" w:rsidP="009A24A6">
                            <w:pPr>
                              <w:spacing w:after="0" w:line="240" w:lineRule="auto"/>
                              <w:jc w:val="center"/>
                              <w:rPr>
                                <w:rFonts w:ascii="Swis721 Th BT" w:hAnsi="Swis721 Th BT"/>
                                <w:color w:val="FFFFFF" w:themeColor="background1"/>
                                <w:sz w:val="23"/>
                                <w:szCs w:val="23"/>
                              </w:rPr>
                            </w:pPr>
                          </w:p>
                          <w:p w:rsidR="006B364E" w:rsidRPr="00086CFC" w:rsidRDefault="006B364E" w:rsidP="009A24A6">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43970" id="Caixa de texto 470" o:spid="_x0000_s1164" type="#_x0000_t202" style="position:absolute;left:0;text-align:left;margin-left:159.45pt;margin-top:1.1pt;width:140.2pt;height:81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" fillcolor="#ff8501" strokecolor="#ff8501">
                <v:textbox>
                  <w:txbxContent>
                    <w:p w:rsidR="006B364E" w:rsidRDefault="006B364E" w:rsidP="009A24A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A24A6">
                      <w:pPr>
                        <w:spacing w:after="0" w:line="240" w:lineRule="auto"/>
                        <w:rPr>
                          <w:rFonts w:ascii="Swis721 Th BT" w:hAnsi="Swis721 Th BT"/>
                          <w:b/>
                          <w:color w:val="FFFFFF" w:themeColor="background1"/>
                          <w:sz w:val="16"/>
                          <w:szCs w:val="16"/>
                        </w:rPr>
                      </w:pPr>
                    </w:p>
                    <w:p w:rsidR="006B364E" w:rsidRDefault="006B364E" w:rsidP="009A24A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Selênio </w:t>
                      </w:r>
                    </w:p>
                    <w:p w:rsidR="006B364E" w:rsidRPr="009A24A6" w:rsidRDefault="006B364E" w:rsidP="009A24A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200 mcg/dia</w:t>
                      </w:r>
                    </w:p>
                    <w:p w:rsidR="006B364E" w:rsidRPr="00CC312E" w:rsidRDefault="006B364E" w:rsidP="009A24A6">
                      <w:pPr>
                        <w:spacing w:after="0" w:line="240" w:lineRule="auto"/>
                        <w:jc w:val="center"/>
                        <w:rPr>
                          <w:rFonts w:ascii="Swis721 Th BT" w:hAnsi="Swis721 Th BT"/>
                          <w:color w:val="FFFFFF" w:themeColor="background1"/>
                          <w:sz w:val="23"/>
                          <w:szCs w:val="23"/>
                        </w:rPr>
                      </w:pPr>
                    </w:p>
                    <w:p w:rsidR="006B364E" w:rsidRPr="00086CFC" w:rsidRDefault="006B364E" w:rsidP="009A24A6">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021760" behindDoc="0" locked="0" layoutInCell="1" allowOverlap="1" wp14:anchorId="14F73597" wp14:editId="6ACF9FE5">
                <wp:simplePos x="0" y="0"/>
                <wp:positionH relativeFrom="margin">
                  <wp:align>left</wp:align>
                </wp:positionH>
                <wp:positionV relativeFrom="paragraph">
                  <wp:posOffset>13970</wp:posOffset>
                </wp:positionV>
                <wp:extent cx="1780540" cy="1028700"/>
                <wp:effectExtent l="0" t="0" r="10160" b="19050"/>
                <wp:wrapNone/>
                <wp:docPr id="469" name="Caixa de texto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028700"/>
                        </a:xfrm>
                        <a:prstGeom prst="rect">
                          <a:avLst/>
                        </a:prstGeom>
                        <a:solidFill>
                          <a:srgbClr val="FF8501"/>
                        </a:solidFill>
                        <a:ln w="9525">
                          <a:solidFill>
                            <a:srgbClr val="FF8501"/>
                          </a:solidFill>
                          <a:miter lim="800000"/>
                          <a:headEnd/>
                          <a:tailEnd/>
                        </a:ln>
                      </wps:spPr>
                      <wps:txbx>
                        <w:txbxContent>
                          <w:p w:rsidR="006B364E" w:rsidRDefault="006B364E" w:rsidP="00A6426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A64266">
                            <w:pPr>
                              <w:spacing w:after="0" w:line="240" w:lineRule="auto"/>
                              <w:rPr>
                                <w:rFonts w:ascii="Swis721 Th BT" w:hAnsi="Swis721 Th BT"/>
                                <w:b/>
                                <w:color w:val="FFFFFF" w:themeColor="background1"/>
                                <w:sz w:val="16"/>
                                <w:szCs w:val="16"/>
                              </w:rPr>
                            </w:pPr>
                          </w:p>
                          <w:p w:rsidR="006B364E" w:rsidRDefault="006B364E" w:rsidP="00A6426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Selênio 200 mcg</w:t>
                            </w:r>
                          </w:p>
                          <w:p w:rsidR="006B364E" w:rsidRDefault="006B364E" w:rsidP="00A6426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Pr="009A24A6" w:rsidRDefault="006B364E" w:rsidP="00A64266">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Pool </w:t>
                            </w:r>
                            <w:r>
                              <w:rPr>
                                <w:rFonts w:ascii="Swis721 Th BT" w:hAnsi="Swis721 Th BT"/>
                                <w:color w:val="FFFFFF" w:themeColor="background1"/>
                                <w:sz w:val="23"/>
                                <w:szCs w:val="23"/>
                              </w:rPr>
                              <w:t>de Probióticos</w:t>
                            </w:r>
                          </w:p>
                          <w:p w:rsidR="006B364E" w:rsidRPr="00CC312E" w:rsidRDefault="006B364E" w:rsidP="00A64266">
                            <w:pPr>
                              <w:spacing w:after="0" w:line="240" w:lineRule="auto"/>
                              <w:jc w:val="center"/>
                              <w:rPr>
                                <w:rFonts w:ascii="Swis721 Th BT" w:hAnsi="Swis721 Th BT"/>
                                <w:color w:val="FFFFFF" w:themeColor="background1"/>
                                <w:sz w:val="23"/>
                                <w:szCs w:val="23"/>
                              </w:rPr>
                            </w:pPr>
                          </w:p>
                          <w:p w:rsidR="006B364E" w:rsidRPr="00086CFC" w:rsidRDefault="006B364E" w:rsidP="00A64266">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73597" id="Caixa de texto 469" o:spid="_x0000_s1165" type="#_x0000_t202" style="position:absolute;left:0;text-align:left;margin-left:0;margin-top:1.1pt;width:140.2pt;height:81pt;z-index:252021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" fillcolor="#ff8501" strokecolor="#ff8501">
                <v:textbox>
                  <w:txbxContent>
                    <w:p w:rsidR="006B364E" w:rsidRDefault="006B364E" w:rsidP="00A64266">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A64266">
                      <w:pPr>
                        <w:spacing w:after="0" w:line="240" w:lineRule="auto"/>
                        <w:rPr>
                          <w:rFonts w:ascii="Swis721 Th BT" w:hAnsi="Swis721 Th BT"/>
                          <w:b/>
                          <w:color w:val="FFFFFF" w:themeColor="background1"/>
                          <w:sz w:val="16"/>
                          <w:szCs w:val="16"/>
                        </w:rPr>
                      </w:pPr>
                    </w:p>
                    <w:p w:rsidR="006B364E" w:rsidRDefault="006B364E" w:rsidP="00A6426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Selênio 200 mcg</w:t>
                      </w:r>
                    </w:p>
                    <w:p w:rsidR="006B364E" w:rsidRDefault="006B364E" w:rsidP="00A64266">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6B364E" w:rsidRPr="009A24A6" w:rsidRDefault="006B364E" w:rsidP="00A64266">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Pool </w:t>
                      </w:r>
                      <w:r>
                        <w:rPr>
                          <w:rFonts w:ascii="Swis721 Th BT" w:hAnsi="Swis721 Th BT"/>
                          <w:color w:val="FFFFFF" w:themeColor="background1"/>
                          <w:sz w:val="23"/>
                          <w:szCs w:val="23"/>
                        </w:rPr>
                        <w:t>de Probióticos</w:t>
                      </w:r>
                    </w:p>
                    <w:p w:rsidR="006B364E" w:rsidRPr="00CC312E" w:rsidRDefault="006B364E" w:rsidP="00A64266">
                      <w:pPr>
                        <w:spacing w:after="0" w:line="240" w:lineRule="auto"/>
                        <w:jc w:val="center"/>
                        <w:rPr>
                          <w:rFonts w:ascii="Swis721 Th BT" w:hAnsi="Swis721 Th BT"/>
                          <w:color w:val="FFFFFF" w:themeColor="background1"/>
                          <w:sz w:val="23"/>
                          <w:szCs w:val="23"/>
                        </w:rPr>
                      </w:pPr>
                    </w:p>
                    <w:p w:rsidR="006B364E" w:rsidRPr="00086CFC" w:rsidRDefault="006B364E" w:rsidP="00A64266">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64266" w:rsidRDefault="00A64266" w:rsidP="00A64266">
      <w:pPr>
        <w:pStyle w:val="Corpo"/>
      </w:pPr>
    </w:p>
    <w:p w:rsidR="00A64266" w:rsidRDefault="00A64266" w:rsidP="00A64266">
      <w:pPr>
        <w:pStyle w:val="Corpo"/>
      </w:pPr>
    </w:p>
    <w:p w:rsidR="00A64266" w:rsidRDefault="00A64266" w:rsidP="00A64266">
      <w:pPr>
        <w:pStyle w:val="Corpo"/>
      </w:pPr>
    </w:p>
    <w:p w:rsidR="009A24A6" w:rsidRDefault="009A24A6" w:rsidP="00A64266">
      <w:pPr>
        <w:pStyle w:val="Corpo"/>
      </w:pPr>
    </w:p>
    <w:p w:rsidR="00A64266" w:rsidRDefault="00A64266" w:rsidP="00A64266">
      <w:pPr>
        <w:pStyle w:val="Corpo"/>
        <w:spacing w:before="120"/>
        <w:rPr>
          <w:sz w:val="20"/>
        </w:rPr>
      </w:pPr>
    </w:p>
    <w:p w:rsidR="009A24A6" w:rsidRPr="009A24A6" w:rsidRDefault="009A24A6" w:rsidP="00A72561">
      <w:pPr>
        <w:pStyle w:val="Corpo"/>
        <w:numPr>
          <w:ilvl w:val="0"/>
          <w:numId w:val="2"/>
        </w:numPr>
        <w:rPr>
          <w:sz w:val="20"/>
          <w:szCs w:val="23"/>
        </w:rPr>
      </w:pPr>
      <w:r w:rsidRPr="009A24A6">
        <w:rPr>
          <w:i/>
          <w:sz w:val="20"/>
          <w:szCs w:val="23"/>
        </w:rPr>
        <w:t xml:space="preserve">Pool </w:t>
      </w:r>
      <w:r w:rsidRPr="009A24A6">
        <w:rPr>
          <w:sz w:val="20"/>
          <w:szCs w:val="23"/>
        </w:rPr>
        <w:t xml:space="preserve">de probióticos contém:  </w:t>
      </w:r>
      <w:r w:rsidRPr="009A24A6">
        <w:rPr>
          <w:i/>
          <w:sz w:val="20"/>
          <w:szCs w:val="23"/>
        </w:rPr>
        <w:t>Lactobacillus acidophilus</w:t>
      </w:r>
      <w:r w:rsidRPr="009A24A6">
        <w:rPr>
          <w:sz w:val="20"/>
          <w:szCs w:val="23"/>
        </w:rPr>
        <w:t xml:space="preserve"> 2x10</w:t>
      </w:r>
      <w:r w:rsidRPr="009A24A6">
        <w:rPr>
          <w:sz w:val="20"/>
          <w:szCs w:val="23"/>
          <w:vertAlign w:val="superscript"/>
        </w:rPr>
        <w:t xml:space="preserve">9 </w:t>
      </w:r>
      <w:r w:rsidRPr="009A24A6">
        <w:rPr>
          <w:sz w:val="20"/>
          <w:szCs w:val="23"/>
        </w:rPr>
        <w:t xml:space="preserve">UFC, </w:t>
      </w:r>
      <w:r w:rsidRPr="009A24A6">
        <w:rPr>
          <w:i/>
          <w:sz w:val="20"/>
          <w:szCs w:val="23"/>
        </w:rPr>
        <w:t>Bifidobacterium bifidum</w:t>
      </w:r>
      <w:r w:rsidRPr="009A24A6">
        <w:rPr>
          <w:sz w:val="20"/>
          <w:szCs w:val="23"/>
        </w:rPr>
        <w:t xml:space="preserve"> 2x10</w:t>
      </w:r>
      <w:r w:rsidRPr="009A24A6">
        <w:rPr>
          <w:sz w:val="20"/>
          <w:szCs w:val="23"/>
          <w:vertAlign w:val="superscript"/>
        </w:rPr>
        <w:t xml:space="preserve">9 </w:t>
      </w:r>
      <w:r w:rsidRPr="009A24A6">
        <w:rPr>
          <w:sz w:val="20"/>
          <w:szCs w:val="23"/>
        </w:rPr>
        <w:t>UFC</w:t>
      </w:r>
      <w:r>
        <w:rPr>
          <w:sz w:val="20"/>
          <w:szCs w:val="23"/>
        </w:rPr>
        <w:t xml:space="preserve">, </w:t>
      </w:r>
      <w:r w:rsidRPr="009A24A6">
        <w:rPr>
          <w:i/>
          <w:sz w:val="20"/>
          <w:szCs w:val="23"/>
        </w:rPr>
        <w:t>Bifidobacterium longum</w:t>
      </w:r>
      <w:r w:rsidRPr="009A24A6">
        <w:rPr>
          <w:sz w:val="20"/>
          <w:szCs w:val="23"/>
        </w:rPr>
        <w:t xml:space="preserve"> 2x10</w:t>
      </w:r>
      <w:r w:rsidRPr="009A24A6">
        <w:rPr>
          <w:sz w:val="20"/>
          <w:szCs w:val="23"/>
          <w:vertAlign w:val="superscript"/>
        </w:rPr>
        <w:t xml:space="preserve">9 </w:t>
      </w:r>
      <w:r w:rsidRPr="009A24A6">
        <w:rPr>
          <w:sz w:val="20"/>
          <w:szCs w:val="23"/>
        </w:rPr>
        <w:t>UFC</w:t>
      </w:r>
      <w:r>
        <w:rPr>
          <w:sz w:val="20"/>
          <w:szCs w:val="23"/>
        </w:rPr>
        <w:t>.</w:t>
      </w:r>
    </w:p>
    <w:p w:rsidR="00A64266" w:rsidRDefault="00A64266" w:rsidP="00A64266">
      <w:pPr>
        <w:pStyle w:val="Corpo"/>
        <w:rPr>
          <w:b/>
          <w:color w:val="0082B2"/>
        </w:rPr>
      </w:pPr>
    </w:p>
    <w:p w:rsidR="00A64266" w:rsidRPr="00F46D9E" w:rsidRDefault="00A64266" w:rsidP="00A64266">
      <w:pPr>
        <w:pStyle w:val="Corpo"/>
        <w:rPr>
          <w:b/>
          <w:color w:val="0082B2"/>
        </w:rPr>
      </w:pPr>
      <w:r w:rsidRPr="00F46D9E">
        <w:rPr>
          <w:b/>
          <w:color w:val="0082B2"/>
        </w:rPr>
        <w:t>Resultados:</w:t>
      </w:r>
      <w:r w:rsidR="009A24A6" w:rsidRPr="009A24A6">
        <w:rPr>
          <w:noProof/>
          <w:lang w:eastAsia="pt-BR"/>
        </w:rPr>
        <w:t xml:space="preserve"> </w:t>
      </w:r>
    </w:p>
    <w:p w:rsidR="00A64266" w:rsidRPr="00CC312E" w:rsidRDefault="00A64266" w:rsidP="00A64266">
      <w:pPr>
        <w:pStyle w:val="Corpo"/>
        <w:rPr>
          <w:sz w:val="24"/>
        </w:rPr>
      </w:pPr>
    </w:p>
    <w:p w:rsidR="009A24A6" w:rsidRPr="009A24A6" w:rsidRDefault="009A24A6" w:rsidP="00290431">
      <w:pPr>
        <w:pStyle w:val="Corpo"/>
        <w:numPr>
          <w:ilvl w:val="0"/>
          <w:numId w:val="30"/>
        </w:numPr>
        <w:rPr>
          <w:sz w:val="24"/>
        </w:rPr>
      </w:pPr>
      <w:r w:rsidRPr="009A24A6">
        <w:rPr>
          <w:sz w:val="24"/>
        </w:rPr>
        <w:t xml:space="preserve">No grupo 1 houve um significativo aumento nos escores do </w:t>
      </w:r>
      <w:r w:rsidRPr="009A24A6">
        <w:rPr>
          <w:i/>
          <w:sz w:val="24"/>
        </w:rPr>
        <w:t xml:space="preserve">Mini Mental State Examination </w:t>
      </w:r>
      <w:r w:rsidRPr="009A24A6">
        <w:rPr>
          <w:sz w:val="24"/>
        </w:rPr>
        <w:t>(MMSE) (+1,5, p&lt;0,001);</w:t>
      </w:r>
    </w:p>
    <w:p w:rsidR="009A24A6" w:rsidRPr="009A24A6" w:rsidRDefault="009A24A6" w:rsidP="00290431">
      <w:pPr>
        <w:pStyle w:val="Corpo"/>
        <w:numPr>
          <w:ilvl w:val="0"/>
          <w:numId w:val="30"/>
        </w:numPr>
        <w:rPr>
          <w:sz w:val="24"/>
        </w:rPr>
      </w:pPr>
      <w:r w:rsidRPr="009A24A6">
        <w:rPr>
          <w:sz w:val="24"/>
        </w:rPr>
        <w:t>Probióticos + selênio resultou em significativa diminuição da proteína C-reativa de alta sensibilidade (hs-</w:t>
      </w:r>
      <w:proofErr w:type="gramStart"/>
      <w:r w:rsidRPr="009A24A6">
        <w:rPr>
          <w:sz w:val="24"/>
        </w:rPr>
        <w:t>PCR)(</w:t>
      </w:r>
      <w:proofErr w:type="gramEnd"/>
      <w:r w:rsidRPr="009A24A6">
        <w:rPr>
          <w:sz w:val="24"/>
        </w:rPr>
        <w:t>-1,6 mg/l, p&lt;0,001);</w:t>
      </w:r>
    </w:p>
    <w:p w:rsidR="009A24A6" w:rsidRPr="009A24A6" w:rsidRDefault="009A24A6" w:rsidP="00290431">
      <w:pPr>
        <w:pStyle w:val="Corpo"/>
        <w:numPr>
          <w:ilvl w:val="0"/>
          <w:numId w:val="30"/>
        </w:numPr>
        <w:rPr>
          <w:sz w:val="24"/>
        </w:rPr>
      </w:pPr>
      <w:r w:rsidRPr="009A24A6">
        <w:rPr>
          <w:sz w:val="24"/>
        </w:rPr>
        <w:t>A co-suplementação aumentou também de maneira significativa a capacidade antioxidante total (+89,4 mmol/l);</w:t>
      </w:r>
    </w:p>
    <w:p w:rsidR="009A24A6" w:rsidRPr="009A24A6" w:rsidRDefault="009A24A6" w:rsidP="00290431">
      <w:pPr>
        <w:pStyle w:val="Corpo"/>
        <w:numPr>
          <w:ilvl w:val="0"/>
          <w:numId w:val="30"/>
        </w:numPr>
        <w:rPr>
          <w:sz w:val="24"/>
        </w:rPr>
      </w:pPr>
      <w:r w:rsidRPr="009A24A6">
        <w:rPr>
          <w:sz w:val="24"/>
        </w:rPr>
        <w:t>A co-suplementação aumentou</w:t>
      </w:r>
      <w:r w:rsidR="008A1ADC">
        <w:rPr>
          <w:sz w:val="24"/>
        </w:rPr>
        <w:t>,</w:t>
      </w:r>
      <w:r w:rsidRPr="009A24A6">
        <w:rPr>
          <w:sz w:val="24"/>
        </w:rPr>
        <w:t xml:space="preserve"> também</w:t>
      </w:r>
      <w:r w:rsidR="008A1ADC">
        <w:rPr>
          <w:sz w:val="24"/>
        </w:rPr>
        <w:t>,</w:t>
      </w:r>
      <w:r w:rsidRPr="009A24A6">
        <w:rPr>
          <w:sz w:val="24"/>
        </w:rPr>
        <w:t xml:space="preserve"> de maneira significativa os níveis de glutationa redutase (+122,8 µmol/l, p=0,001);</w:t>
      </w:r>
    </w:p>
    <w:p w:rsidR="009A24A6" w:rsidRPr="009A24A6" w:rsidRDefault="009A24A6" w:rsidP="00290431">
      <w:pPr>
        <w:pStyle w:val="Corpo"/>
        <w:numPr>
          <w:ilvl w:val="0"/>
          <w:numId w:val="30"/>
        </w:numPr>
        <w:rPr>
          <w:sz w:val="24"/>
        </w:rPr>
      </w:pPr>
      <w:r w:rsidRPr="009A24A6">
        <w:rPr>
          <w:sz w:val="24"/>
        </w:rPr>
        <w:t>Os pacientes do grupo 1 também apresentaram melhoras significativas na diminuição dos níveis de insulina (-2,1 µlU/ml, p=0,001);</w:t>
      </w:r>
    </w:p>
    <w:p w:rsidR="009A24A6" w:rsidRPr="009A24A6" w:rsidRDefault="009A24A6" w:rsidP="00290431">
      <w:pPr>
        <w:pStyle w:val="Corpo"/>
        <w:numPr>
          <w:ilvl w:val="0"/>
          <w:numId w:val="30"/>
        </w:numPr>
        <w:rPr>
          <w:sz w:val="24"/>
        </w:rPr>
      </w:pPr>
      <w:r w:rsidRPr="009A24A6">
        <w:rPr>
          <w:sz w:val="24"/>
        </w:rPr>
        <w:t>Os pacientes do grupo 1 apresentaram significativa diminuição dos níveis de triglicerídeos (-17,9 mg/dl, p=0,02)</w:t>
      </w:r>
      <w:r w:rsidR="00082144">
        <w:rPr>
          <w:sz w:val="24"/>
        </w:rPr>
        <w:t xml:space="preserve"> </w:t>
      </w:r>
      <w:r w:rsidRPr="009A24A6">
        <w:rPr>
          <w:sz w:val="24"/>
        </w:rPr>
        <w:t>e LDL-</w:t>
      </w:r>
      <w:r w:rsidR="001672C9">
        <w:rPr>
          <w:sz w:val="24"/>
        </w:rPr>
        <w:t>colesterol (-8,8 mg/dl, p=0,04).</w:t>
      </w:r>
    </w:p>
    <w:p w:rsidR="00A64266" w:rsidRDefault="00A64266" w:rsidP="00A64266">
      <w:pPr>
        <w:pStyle w:val="Corpo"/>
        <w:rPr>
          <w:b/>
          <w:color w:val="0082B2"/>
        </w:rPr>
      </w:pPr>
    </w:p>
    <w:p w:rsidR="00A64266" w:rsidRPr="00F46D9E" w:rsidRDefault="00A64266" w:rsidP="00A64266">
      <w:pPr>
        <w:pStyle w:val="Corpo"/>
        <w:rPr>
          <w:b/>
          <w:color w:val="0082B2"/>
        </w:rPr>
      </w:pPr>
      <w:r w:rsidRPr="00F46D9E">
        <w:rPr>
          <w:b/>
          <w:color w:val="0082B2"/>
        </w:rPr>
        <w:t>Conclusão:</w:t>
      </w:r>
    </w:p>
    <w:p w:rsidR="00A64266" w:rsidRPr="0041379C" w:rsidRDefault="00A64266" w:rsidP="00A64266">
      <w:pPr>
        <w:pStyle w:val="Corpo"/>
        <w:rPr>
          <w:b/>
          <w:color w:val="339966"/>
          <w:sz w:val="16"/>
          <w:szCs w:val="16"/>
        </w:rPr>
      </w:pPr>
    </w:p>
    <w:p w:rsidR="009A24A6" w:rsidRPr="009A24A6" w:rsidRDefault="009A24A6" w:rsidP="009A24A6">
      <w:pPr>
        <w:jc w:val="center"/>
        <w:rPr>
          <w:rFonts w:ascii="Swis721 Th BT" w:eastAsia="MS Mincho" w:hAnsi="Swis721 Th BT"/>
          <w:b/>
          <w:i/>
          <w:color w:val="404040" w:themeColor="text1" w:themeTint="BF"/>
          <w:sz w:val="23"/>
          <w:szCs w:val="24"/>
        </w:rPr>
      </w:pPr>
      <w:r w:rsidRPr="009A24A6">
        <w:rPr>
          <w:rFonts w:ascii="Swis721 Th BT" w:eastAsia="MS Mincho" w:hAnsi="Swis721 Th BT"/>
          <w:b/>
          <w:i/>
          <w:color w:val="404040" w:themeColor="text1" w:themeTint="BF"/>
          <w:sz w:val="23"/>
          <w:szCs w:val="24"/>
        </w:rPr>
        <w:t xml:space="preserve">Os probióticos em associação com o selênio </w:t>
      </w:r>
      <w:r w:rsidR="008A1ADC">
        <w:rPr>
          <w:rFonts w:ascii="Swis721 Th BT" w:eastAsia="MS Mincho" w:hAnsi="Swis721 Th BT"/>
          <w:b/>
          <w:i/>
          <w:color w:val="404040" w:themeColor="text1" w:themeTint="BF"/>
          <w:sz w:val="23"/>
          <w:szCs w:val="24"/>
        </w:rPr>
        <w:t>promoveram</w:t>
      </w:r>
      <w:r w:rsidRPr="009A24A6">
        <w:rPr>
          <w:rFonts w:ascii="Swis721 Th BT" w:eastAsia="MS Mincho" w:hAnsi="Swis721 Th BT"/>
          <w:b/>
          <w:i/>
          <w:color w:val="404040" w:themeColor="text1" w:themeTint="BF"/>
          <w:sz w:val="23"/>
          <w:szCs w:val="24"/>
        </w:rPr>
        <w:t xml:space="preserve"> melhora significativa em todos os parâmetros metabólicos avaliados e também </w:t>
      </w:r>
      <w:r w:rsidR="008A1ADC">
        <w:rPr>
          <w:rFonts w:ascii="Swis721 Th BT" w:eastAsia="MS Mincho" w:hAnsi="Swis721 Th BT"/>
          <w:b/>
          <w:i/>
          <w:color w:val="404040" w:themeColor="text1" w:themeTint="BF"/>
          <w:sz w:val="23"/>
          <w:szCs w:val="24"/>
        </w:rPr>
        <w:t>exerceram</w:t>
      </w:r>
      <w:r w:rsidRPr="009A24A6">
        <w:rPr>
          <w:rFonts w:ascii="Swis721 Th BT" w:eastAsia="MS Mincho" w:hAnsi="Swis721 Th BT"/>
          <w:b/>
          <w:i/>
          <w:color w:val="404040" w:themeColor="text1" w:themeTint="BF"/>
          <w:sz w:val="23"/>
          <w:szCs w:val="24"/>
        </w:rPr>
        <w:t xml:space="preserve"> efeitos positivos nos parâmetros cognitivos avaliados.</w:t>
      </w:r>
    </w:p>
    <w:p w:rsidR="001B76BC" w:rsidRPr="005A303C" w:rsidRDefault="001B76BC" w:rsidP="001B76BC">
      <w:pPr>
        <w:pStyle w:val="Ttulo1"/>
        <w:rPr>
          <w:b/>
        </w:rPr>
      </w:pPr>
      <w:bookmarkStart w:id="68" w:name="_Toc13475752"/>
      <w:r>
        <w:rPr>
          <w:b/>
        </w:rPr>
        <w:t>Formulário</w:t>
      </w:r>
      <w:bookmarkEnd w:id="68"/>
    </w:p>
    <w:p w:rsidR="001B76BC" w:rsidRDefault="001B76BC" w:rsidP="001B76BC">
      <w:pPr>
        <w:rPr>
          <w:rFonts w:ascii="Swis721 Th BT" w:hAnsi="Swis721 Th BT"/>
          <w:sz w:val="23"/>
          <w:szCs w:val="23"/>
        </w:rPr>
      </w:pPr>
    </w:p>
    <w:p w:rsidR="001B76BC" w:rsidRPr="001B76BC" w:rsidRDefault="001B76BC" w:rsidP="001B76BC">
      <w:pPr>
        <w:pStyle w:val="Corpo"/>
        <w:rPr>
          <w:b/>
          <w:i/>
          <w:sz w:val="24"/>
          <w:u w:val="single"/>
        </w:rPr>
      </w:pPr>
      <w:r w:rsidRPr="001B76BC">
        <w:rPr>
          <w:b/>
          <w:i/>
          <w:sz w:val="24"/>
          <w:u w:val="single"/>
        </w:rPr>
        <w:t>Probióticos + Selênio nos Distúrbios Metabólicos e Cognitivos no Alzheimer</w:t>
      </w:r>
    </w:p>
    <w:p w:rsidR="001B76BC" w:rsidRPr="00C30C20" w:rsidRDefault="001B76BC" w:rsidP="001B76B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B76BC" w:rsidRPr="009537E7" w:rsidTr="001B76B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1B76BC" w:rsidRPr="00A413B6" w:rsidRDefault="001B76BC" w:rsidP="001B76BC">
            <w:pPr>
              <w:pStyle w:val="Corpo"/>
              <w:jc w:val="center"/>
              <w:rPr>
                <w:b/>
                <w:color w:val="FFFFFF" w:themeColor="background1"/>
              </w:rPr>
            </w:pPr>
            <w:r>
              <w:rPr>
                <w:b/>
                <w:color w:val="FFFFFF" w:themeColor="background1"/>
                <w:sz w:val="22"/>
              </w:rPr>
              <w:t>Cápsulas de Selênio + Probióticos</w:t>
            </w:r>
          </w:p>
        </w:tc>
      </w:tr>
      <w:tr w:rsidR="001B76BC" w:rsidRPr="00DF6A93" w:rsidTr="001B76B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76BC" w:rsidRPr="00A413B6" w:rsidRDefault="001B76BC" w:rsidP="001B76BC">
            <w:pPr>
              <w:pStyle w:val="Corpo"/>
              <w:jc w:val="center"/>
            </w:pPr>
            <w:r w:rsidRPr="00241285">
              <w:t>Selênio</w:t>
            </w:r>
            <w:r>
              <w:rPr>
                <w:i/>
              </w:rPr>
              <w:t>........................</w:t>
            </w:r>
            <w:r>
              <w:t>..................200 mcg</w:t>
            </w:r>
          </w:p>
        </w:tc>
      </w:tr>
      <w:tr w:rsidR="001B76BC" w:rsidRPr="009537E7" w:rsidTr="001B76B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76BC" w:rsidRPr="00241285" w:rsidRDefault="001B76BC" w:rsidP="001B76BC">
            <w:pPr>
              <w:pStyle w:val="Corpo"/>
              <w:spacing w:after="0"/>
              <w:jc w:val="center"/>
              <w:rPr>
                <w:rFonts w:cstheme="minorHAnsi"/>
                <w:szCs w:val="23"/>
              </w:rPr>
            </w:pPr>
            <w:r w:rsidRPr="00241285">
              <w:rPr>
                <w:rFonts w:cstheme="minorHAnsi"/>
                <w:i/>
                <w:color w:val="auto"/>
                <w:szCs w:val="23"/>
              </w:rPr>
              <w:t>Lactobacillus acidophilus</w:t>
            </w:r>
            <w:r>
              <w:rPr>
                <w:rFonts w:cstheme="minorHAnsi"/>
                <w:color w:val="auto"/>
                <w:szCs w:val="23"/>
              </w:rPr>
              <w:t>...........</w:t>
            </w:r>
            <w:r w:rsidRPr="00241285">
              <w:rPr>
                <w:rFonts w:cstheme="minorHAnsi"/>
                <w:color w:val="auto"/>
                <w:szCs w:val="23"/>
              </w:rPr>
              <w:t>2x10</w:t>
            </w:r>
            <w:r w:rsidRPr="00241285">
              <w:rPr>
                <w:rFonts w:cstheme="minorHAnsi"/>
                <w:color w:val="auto"/>
                <w:szCs w:val="23"/>
                <w:vertAlign w:val="superscript"/>
              </w:rPr>
              <w:t xml:space="preserve">9 </w:t>
            </w:r>
            <w:r w:rsidRPr="00241285">
              <w:rPr>
                <w:rFonts w:cstheme="minorHAnsi"/>
                <w:color w:val="auto"/>
                <w:szCs w:val="23"/>
              </w:rPr>
              <w:t>UFC</w:t>
            </w:r>
          </w:p>
        </w:tc>
      </w:tr>
      <w:tr w:rsidR="001B76BC" w:rsidRPr="00DF6A93" w:rsidTr="001B76B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76BC" w:rsidRPr="00241285" w:rsidRDefault="001B76BC" w:rsidP="001B76BC">
            <w:pPr>
              <w:pStyle w:val="Corpo"/>
              <w:spacing w:after="0"/>
              <w:jc w:val="center"/>
              <w:rPr>
                <w:rFonts w:cstheme="minorHAnsi"/>
                <w:szCs w:val="23"/>
              </w:rPr>
            </w:pPr>
            <w:r w:rsidRPr="00241285">
              <w:rPr>
                <w:rFonts w:cstheme="minorHAnsi"/>
                <w:i/>
                <w:color w:val="auto"/>
                <w:szCs w:val="23"/>
              </w:rPr>
              <w:t>Bifidobacterium bifidum</w:t>
            </w:r>
            <w:r>
              <w:rPr>
                <w:rFonts w:cstheme="minorHAnsi"/>
                <w:color w:val="auto"/>
                <w:szCs w:val="23"/>
              </w:rPr>
              <w:t>..............</w:t>
            </w:r>
            <w:r w:rsidRPr="00241285">
              <w:rPr>
                <w:rFonts w:cstheme="minorHAnsi"/>
                <w:color w:val="auto"/>
                <w:szCs w:val="23"/>
              </w:rPr>
              <w:t>2x10</w:t>
            </w:r>
            <w:r w:rsidRPr="00241285">
              <w:rPr>
                <w:rFonts w:cstheme="minorHAnsi"/>
                <w:color w:val="auto"/>
                <w:szCs w:val="23"/>
                <w:vertAlign w:val="superscript"/>
              </w:rPr>
              <w:t xml:space="preserve">9 </w:t>
            </w:r>
            <w:r w:rsidRPr="00241285">
              <w:rPr>
                <w:rFonts w:cstheme="minorHAnsi"/>
                <w:color w:val="auto"/>
                <w:szCs w:val="23"/>
              </w:rPr>
              <w:t>UFC</w:t>
            </w:r>
          </w:p>
        </w:tc>
      </w:tr>
      <w:tr w:rsidR="001B76BC" w:rsidRPr="00DF6A93" w:rsidTr="001B76B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76BC" w:rsidRPr="00241285" w:rsidRDefault="001B76BC" w:rsidP="001B76BC">
            <w:pPr>
              <w:pStyle w:val="Corpo"/>
              <w:spacing w:after="0"/>
              <w:jc w:val="center"/>
              <w:rPr>
                <w:rFonts w:cstheme="minorHAnsi"/>
                <w:szCs w:val="23"/>
              </w:rPr>
            </w:pPr>
            <w:r w:rsidRPr="00241285">
              <w:rPr>
                <w:rFonts w:cstheme="minorHAnsi"/>
                <w:i/>
                <w:color w:val="auto"/>
                <w:szCs w:val="23"/>
              </w:rPr>
              <w:t>Bifidobacterium longum</w:t>
            </w:r>
            <w:r>
              <w:rPr>
                <w:rFonts w:cstheme="minorHAnsi"/>
                <w:color w:val="auto"/>
                <w:szCs w:val="23"/>
              </w:rPr>
              <w:t>.............</w:t>
            </w:r>
            <w:r w:rsidRPr="00241285">
              <w:rPr>
                <w:rFonts w:cstheme="minorHAnsi"/>
                <w:color w:val="auto"/>
                <w:szCs w:val="23"/>
              </w:rPr>
              <w:t>2x10</w:t>
            </w:r>
            <w:r w:rsidRPr="00241285">
              <w:rPr>
                <w:rFonts w:cstheme="minorHAnsi"/>
                <w:color w:val="auto"/>
                <w:szCs w:val="23"/>
                <w:vertAlign w:val="superscript"/>
              </w:rPr>
              <w:t xml:space="preserve">9 </w:t>
            </w:r>
            <w:r w:rsidRPr="00241285">
              <w:rPr>
                <w:rFonts w:cstheme="minorHAnsi"/>
                <w:color w:val="auto"/>
                <w:szCs w:val="23"/>
              </w:rPr>
              <w:t>UFC</w:t>
            </w:r>
          </w:p>
        </w:tc>
      </w:tr>
      <w:tr w:rsidR="001B76BC" w:rsidRPr="009537E7" w:rsidTr="001B76B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B76BC" w:rsidRPr="00A413B6" w:rsidRDefault="001B76BC" w:rsidP="001B76BC">
            <w:pPr>
              <w:pStyle w:val="Corpo"/>
              <w:jc w:val="center"/>
            </w:pPr>
            <w:r>
              <w:t>Excipiente</w:t>
            </w:r>
            <w:r w:rsidRPr="00A413B6">
              <w:t xml:space="preserve"> qsp.............</w:t>
            </w:r>
            <w:r>
              <w:t>...........</w:t>
            </w:r>
            <w:r w:rsidRPr="00A413B6">
              <w:t>...</w:t>
            </w:r>
            <w:r>
              <w:t>1 Cápsula</w:t>
            </w:r>
          </w:p>
        </w:tc>
      </w:tr>
    </w:tbl>
    <w:p w:rsidR="001B76BC" w:rsidRDefault="001B76BC" w:rsidP="001B76BC">
      <w:pPr>
        <w:pStyle w:val="Corpo"/>
        <w:ind w:right="4393"/>
        <w:rPr>
          <w:sz w:val="16"/>
          <w:szCs w:val="16"/>
        </w:rPr>
      </w:pPr>
      <w:r>
        <w:rPr>
          <w:sz w:val="16"/>
          <w:szCs w:val="16"/>
        </w:rPr>
        <w:t>Administrar 1 cápsula ao dia ou conforme orientação médica.</w:t>
      </w:r>
    </w:p>
    <w:p w:rsidR="001B76BC" w:rsidRDefault="001B76BC" w:rsidP="001B76BC">
      <w:pPr>
        <w:pStyle w:val="Corpo"/>
        <w:rPr>
          <w:b/>
          <w:i/>
          <w:sz w:val="24"/>
        </w:rPr>
      </w:pPr>
    </w:p>
    <w:p w:rsidR="001B76BC" w:rsidRDefault="001B76BC" w:rsidP="001B76BC">
      <w:pPr>
        <w:rPr>
          <w:rFonts w:ascii="Swis721 Th BT" w:hAnsi="Swis721 Th BT"/>
          <w:sz w:val="23"/>
          <w:szCs w:val="23"/>
        </w:rPr>
      </w:pPr>
    </w:p>
    <w:p w:rsidR="00A64266" w:rsidRDefault="00A64266"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AC56F4" w:rsidRDefault="00AC56F4" w:rsidP="004973B4">
      <w:pPr>
        <w:rPr>
          <w:rFonts w:ascii="Swis721 Th BT" w:hAnsi="Swis721 Th BT"/>
          <w:sz w:val="23"/>
          <w:szCs w:val="23"/>
        </w:rPr>
      </w:pPr>
    </w:p>
    <w:p w:rsidR="002E4282" w:rsidRPr="005A303C" w:rsidRDefault="002E4282" w:rsidP="002E4282">
      <w:pPr>
        <w:pStyle w:val="Ttulo1"/>
        <w:rPr>
          <w:b/>
        </w:rPr>
      </w:pPr>
      <w:bookmarkStart w:id="69" w:name="_Toc13475753"/>
      <w:r>
        <w:rPr>
          <w:b/>
        </w:rPr>
        <w:t>Distúrbios Cognitivos</w:t>
      </w:r>
      <w:bookmarkEnd w:id="69"/>
      <w:r>
        <w:rPr>
          <w:b/>
        </w:rPr>
        <w:t xml:space="preserve"> </w:t>
      </w:r>
    </w:p>
    <w:p w:rsidR="002E4282" w:rsidRDefault="002E4282" w:rsidP="002E4282">
      <w:pPr>
        <w:pStyle w:val="Corpo"/>
        <w:rPr>
          <w:sz w:val="24"/>
        </w:rPr>
      </w:pPr>
    </w:p>
    <w:p w:rsidR="002E4282" w:rsidRDefault="002E4282" w:rsidP="002E4282">
      <w:pPr>
        <w:pStyle w:val="Corpo"/>
        <w:rPr>
          <w:sz w:val="24"/>
        </w:rPr>
      </w:pPr>
    </w:p>
    <w:p w:rsidR="002E4282" w:rsidRDefault="002E4282" w:rsidP="002E4282">
      <w:pPr>
        <w:pStyle w:val="Corpo"/>
        <w:rPr>
          <w:sz w:val="24"/>
        </w:rPr>
      </w:pPr>
    </w:p>
    <w:p w:rsidR="002E4282" w:rsidRDefault="002E4282" w:rsidP="002E4282">
      <w:pPr>
        <w:pStyle w:val="Corpo"/>
      </w:pPr>
      <w:r>
        <w:t>É de grande interesse para as pesquisas médicas a</w:t>
      </w:r>
      <w:r w:rsidRPr="004D56ED">
        <w:t xml:space="preserve"> prevenção da degeneração relacionada à idade e doenças, como câncer, diabetes, doença hepática, acidente vascular cerebral e neurodegeneração</w:t>
      </w:r>
      <w:r>
        <w:t xml:space="preserve"> </w:t>
      </w:r>
      <w:r w:rsidRPr="00A079A5">
        <w:rPr>
          <w:szCs w:val="23"/>
        </w:rPr>
        <w:t>debilitante</w:t>
      </w:r>
      <w:r>
        <w:rPr>
          <w:szCs w:val="23"/>
        </w:rPr>
        <w:t>,</w:t>
      </w:r>
      <w:r w:rsidRPr="00A079A5">
        <w:rPr>
          <w:szCs w:val="23"/>
        </w:rPr>
        <w:t xml:space="preserve"> que resulta em comprometimento cognitivo e pode evoluir para condições como demência e doença de Alzheimer</w:t>
      </w:r>
      <w:r>
        <w:rPr>
          <w:szCs w:val="23"/>
        </w:rPr>
        <w:t>.</w:t>
      </w:r>
      <w:r w:rsidRPr="004D56ED">
        <w:t xml:space="preserve"> Essas condições podem afetar gr</w:t>
      </w:r>
      <w:r>
        <w:t>avemente a qualidade de vida</w:t>
      </w:r>
      <w:r w:rsidRPr="004D56ED">
        <w:t xml:space="preserve"> e a capacidade de realizar a</w:t>
      </w:r>
      <w:r>
        <w:t>tividades do cotidiano.</w:t>
      </w:r>
    </w:p>
    <w:p w:rsidR="002E4282" w:rsidRDefault="002E4282" w:rsidP="002E4282">
      <w:pPr>
        <w:pStyle w:val="Corpo"/>
        <w:rPr>
          <w:sz w:val="24"/>
        </w:rPr>
      </w:pPr>
    </w:p>
    <w:p w:rsidR="002E4282" w:rsidRDefault="002E4282" w:rsidP="002E4282">
      <w:pPr>
        <w:pStyle w:val="Corpo"/>
        <w:rPr>
          <w:sz w:val="24"/>
        </w:rPr>
      </w:pPr>
      <w:r w:rsidRPr="00F756AC">
        <w:rPr>
          <w:sz w:val="24"/>
        </w:rPr>
        <w:t>A função cognitiva é um conjunto de habilidades complexas</w:t>
      </w:r>
      <w:r>
        <w:rPr>
          <w:sz w:val="24"/>
        </w:rPr>
        <w:t xml:space="preserve"> </w:t>
      </w:r>
      <w:r w:rsidRPr="00F756AC">
        <w:rPr>
          <w:sz w:val="24"/>
        </w:rPr>
        <w:t xml:space="preserve">que contribuem para a capacidade mental. </w:t>
      </w:r>
    </w:p>
    <w:p w:rsidR="002E4282" w:rsidRDefault="002E4282" w:rsidP="002E4282">
      <w:pPr>
        <w:pStyle w:val="Corpo"/>
        <w:rPr>
          <w:sz w:val="24"/>
        </w:rPr>
      </w:pPr>
    </w:p>
    <w:p w:rsidR="002E4282" w:rsidRDefault="002E4282" w:rsidP="002E4282">
      <w:pPr>
        <w:pStyle w:val="Corpo"/>
        <w:numPr>
          <w:ilvl w:val="0"/>
          <w:numId w:val="51"/>
        </w:numPr>
        <w:rPr>
          <w:sz w:val="24"/>
        </w:rPr>
      </w:pPr>
      <w:r>
        <w:rPr>
          <w:sz w:val="24"/>
        </w:rPr>
        <w:t>Memória;</w:t>
      </w:r>
    </w:p>
    <w:p w:rsidR="002E4282" w:rsidRDefault="002E4282" w:rsidP="002E4282">
      <w:pPr>
        <w:pStyle w:val="Corpo"/>
        <w:numPr>
          <w:ilvl w:val="0"/>
          <w:numId w:val="51"/>
        </w:numPr>
        <w:rPr>
          <w:sz w:val="24"/>
        </w:rPr>
      </w:pPr>
      <w:r>
        <w:rPr>
          <w:sz w:val="24"/>
        </w:rPr>
        <w:t>Raciocínio;</w:t>
      </w:r>
    </w:p>
    <w:p w:rsidR="002E4282" w:rsidRDefault="002E4282" w:rsidP="002E4282">
      <w:pPr>
        <w:pStyle w:val="Corpo"/>
        <w:numPr>
          <w:ilvl w:val="0"/>
          <w:numId w:val="51"/>
        </w:numPr>
        <w:rPr>
          <w:sz w:val="24"/>
        </w:rPr>
      </w:pPr>
      <w:r>
        <w:rPr>
          <w:sz w:val="24"/>
        </w:rPr>
        <w:t>Atenção;</w:t>
      </w:r>
    </w:p>
    <w:p w:rsidR="002E4282" w:rsidRDefault="002E4282" w:rsidP="002E4282">
      <w:pPr>
        <w:pStyle w:val="Corpo"/>
        <w:numPr>
          <w:ilvl w:val="0"/>
          <w:numId w:val="51"/>
        </w:numPr>
        <w:rPr>
          <w:sz w:val="24"/>
        </w:rPr>
      </w:pPr>
      <w:r w:rsidRPr="00F756AC">
        <w:rPr>
          <w:sz w:val="24"/>
        </w:rPr>
        <w:t>Coordenação psicomotora</w:t>
      </w:r>
      <w:r>
        <w:rPr>
          <w:sz w:val="24"/>
        </w:rPr>
        <w:t>;</w:t>
      </w:r>
    </w:p>
    <w:p w:rsidR="002E4282" w:rsidRPr="00F756AC" w:rsidRDefault="002E4282" w:rsidP="002E4282">
      <w:pPr>
        <w:pStyle w:val="Corpo"/>
        <w:numPr>
          <w:ilvl w:val="0"/>
          <w:numId w:val="51"/>
        </w:numPr>
        <w:rPr>
          <w:sz w:val="24"/>
        </w:rPr>
      </w:pPr>
      <w:r>
        <w:rPr>
          <w:sz w:val="24"/>
        </w:rPr>
        <w:t>Outras.</w:t>
      </w:r>
    </w:p>
    <w:p w:rsidR="002E4282" w:rsidRPr="00F756AC" w:rsidRDefault="002E4282" w:rsidP="002E4282">
      <w:pPr>
        <w:pStyle w:val="Corpo"/>
        <w:rPr>
          <w:sz w:val="24"/>
        </w:rPr>
      </w:pPr>
    </w:p>
    <w:p w:rsidR="002E4282" w:rsidRPr="00F756AC" w:rsidRDefault="002E4282" w:rsidP="002E4282">
      <w:pPr>
        <w:pStyle w:val="Corpo"/>
        <w:rPr>
          <w:sz w:val="24"/>
        </w:rPr>
      </w:pPr>
      <w:r w:rsidRPr="00F756AC">
        <w:rPr>
          <w:sz w:val="24"/>
        </w:rPr>
        <w:t>Nesse contexto, a nutrição desempenha um papel importante, permitindo desenvolver plenamente o potencial físico e intelectual, sendo especialmente importante no desenvolvimento das diferentes fases da vida, desde a infância até a velhice.</w:t>
      </w:r>
    </w:p>
    <w:p w:rsidR="002E4282" w:rsidRPr="00F756AC" w:rsidRDefault="002E4282" w:rsidP="002E4282">
      <w:pPr>
        <w:pStyle w:val="Corpo"/>
        <w:rPr>
          <w:sz w:val="24"/>
        </w:rPr>
      </w:pPr>
    </w:p>
    <w:p w:rsidR="002E4282" w:rsidRDefault="002E4282" w:rsidP="002E4282">
      <w:pPr>
        <w:pStyle w:val="Corpo"/>
        <w:rPr>
          <w:sz w:val="24"/>
        </w:rPr>
      </w:pPr>
      <w:r w:rsidRPr="00C6048B">
        <w:rPr>
          <w:noProof/>
          <w:sz w:val="24"/>
          <w:lang w:eastAsia="pt-BR"/>
        </w:rPr>
        <mc:AlternateContent>
          <mc:Choice Requires="wps">
            <w:drawing>
              <wp:anchor distT="45720" distB="45720" distL="114300" distR="114300" simplePos="0" relativeHeight="252283904" behindDoc="0" locked="0" layoutInCell="1" allowOverlap="1" wp14:anchorId="383144A3" wp14:editId="5522E579">
                <wp:simplePos x="0" y="0"/>
                <wp:positionH relativeFrom="column">
                  <wp:posOffset>-3811</wp:posOffset>
                </wp:positionH>
                <wp:positionV relativeFrom="paragraph">
                  <wp:posOffset>150495</wp:posOffset>
                </wp:positionV>
                <wp:extent cx="5743575" cy="714375"/>
                <wp:effectExtent l="0" t="0" r="9525" b="9525"/>
                <wp:wrapNone/>
                <wp:docPr id="6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14375"/>
                        </a:xfrm>
                        <a:prstGeom prst="rect">
                          <a:avLst/>
                        </a:prstGeom>
                        <a:solidFill>
                          <a:schemeClr val="accent2">
                            <a:lumMod val="60000"/>
                            <a:lumOff val="40000"/>
                          </a:schemeClr>
                        </a:solidFill>
                        <a:ln w="9525">
                          <a:noFill/>
                          <a:miter lim="800000"/>
                          <a:headEnd/>
                          <a:tailEnd/>
                        </a:ln>
                      </wps:spPr>
                      <wps:txbx>
                        <w:txbxContent>
                          <w:p w:rsidR="006B364E" w:rsidRPr="00C6048B" w:rsidRDefault="006B364E" w:rsidP="002E4282">
                            <w:pPr>
                              <w:pStyle w:val="Corpo"/>
                              <w:rPr>
                                <w:b/>
                                <w:color w:val="FFFFFF" w:themeColor="background1"/>
                                <w:sz w:val="24"/>
                              </w:rPr>
                            </w:pPr>
                            <w:r w:rsidRPr="00C6048B">
                              <w:rPr>
                                <w:b/>
                                <w:color w:val="FFFFFF" w:themeColor="background1"/>
                                <w:sz w:val="24"/>
                              </w:rPr>
                              <w:t xml:space="preserve">A memória é uma das funções cognitivas mais utilizadas pelo ser humano em seu cotidiano. Memória é a capacidade de armazenar informações, lembrar delas e utilizá-las no presente. </w:t>
                            </w:r>
                          </w:p>
                          <w:p w:rsidR="006B364E" w:rsidRDefault="006B364E" w:rsidP="002E42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144A3" id="_x0000_s1166" type="#_x0000_t202" style="position:absolute;left:0;text-align:left;margin-left:-.3pt;margin-top:11.85pt;width:452.25pt;height:56.25pt;z-index:25228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" fillcolor="#f4b083 [1941]" stroked="f">
                <v:textbox>
                  <w:txbxContent>
                    <w:p w:rsidR="006B364E" w:rsidRPr="00C6048B" w:rsidRDefault="006B364E" w:rsidP="002E4282">
                      <w:pPr>
                        <w:pStyle w:val="Corpo"/>
                        <w:rPr>
                          <w:b/>
                          <w:color w:val="FFFFFF" w:themeColor="background1"/>
                          <w:sz w:val="24"/>
                        </w:rPr>
                      </w:pPr>
                      <w:r w:rsidRPr="00C6048B">
                        <w:rPr>
                          <w:b/>
                          <w:color w:val="FFFFFF" w:themeColor="background1"/>
                          <w:sz w:val="24"/>
                        </w:rPr>
                        <w:t xml:space="preserve">A memória é uma das funções cognitivas mais utilizadas pelo ser humano em seu cotidiano. Memória é a capacidade de armazenar informações, lembrar delas e utilizá-las no presente. </w:t>
                      </w:r>
                    </w:p>
                    <w:p w:rsidR="006B364E" w:rsidRDefault="006B364E" w:rsidP="002E4282"/>
                  </w:txbxContent>
                </v:textbox>
              </v:shape>
            </w:pict>
          </mc:Fallback>
        </mc:AlternateContent>
      </w:r>
    </w:p>
    <w:p w:rsidR="002E4282" w:rsidRDefault="002E4282" w:rsidP="002E4282">
      <w:pPr>
        <w:pStyle w:val="Corpo"/>
        <w:rPr>
          <w:sz w:val="24"/>
        </w:rPr>
      </w:pPr>
    </w:p>
    <w:p w:rsidR="002E4282" w:rsidRDefault="002E4282" w:rsidP="002E4282">
      <w:pPr>
        <w:pStyle w:val="Corpo"/>
        <w:rPr>
          <w:sz w:val="24"/>
        </w:rPr>
      </w:pPr>
    </w:p>
    <w:p w:rsidR="002E4282" w:rsidRDefault="002E4282" w:rsidP="002E4282">
      <w:pPr>
        <w:pStyle w:val="Corpo"/>
        <w:rPr>
          <w:sz w:val="24"/>
        </w:rPr>
      </w:pPr>
    </w:p>
    <w:p w:rsidR="002E4282" w:rsidRDefault="002E4282" w:rsidP="002E4282">
      <w:pPr>
        <w:pStyle w:val="Corpo"/>
        <w:rPr>
          <w:sz w:val="24"/>
        </w:rPr>
      </w:pPr>
    </w:p>
    <w:p w:rsidR="002E4282" w:rsidRDefault="002E4282" w:rsidP="002E4282">
      <w:pPr>
        <w:pStyle w:val="Corpo"/>
        <w:rPr>
          <w:sz w:val="24"/>
        </w:rPr>
      </w:pPr>
    </w:p>
    <w:p w:rsidR="002E4282" w:rsidRDefault="00CC0630" w:rsidP="002E4282">
      <w:pPr>
        <w:pStyle w:val="Corpo"/>
        <w:rPr>
          <w:sz w:val="24"/>
        </w:rPr>
      </w:pPr>
      <w:r>
        <w:rPr>
          <w:noProof/>
          <w:sz w:val="24"/>
          <w:lang w:eastAsia="pt-BR"/>
        </w:rPr>
        <mc:AlternateContent>
          <mc:Choice Requires="wps">
            <w:drawing>
              <wp:anchor distT="0" distB="0" distL="114300" distR="114300" simplePos="0" relativeHeight="252284928" behindDoc="0" locked="0" layoutInCell="1" allowOverlap="1" wp14:anchorId="36CA3F01" wp14:editId="07DFE05C">
                <wp:simplePos x="0" y="0"/>
                <wp:positionH relativeFrom="margin">
                  <wp:align>center</wp:align>
                </wp:positionH>
                <wp:positionV relativeFrom="paragraph">
                  <wp:posOffset>6985</wp:posOffset>
                </wp:positionV>
                <wp:extent cx="285750" cy="180975"/>
                <wp:effectExtent l="19050" t="0" r="38100" b="47625"/>
                <wp:wrapNone/>
                <wp:docPr id="635" name="Fluxograma: Mesclar 635"/>
                <wp:cNvGraphicFramePr/>
                <a:graphic xmlns:a="http://schemas.openxmlformats.org/drawingml/2006/main">
                  <a:graphicData uri="http://schemas.microsoft.com/office/word/2010/wordprocessingShape">
                    <wps:wsp>
                      <wps:cNvSpPr/>
                      <wps:spPr>
                        <a:xfrm>
                          <a:off x="0" y="0"/>
                          <a:ext cx="285750" cy="180975"/>
                        </a:xfrm>
                        <a:prstGeom prst="flowChartMerge">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61C812" id="_x0000_t128" coordsize="21600,21600" o:spt="128" path="m,l21600,,10800,21600xe">
                <v:stroke joinstyle="miter"/>
                <v:path gradientshapeok="t" o:connecttype="custom" o:connectlocs="10800,0;5400,10800;10800,21600;16200,10800" textboxrect="5400,0,16200,10800"/>
              </v:shapetype>
              <v:shape id="Fluxograma: Mesclar 635" o:spid="_x0000_s1026" type="#_x0000_t128" style="position:absolute;margin-left:0;margin-top:.55pt;width:22.5pt;height:14.25pt;z-index:2522849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" fillcolor="#a5a5a5 [3206]" strokecolor="white [3201]" strokeweight="1.5pt">
                <w10:wrap anchorx="margin"/>
              </v:shape>
            </w:pict>
          </mc:Fallback>
        </mc:AlternateContent>
      </w:r>
    </w:p>
    <w:p w:rsidR="002E4282" w:rsidRDefault="002E4282" w:rsidP="002E4282">
      <w:pPr>
        <w:pStyle w:val="Corpo"/>
        <w:rPr>
          <w:sz w:val="24"/>
        </w:rPr>
      </w:pPr>
    </w:p>
    <w:p w:rsidR="002E4282" w:rsidRDefault="002E4282" w:rsidP="002E4282">
      <w:pPr>
        <w:pStyle w:val="Corpo"/>
        <w:rPr>
          <w:sz w:val="24"/>
        </w:rPr>
      </w:pPr>
      <w:r w:rsidRPr="00F756AC">
        <w:rPr>
          <w:sz w:val="24"/>
        </w:rPr>
        <w:t>O bom funcionamento da memória depende inicialmente do nível de atenção. Para que o bom armazenamento aconteça, outras atividades cognitivas, como a capacidade de percepção e associação, são importantes para que as informações possam ser armazenadas com sucesso. Alguns nutrientes são importantes nos processos de prevenção e tratamento dos distúrbios cognitivos.</w:t>
      </w:r>
    </w:p>
    <w:p w:rsidR="002E4282" w:rsidRDefault="002E4282" w:rsidP="004973B4">
      <w:pPr>
        <w:rPr>
          <w:rFonts w:ascii="Swis721 Th BT" w:hAnsi="Swis721 Th BT"/>
          <w:sz w:val="23"/>
          <w:szCs w:val="23"/>
        </w:rPr>
      </w:pPr>
    </w:p>
    <w:p w:rsidR="002E4282" w:rsidRDefault="002E4282" w:rsidP="004973B4">
      <w:pPr>
        <w:rPr>
          <w:rFonts w:ascii="Swis721 Th BT" w:hAnsi="Swis721 Th BT"/>
          <w:sz w:val="23"/>
          <w:szCs w:val="23"/>
        </w:rPr>
      </w:pPr>
    </w:p>
    <w:p w:rsidR="002E4282" w:rsidRDefault="002E4282" w:rsidP="004973B4">
      <w:pPr>
        <w:rPr>
          <w:rFonts w:ascii="Swis721 Th BT" w:hAnsi="Swis721 Th BT"/>
          <w:sz w:val="23"/>
          <w:szCs w:val="23"/>
        </w:rPr>
      </w:pPr>
    </w:p>
    <w:p w:rsidR="00EC16A5" w:rsidRDefault="00EC16A5" w:rsidP="004973B4">
      <w:pPr>
        <w:rPr>
          <w:rFonts w:ascii="Swis721 Th BT" w:hAnsi="Swis721 Th BT"/>
          <w:sz w:val="23"/>
          <w:szCs w:val="23"/>
        </w:rPr>
      </w:pPr>
    </w:p>
    <w:p w:rsidR="00EC16A5" w:rsidRDefault="00EC16A5" w:rsidP="004973B4">
      <w:pPr>
        <w:rPr>
          <w:rFonts w:ascii="Swis721 Th BT" w:hAnsi="Swis721 Th BT"/>
          <w:sz w:val="23"/>
          <w:szCs w:val="23"/>
        </w:rPr>
      </w:pPr>
    </w:p>
    <w:p w:rsidR="00EC16A5" w:rsidRPr="005A303C" w:rsidRDefault="00EC16A5" w:rsidP="00EC16A5">
      <w:pPr>
        <w:pStyle w:val="Ttulo1"/>
        <w:rPr>
          <w:b/>
        </w:rPr>
      </w:pPr>
      <w:bookmarkStart w:id="70" w:name="_Toc13475754"/>
      <w:proofErr w:type="gramStart"/>
      <w:r>
        <w:rPr>
          <w:b/>
        </w:rPr>
        <w:t>Estudo Comprova</w:t>
      </w:r>
      <w:bookmarkEnd w:id="70"/>
      <w:proofErr w:type="gramEnd"/>
    </w:p>
    <w:p w:rsidR="00EC16A5" w:rsidRPr="00EC16A5" w:rsidRDefault="008A1ADC" w:rsidP="00EC16A5">
      <w:pPr>
        <w:pStyle w:val="Corpo"/>
        <w:jc w:val="center"/>
        <w:rPr>
          <w:rFonts w:eastAsiaTheme="majorEastAsia" w:cstheme="majorBidi"/>
          <w:b/>
          <w:color w:val="0082B2"/>
          <w:sz w:val="40"/>
          <w:szCs w:val="26"/>
        </w:rPr>
      </w:pPr>
      <w:r>
        <w:rPr>
          <w:rFonts w:eastAsiaTheme="majorEastAsia" w:cstheme="majorBidi"/>
          <w:b/>
          <w:color w:val="0082B2"/>
          <w:sz w:val="40"/>
          <w:szCs w:val="26"/>
        </w:rPr>
        <w:t>Probiótico Associado</w:t>
      </w:r>
      <w:r w:rsidR="00EC16A5" w:rsidRPr="00EC16A5">
        <w:rPr>
          <w:rFonts w:eastAsiaTheme="majorEastAsia" w:cstheme="majorBidi"/>
          <w:b/>
          <w:color w:val="0082B2"/>
          <w:sz w:val="40"/>
          <w:szCs w:val="26"/>
        </w:rPr>
        <w:t xml:space="preserve"> ao Treino de Resistência Melhora Cognição, IMC e Saúde Intestinal</w:t>
      </w:r>
    </w:p>
    <w:p w:rsidR="00EC16A5" w:rsidRDefault="00EC16A5" w:rsidP="00EC16A5">
      <w:pPr>
        <w:pStyle w:val="Corpo"/>
        <w:rPr>
          <w:szCs w:val="23"/>
        </w:rPr>
      </w:pPr>
    </w:p>
    <w:p w:rsidR="00EC16A5" w:rsidRDefault="00EC16A5" w:rsidP="00EC16A5">
      <w:pPr>
        <w:pStyle w:val="Corpo"/>
        <w:rPr>
          <w:szCs w:val="23"/>
        </w:rPr>
      </w:pPr>
    </w:p>
    <w:p w:rsidR="00EC16A5" w:rsidRPr="000E7E75" w:rsidRDefault="00EC16A5" w:rsidP="00EC16A5">
      <w:pPr>
        <w:pStyle w:val="Corpo"/>
        <w:spacing w:after="120"/>
        <w:rPr>
          <w:sz w:val="24"/>
        </w:rPr>
      </w:pPr>
      <w:r>
        <w:rPr>
          <w:sz w:val="24"/>
        </w:rPr>
        <w:t xml:space="preserve">Nesse estudo randomizado, </w:t>
      </w:r>
      <w:r w:rsidR="008A1ADC">
        <w:rPr>
          <w:sz w:val="24"/>
        </w:rPr>
        <w:t>duplo-cego e placebo-controlado</w:t>
      </w:r>
      <w:r>
        <w:rPr>
          <w:sz w:val="24"/>
        </w:rPr>
        <w:t xml:space="preserve"> os pesquisadores avaliaram uma combinação de </w:t>
      </w:r>
      <w:r>
        <w:rPr>
          <w:i/>
          <w:sz w:val="24"/>
        </w:rPr>
        <w:t>Bifidobacterium</w:t>
      </w:r>
      <w:r>
        <w:rPr>
          <w:sz w:val="24"/>
        </w:rPr>
        <w:t xml:space="preserve"> spp. e </w:t>
      </w:r>
      <w:r w:rsidRPr="000E7E75">
        <w:rPr>
          <w:sz w:val="24"/>
        </w:rPr>
        <w:t>treinamento resistido moderado</w:t>
      </w:r>
      <w:r>
        <w:rPr>
          <w:sz w:val="24"/>
        </w:rPr>
        <w:t xml:space="preserve"> na função cognitiva </w:t>
      </w:r>
      <w:r w:rsidR="008A1ADC">
        <w:rPr>
          <w:sz w:val="24"/>
        </w:rPr>
        <w:t>e outros parâmetros associados à</w:t>
      </w:r>
      <w:r>
        <w:rPr>
          <w:sz w:val="24"/>
        </w:rPr>
        <w:t xml:space="preserve"> saúde em idosos saudáveis </w:t>
      </w:r>
      <w:r>
        <w:rPr>
          <w:sz w:val="24"/>
        </w:rPr>
        <w:fldChar w:fldCharType="begin"/>
      </w:r>
      <w:r>
        <w:rPr>
          <w:sz w:val="24"/>
        </w:rPr>
        <w:instrText xml:space="preserve"> ADDIN EN.CITE &lt;EndNote&gt;&lt;Cite&gt;&lt;Author&gt;Inoue&lt;/Author&gt;&lt;Year&gt;2018&lt;/Year&gt;&lt;IDText&gt;Effect of combined bifidobacteria supplementation and resistance training on cognitive function, body composition and bowel habits of healthy elderly subjects&lt;/IDText&gt;&lt;DisplayText&gt;(Inoue&lt;style face="italic"&gt; et al.&lt;/style&gt;, 2018)&lt;/DisplayText&gt;&lt;record&gt;&lt;dates&gt;&lt;pub-dates&gt;&lt;date&gt;Sep 10&lt;/date&gt;&lt;/pub-dates&gt;&lt;year&gt;2018&lt;/year&gt;&lt;/dates&gt;&lt;keywords&gt;&lt;keyword&gt;body composition&lt;/keyword&gt;&lt;keyword&gt;bowel habits&lt;/keyword&gt;&lt;keyword&gt;brain health&lt;/keyword&gt;&lt;keyword&gt;probiotics&lt;/keyword&gt;&lt;keyword&gt;resistance training&lt;/keyword&gt;&lt;/keywords&gt;&lt;isbn&gt;1876-2883&lt;/isbn&gt;&lt;titles&gt;&lt;title&gt;Effect of combined bifidobacteria supplementation and resistance training on cognitive function, body composition and bowel habits of healthy elderly subjects&lt;/title&gt;&lt;secondary-title&gt;Benef Microbes&lt;/secondary-title&gt;&lt;alt-title&gt;Beneficial microbes&lt;/alt-title&gt;&lt;/titles&gt;&lt;pages&gt;1-12&lt;/pages&gt;&lt;contributors&gt;&lt;authors&gt;&lt;author&gt;Inoue, T.&lt;/author&gt;&lt;author&gt;Kobayashi, Y.&lt;/author&gt;&lt;author&gt;Mori, N.&lt;/author&gt;&lt;author&gt;Sakagawa, M.&lt;/author&gt;&lt;author&gt;Xiao, J. Z.&lt;/author&gt;&lt;author&gt;Moritani, T.&lt;/author&gt;&lt;author&gt;Sakane, N.&lt;/author&gt;&lt;author&gt;Nagai, N.&lt;/author&gt;&lt;/authors&gt;&lt;/contributors&gt;&lt;edition&gt;2018/09/11&lt;/edition&gt;&lt;language&gt;eng&lt;/language&gt;&lt;added-date format="utc"&gt;1539603281&lt;/added-date&gt;&lt;ref-type name="Journal Article"&gt;17&lt;/ref-type&gt;&lt;auth-address&gt;1 School of Human Science and Environment, University of Hyogo, Hyogo 6700092, Japan.&amp;#xD;2 Next Generation Science Institute, Morinaga Milk Industry Co., Ltd., Kanagawa 2528583, Japan.&amp;#xD;3 Kyoto Sangyo University, Kyoto 6038555, Japan.&amp;#xD;4 Division of Preventive Medicine, Clinical Research Institute for Endocrine and Metabolic Disease, National Hospital Organization, Kyoto Medical Center, Kyoto 6128555, Japan.&lt;/auth-address&gt;&lt;remote-database-provider&gt;NLM&lt;/remote-database-provider&gt;&lt;rec-number&gt;13&lt;/rec-number&gt;&lt;last-updated-date format="utc"&gt;1539603281&lt;/last-updated-date&gt;&lt;accession-num&gt;30198326&lt;/accession-num&gt;&lt;electronic-resource-num&gt;10.3920/bm2017.0193&lt;/electronic-resource-num&gt;&lt;/record&gt;&lt;/Cite&gt;&lt;/EndNote&gt;</w:instrText>
      </w:r>
      <w:r>
        <w:rPr>
          <w:sz w:val="24"/>
        </w:rPr>
        <w:fldChar w:fldCharType="separate"/>
      </w:r>
      <w:r>
        <w:rPr>
          <w:noProof/>
          <w:sz w:val="24"/>
        </w:rPr>
        <w:t>(Inoue</w:t>
      </w:r>
      <w:r w:rsidRPr="002A50B2">
        <w:rPr>
          <w:i/>
          <w:noProof/>
          <w:sz w:val="24"/>
        </w:rPr>
        <w:t xml:space="preserve"> et al.</w:t>
      </w:r>
      <w:r>
        <w:rPr>
          <w:noProof/>
          <w:sz w:val="24"/>
        </w:rPr>
        <w:t>, 2018)</w:t>
      </w:r>
      <w:r>
        <w:rPr>
          <w:sz w:val="24"/>
        </w:rPr>
        <w:fldChar w:fldCharType="end"/>
      </w:r>
      <w:r>
        <w:rPr>
          <w:sz w:val="24"/>
        </w:rPr>
        <w:t>.</w:t>
      </w:r>
    </w:p>
    <w:p w:rsidR="00EC16A5" w:rsidRDefault="00EC16A5" w:rsidP="00EC16A5">
      <w:pPr>
        <w:pStyle w:val="Corpo"/>
        <w:rPr>
          <w:sz w:val="24"/>
        </w:rPr>
      </w:pPr>
      <w:r>
        <w:rPr>
          <w:noProof/>
          <w:lang w:eastAsia="pt-BR"/>
        </w:rPr>
        <mc:AlternateContent>
          <mc:Choice Requires="wps">
            <w:drawing>
              <wp:anchor distT="0" distB="0" distL="114300" distR="114300" simplePos="0" relativeHeight="252286976" behindDoc="0" locked="0" layoutInCell="1" allowOverlap="1" wp14:anchorId="71AC347B" wp14:editId="766643AC">
                <wp:simplePos x="0" y="0"/>
                <wp:positionH relativeFrom="margin">
                  <wp:align>right</wp:align>
                </wp:positionH>
                <wp:positionV relativeFrom="paragraph">
                  <wp:posOffset>92710</wp:posOffset>
                </wp:positionV>
                <wp:extent cx="5743575" cy="518160"/>
                <wp:effectExtent l="0" t="0" r="28575" b="15240"/>
                <wp:wrapNone/>
                <wp:docPr id="637" name="Caixa de texto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8160"/>
                        </a:xfrm>
                        <a:prstGeom prst="rect">
                          <a:avLst/>
                        </a:prstGeom>
                        <a:solidFill>
                          <a:schemeClr val="bg1">
                            <a:lumMod val="100000"/>
                            <a:lumOff val="0"/>
                          </a:schemeClr>
                        </a:solidFill>
                        <a:ln w="9525">
                          <a:solidFill>
                            <a:srgbClr val="FF8501"/>
                          </a:solidFill>
                          <a:miter lim="800000"/>
                          <a:headEnd/>
                          <a:tailEnd/>
                        </a:ln>
                      </wps:spPr>
                      <wps:txbx>
                        <w:txbxContent>
                          <w:p w:rsidR="006B364E" w:rsidRPr="00EC16A5" w:rsidRDefault="006B364E" w:rsidP="00EC16A5">
                            <w:pPr>
                              <w:jc w:val="center"/>
                              <w:rPr>
                                <w:rFonts w:ascii="Swis721 Th BT" w:hAnsi="Swis721 Th BT"/>
                                <w:sz w:val="23"/>
                                <w:szCs w:val="23"/>
                              </w:rPr>
                            </w:pPr>
                            <w:r>
                              <w:rPr>
                                <w:rFonts w:ascii="Swis721 Th BT" w:hAnsi="Swis721 Th BT"/>
                                <w:sz w:val="23"/>
                                <w:szCs w:val="23"/>
                              </w:rPr>
                              <w:t xml:space="preserve">Assim, 38 indivíduos de </w:t>
                            </w:r>
                            <w:r w:rsidRPr="00EC16A5">
                              <w:rPr>
                                <w:rFonts w:ascii="Swis721 Th BT" w:hAnsi="Swis721 Th BT"/>
                                <w:sz w:val="23"/>
                                <w:szCs w:val="23"/>
                              </w:rPr>
                              <w:t xml:space="preserve">66 a 78 anos de idade realizaram treinamento resistido e receberam:  </w:t>
                            </w:r>
                          </w:p>
                          <w:p w:rsidR="006B364E" w:rsidRPr="007A04CB" w:rsidRDefault="006B364E" w:rsidP="00EC16A5">
                            <w:pPr>
                              <w:jc w:val="center"/>
                              <w:rPr>
                                <w:rFonts w:ascii="Swis721 Th BT" w:hAnsi="Swis721 Th BT"/>
                                <w:b/>
                                <w:sz w:val="23"/>
                                <w:szCs w:val="23"/>
                              </w:rPr>
                            </w:pPr>
                          </w:p>
                          <w:p w:rsidR="006B364E" w:rsidRPr="009D65A4" w:rsidRDefault="006B364E" w:rsidP="00EC16A5">
                            <w:pPr>
                              <w:jc w:val="center"/>
                              <w:rPr>
                                <w:rFonts w:ascii="Swis721 Th BT" w:hAnsi="Swis721 Th BT"/>
                                <w:sz w:val="23"/>
                                <w:szCs w:val="23"/>
                              </w:rPr>
                            </w:pPr>
                            <w:r w:rsidRPr="00E20B62">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347B" id="Caixa de texto 637" o:spid="_x0000_s1167" type="#_x0000_t202" style="position:absolute;left:0;text-align:left;margin-left:401.05pt;margin-top:7.3pt;width:452.25pt;height:40.8pt;z-index:25228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" fillcolor="white [3212]" strokecolor="#ff8501">
                <v:textbox>
                  <w:txbxContent>
                    <w:p w:rsidR="006B364E" w:rsidRPr="00EC16A5" w:rsidRDefault="006B364E" w:rsidP="00EC16A5">
                      <w:pPr>
                        <w:jc w:val="center"/>
                        <w:rPr>
                          <w:rFonts w:ascii="Swis721 Th BT" w:hAnsi="Swis721 Th BT"/>
                          <w:sz w:val="23"/>
                          <w:szCs w:val="23"/>
                        </w:rPr>
                      </w:pPr>
                      <w:r>
                        <w:rPr>
                          <w:rFonts w:ascii="Swis721 Th BT" w:hAnsi="Swis721 Th BT"/>
                          <w:sz w:val="23"/>
                          <w:szCs w:val="23"/>
                        </w:rPr>
                        <w:t xml:space="preserve">Assim, 38 indivíduos de </w:t>
                      </w:r>
                      <w:r w:rsidRPr="00EC16A5">
                        <w:rPr>
                          <w:rFonts w:ascii="Swis721 Th BT" w:hAnsi="Swis721 Th BT"/>
                          <w:sz w:val="23"/>
                          <w:szCs w:val="23"/>
                        </w:rPr>
                        <w:t xml:space="preserve">66 a 78 anos de idade realizaram treinamento resistido e receberam:  </w:t>
                      </w:r>
                    </w:p>
                    <w:p w:rsidR="006B364E" w:rsidRPr="007A04CB" w:rsidRDefault="006B364E" w:rsidP="00EC16A5">
                      <w:pPr>
                        <w:jc w:val="center"/>
                        <w:rPr>
                          <w:rFonts w:ascii="Swis721 Th BT" w:hAnsi="Swis721 Th BT"/>
                          <w:b/>
                          <w:sz w:val="23"/>
                          <w:szCs w:val="23"/>
                        </w:rPr>
                      </w:pPr>
                    </w:p>
                    <w:p w:rsidR="006B364E" w:rsidRPr="009D65A4" w:rsidRDefault="006B364E" w:rsidP="00EC16A5">
                      <w:pPr>
                        <w:jc w:val="center"/>
                        <w:rPr>
                          <w:rFonts w:ascii="Swis721 Th BT" w:hAnsi="Swis721 Th BT"/>
                          <w:sz w:val="23"/>
                          <w:szCs w:val="23"/>
                        </w:rPr>
                      </w:pPr>
                      <w:r w:rsidRPr="00E20B62">
                        <w:rPr>
                          <w:rFonts w:ascii="Swis721 Th BT" w:hAnsi="Swis721 Th BT"/>
                          <w:sz w:val="23"/>
                          <w:szCs w:val="23"/>
                        </w:rPr>
                        <w:t>:</w:t>
                      </w:r>
                    </w:p>
                  </w:txbxContent>
                </v:textbox>
                <w10:wrap anchorx="margin"/>
              </v:shape>
            </w:pict>
          </mc:Fallback>
        </mc:AlternateContent>
      </w:r>
      <w:r>
        <w:rPr>
          <w:sz w:val="24"/>
        </w:rPr>
        <w:br/>
      </w:r>
    </w:p>
    <w:p w:rsidR="00EC16A5" w:rsidRDefault="00EC16A5" w:rsidP="00EC16A5">
      <w:pPr>
        <w:pStyle w:val="Corpo"/>
      </w:pPr>
    </w:p>
    <w:p w:rsidR="00EC16A5" w:rsidRDefault="00EC16A5" w:rsidP="00EC16A5">
      <w:pPr>
        <w:pStyle w:val="Corpo"/>
      </w:pPr>
    </w:p>
    <w:p w:rsidR="00EC16A5" w:rsidRDefault="00EC16A5" w:rsidP="00EC16A5">
      <w:pPr>
        <w:pStyle w:val="Corpo"/>
      </w:pPr>
      <w:r>
        <w:rPr>
          <w:noProof/>
          <w:lang w:eastAsia="pt-BR"/>
        </w:rPr>
        <mc:AlternateContent>
          <mc:Choice Requires="wps">
            <w:drawing>
              <wp:anchor distT="0" distB="0" distL="114300" distR="114300" simplePos="0" relativeHeight="252289024" behindDoc="0" locked="0" layoutInCell="1" allowOverlap="1" wp14:anchorId="4C3F1A64" wp14:editId="2BE44060">
                <wp:simplePos x="0" y="0"/>
                <wp:positionH relativeFrom="column">
                  <wp:posOffset>4683760</wp:posOffset>
                </wp:positionH>
                <wp:positionV relativeFrom="paragraph">
                  <wp:posOffset>10795</wp:posOffset>
                </wp:positionV>
                <wp:extent cx="226695" cy="138430"/>
                <wp:effectExtent l="0" t="0" r="1905" b="0"/>
                <wp:wrapNone/>
                <wp:docPr id="638" name="Triângulo isósceles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D13DA" id="Triângulo isósceles 638" o:spid="_x0000_s1026" type="#_x0000_t5" style="position:absolute;margin-left:368.8pt;margin-top:.85pt;width:17.85pt;height:10.9pt;flip:y;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9ob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aT/aG8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290048" behindDoc="0" locked="0" layoutInCell="1" allowOverlap="1" wp14:anchorId="6E8678BE" wp14:editId="37D2F102">
                <wp:simplePos x="0" y="0"/>
                <wp:positionH relativeFrom="column">
                  <wp:posOffset>790575</wp:posOffset>
                </wp:positionH>
                <wp:positionV relativeFrom="paragraph">
                  <wp:posOffset>10795</wp:posOffset>
                </wp:positionV>
                <wp:extent cx="226695" cy="138430"/>
                <wp:effectExtent l="0" t="0" r="1905" b="0"/>
                <wp:wrapNone/>
                <wp:docPr id="639" name="Triângulo isósceles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25B3A" id="Triângulo isósceles 639" o:spid="_x0000_s1026" type="#_x0000_t5" style="position:absolute;margin-left:62.25pt;margin-top:.85pt;width:17.85pt;height:10.9pt;flip:y;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4J/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sguCf8gCAAB6BQAADgAAAAAAAAAAAAAAAAAuAgAAZHJzL2Uyb0RvYy54bWxQSwECLQAU&#10;AAYACAAAACEAyug+iNsAAAAIAQAADwAAAAAAAAAAAAAAAAAiBQAAZHJzL2Rvd25yZXYueG1sUEsF&#10;BgAAAAAEAAQA8wAAACoGAAAAAA==&#10;" fillcolor="#d8d8d8 [2732]" stroked="f"/>
            </w:pict>
          </mc:Fallback>
        </mc:AlternateContent>
      </w:r>
    </w:p>
    <w:p w:rsidR="00EC16A5" w:rsidRDefault="00EC16A5" w:rsidP="00EC16A5">
      <w:pPr>
        <w:pStyle w:val="Corpo"/>
      </w:pPr>
      <w:r>
        <w:rPr>
          <w:noProof/>
          <w:lang w:eastAsia="pt-BR"/>
        </w:rPr>
        <mc:AlternateContent>
          <mc:Choice Requires="wps">
            <w:drawing>
              <wp:anchor distT="0" distB="0" distL="114300" distR="114300" simplePos="0" relativeHeight="252291072" behindDoc="0" locked="0" layoutInCell="1" allowOverlap="1" wp14:anchorId="3274A76E" wp14:editId="4047E84C">
                <wp:simplePos x="0" y="0"/>
                <wp:positionH relativeFrom="margin">
                  <wp:align>right</wp:align>
                </wp:positionH>
                <wp:positionV relativeFrom="paragraph">
                  <wp:posOffset>26035</wp:posOffset>
                </wp:positionV>
                <wp:extent cx="1905000" cy="1190625"/>
                <wp:effectExtent l="0" t="0" r="19050" b="28575"/>
                <wp:wrapNone/>
                <wp:docPr id="640" name="Caixa de texto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90625"/>
                        </a:xfrm>
                        <a:prstGeom prst="rect">
                          <a:avLst/>
                        </a:prstGeom>
                        <a:solidFill>
                          <a:srgbClr val="FF8501"/>
                        </a:solidFill>
                        <a:ln w="9525">
                          <a:solidFill>
                            <a:srgbClr val="FF8501"/>
                          </a:solidFill>
                          <a:miter lim="800000"/>
                          <a:headEnd/>
                          <a:tailEnd/>
                        </a:ln>
                      </wps:spPr>
                      <wps:txbx>
                        <w:txbxContent>
                          <w:p w:rsidR="006B364E" w:rsidRDefault="006B364E" w:rsidP="00EC16A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EC16A5">
                            <w:pPr>
                              <w:spacing w:before="120" w:after="0" w:line="240" w:lineRule="auto"/>
                              <w:jc w:val="center"/>
                              <w:rPr>
                                <w:rFonts w:ascii="Swis721 Th BT" w:hAnsi="Swis721 Th BT"/>
                                <w:color w:val="FFFFFF" w:themeColor="background1"/>
                                <w:sz w:val="23"/>
                                <w:szCs w:val="23"/>
                              </w:rPr>
                            </w:pPr>
                          </w:p>
                          <w:p w:rsidR="006B364E" w:rsidRPr="00086CFC" w:rsidRDefault="006B364E" w:rsidP="00EC16A5">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EC16A5">
                            <w:pPr>
                              <w:spacing w:after="0" w:line="240" w:lineRule="auto"/>
                              <w:jc w:val="center"/>
                              <w:rPr>
                                <w:rFonts w:ascii="Swis721 Th BT" w:hAnsi="Swis721 Th BT"/>
                                <w:b/>
                                <w:color w:val="FFFFFF" w:themeColor="background1"/>
                                <w:sz w:val="12"/>
                                <w:szCs w:val="12"/>
                              </w:rPr>
                            </w:pPr>
                          </w:p>
                          <w:p w:rsidR="006B364E" w:rsidRPr="00190C3C" w:rsidRDefault="006B364E" w:rsidP="00EC16A5">
                            <w:pPr>
                              <w:spacing w:after="0" w:line="240" w:lineRule="auto"/>
                              <w:jc w:val="center"/>
                              <w:rPr>
                                <w:rFonts w:ascii="Swis721 Th BT" w:hAnsi="Swis721 Th BT"/>
                                <w:b/>
                                <w:color w:val="FFFFFF" w:themeColor="background1"/>
                                <w:sz w:val="23"/>
                                <w:szCs w:val="23"/>
                              </w:rPr>
                            </w:pPr>
                          </w:p>
                          <w:p w:rsidR="006B364E" w:rsidRPr="00190C3C" w:rsidRDefault="006B364E" w:rsidP="00EC16A5">
                            <w:pPr>
                              <w:spacing w:after="0" w:line="240" w:lineRule="auto"/>
                              <w:jc w:val="center"/>
                              <w:rPr>
                                <w:rFonts w:ascii="Swis721 Th BT" w:hAnsi="Swis721 Th BT"/>
                                <w:b/>
                                <w:color w:val="FFFFFF" w:themeColor="background1"/>
                                <w:sz w:val="12"/>
                                <w:szCs w:val="12"/>
                              </w:rPr>
                            </w:pPr>
                          </w:p>
                          <w:p w:rsidR="006B364E" w:rsidRDefault="006B364E" w:rsidP="00EC16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4A76E" id="Caixa de texto 640" o:spid="_x0000_s1168" type="#_x0000_t202" style="position:absolute;left:0;text-align:left;margin-left:98.8pt;margin-top:2.05pt;width:150pt;height:93.75pt;z-index:25229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" fillcolor="#ff8501" strokecolor="#ff8501">
                <v:textbox>
                  <w:txbxContent>
                    <w:p w:rsidR="006B364E" w:rsidRDefault="006B364E" w:rsidP="00EC16A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Default="006B364E" w:rsidP="00EC16A5">
                      <w:pPr>
                        <w:spacing w:before="120" w:after="0" w:line="240" w:lineRule="auto"/>
                        <w:jc w:val="center"/>
                        <w:rPr>
                          <w:rFonts w:ascii="Swis721 Th BT" w:hAnsi="Swis721 Th BT"/>
                          <w:color w:val="FFFFFF" w:themeColor="background1"/>
                          <w:sz w:val="23"/>
                          <w:szCs w:val="23"/>
                        </w:rPr>
                      </w:pPr>
                    </w:p>
                    <w:p w:rsidR="006B364E" w:rsidRPr="00086CFC" w:rsidRDefault="006B364E" w:rsidP="00EC16A5">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EC16A5">
                      <w:pPr>
                        <w:spacing w:after="0" w:line="240" w:lineRule="auto"/>
                        <w:jc w:val="center"/>
                        <w:rPr>
                          <w:rFonts w:ascii="Swis721 Th BT" w:hAnsi="Swis721 Th BT"/>
                          <w:b/>
                          <w:color w:val="FFFFFF" w:themeColor="background1"/>
                          <w:sz w:val="12"/>
                          <w:szCs w:val="12"/>
                        </w:rPr>
                      </w:pPr>
                    </w:p>
                    <w:p w:rsidR="006B364E" w:rsidRPr="00190C3C" w:rsidRDefault="006B364E" w:rsidP="00EC16A5">
                      <w:pPr>
                        <w:spacing w:after="0" w:line="240" w:lineRule="auto"/>
                        <w:jc w:val="center"/>
                        <w:rPr>
                          <w:rFonts w:ascii="Swis721 Th BT" w:hAnsi="Swis721 Th BT"/>
                          <w:b/>
                          <w:color w:val="FFFFFF" w:themeColor="background1"/>
                          <w:sz w:val="23"/>
                          <w:szCs w:val="23"/>
                        </w:rPr>
                      </w:pPr>
                    </w:p>
                    <w:p w:rsidR="006B364E" w:rsidRPr="00190C3C" w:rsidRDefault="006B364E" w:rsidP="00EC16A5">
                      <w:pPr>
                        <w:spacing w:after="0" w:line="240" w:lineRule="auto"/>
                        <w:jc w:val="center"/>
                        <w:rPr>
                          <w:rFonts w:ascii="Swis721 Th BT" w:hAnsi="Swis721 Th BT"/>
                          <w:b/>
                          <w:color w:val="FFFFFF" w:themeColor="background1"/>
                          <w:sz w:val="12"/>
                          <w:szCs w:val="12"/>
                        </w:rPr>
                      </w:pPr>
                    </w:p>
                    <w:p w:rsidR="006B364E" w:rsidRDefault="006B364E" w:rsidP="00EC16A5"/>
                  </w:txbxContent>
                </v:textbox>
                <w10:wrap anchorx="margin"/>
              </v:shape>
            </w:pict>
          </mc:Fallback>
        </mc:AlternateContent>
      </w:r>
      <w:r>
        <w:rPr>
          <w:noProof/>
          <w:lang w:eastAsia="pt-BR"/>
        </w:rPr>
        <mc:AlternateContent>
          <mc:Choice Requires="wps">
            <w:drawing>
              <wp:anchor distT="0" distB="0" distL="114300" distR="114300" simplePos="0" relativeHeight="252288000" behindDoc="0" locked="0" layoutInCell="1" allowOverlap="1" wp14:anchorId="21A79470" wp14:editId="34F64496">
                <wp:simplePos x="0" y="0"/>
                <wp:positionH relativeFrom="margin">
                  <wp:align>left</wp:align>
                </wp:positionH>
                <wp:positionV relativeFrom="paragraph">
                  <wp:posOffset>6985</wp:posOffset>
                </wp:positionV>
                <wp:extent cx="1913890" cy="1190625"/>
                <wp:effectExtent l="0" t="0" r="10160" b="28575"/>
                <wp:wrapNone/>
                <wp:docPr id="641" name="Caixa de texto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90625"/>
                        </a:xfrm>
                        <a:prstGeom prst="rect">
                          <a:avLst/>
                        </a:prstGeom>
                        <a:solidFill>
                          <a:srgbClr val="FF8501"/>
                        </a:solidFill>
                        <a:ln w="9525">
                          <a:solidFill>
                            <a:srgbClr val="FF8501"/>
                          </a:solidFill>
                          <a:miter lim="800000"/>
                          <a:headEnd/>
                          <a:tailEnd/>
                        </a:ln>
                      </wps:spPr>
                      <wps:txbx>
                        <w:txbxContent>
                          <w:p w:rsidR="006B364E" w:rsidRDefault="006B364E" w:rsidP="00EC16A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EC16A5">
                            <w:pPr>
                              <w:spacing w:after="0" w:line="240" w:lineRule="auto"/>
                              <w:rPr>
                                <w:rFonts w:ascii="Swis721 Th BT" w:hAnsi="Swis721 Th BT"/>
                                <w:b/>
                                <w:color w:val="FFFFFF" w:themeColor="background1"/>
                                <w:sz w:val="16"/>
                                <w:szCs w:val="16"/>
                              </w:rPr>
                            </w:pPr>
                          </w:p>
                          <w:p w:rsidR="006B364E" w:rsidRPr="00EC16A5" w:rsidRDefault="006B364E" w:rsidP="00EC16A5">
                            <w:pPr>
                              <w:spacing w:after="0" w:line="240" w:lineRule="auto"/>
                              <w:jc w:val="center"/>
                              <w:rPr>
                                <w:rFonts w:ascii="Swis721 Th BT" w:eastAsia="MS Mincho" w:hAnsi="Swis721 Th BT" w:cs="Calibri"/>
                                <w:i/>
                                <w:color w:val="FFFFFF" w:themeColor="background1"/>
                                <w:sz w:val="23"/>
                                <w:szCs w:val="23"/>
                              </w:rPr>
                            </w:pPr>
                            <w:r w:rsidRPr="00EC16A5">
                              <w:rPr>
                                <w:rFonts w:ascii="Swis721 Th BT" w:eastAsia="MS Mincho" w:hAnsi="Swis721 Th BT" w:cs="Calibri"/>
                                <w:i/>
                                <w:color w:val="FFFFFF" w:themeColor="background1"/>
                                <w:sz w:val="23"/>
                                <w:szCs w:val="23"/>
                              </w:rPr>
                              <w:t xml:space="preserve">B. longum subsp. longum </w:t>
                            </w:r>
                          </w:p>
                          <w:p w:rsidR="006B364E" w:rsidRPr="00EC16A5" w:rsidRDefault="006B364E" w:rsidP="00EC16A5">
                            <w:pPr>
                              <w:spacing w:after="0" w:line="240" w:lineRule="auto"/>
                              <w:jc w:val="center"/>
                              <w:rPr>
                                <w:rFonts w:ascii="Swis721 Th BT" w:eastAsia="MS Mincho" w:hAnsi="Swis721 Th BT" w:cs="Calibri"/>
                                <w:i/>
                                <w:color w:val="FFFFFF" w:themeColor="background1"/>
                                <w:sz w:val="23"/>
                                <w:szCs w:val="23"/>
                              </w:rPr>
                            </w:pPr>
                            <w:r w:rsidRPr="00EC16A5">
                              <w:rPr>
                                <w:rFonts w:ascii="Swis721 Th BT" w:eastAsia="MS Mincho" w:hAnsi="Swis721 Th BT" w:cs="Calibri"/>
                                <w:i/>
                                <w:color w:val="FFFFFF" w:themeColor="background1"/>
                                <w:sz w:val="23"/>
                                <w:szCs w:val="23"/>
                              </w:rPr>
                              <w:t xml:space="preserve">B. longum subsp. infantis </w:t>
                            </w:r>
                          </w:p>
                          <w:p w:rsidR="006B364E" w:rsidRPr="00EC16A5" w:rsidRDefault="006B364E" w:rsidP="00EC16A5">
                            <w:pPr>
                              <w:spacing w:after="0" w:line="240" w:lineRule="auto"/>
                              <w:jc w:val="center"/>
                              <w:rPr>
                                <w:rFonts w:ascii="Swis721 Th BT" w:eastAsia="MS Mincho" w:hAnsi="Swis721 Th BT" w:cs="Calibri"/>
                                <w:i/>
                                <w:color w:val="FFFFFF" w:themeColor="background1"/>
                                <w:sz w:val="23"/>
                                <w:szCs w:val="23"/>
                              </w:rPr>
                            </w:pPr>
                            <w:r w:rsidRPr="00EC16A5">
                              <w:rPr>
                                <w:rFonts w:ascii="Swis721 Th BT" w:eastAsia="MS Mincho" w:hAnsi="Swis721 Th BT" w:cs="Calibri"/>
                                <w:i/>
                                <w:color w:val="FFFFFF" w:themeColor="background1"/>
                                <w:sz w:val="23"/>
                                <w:szCs w:val="23"/>
                              </w:rPr>
                              <w:t xml:space="preserve">B. breve </w:t>
                            </w:r>
                          </w:p>
                          <w:p w:rsidR="006B364E" w:rsidRPr="00EC16A5" w:rsidRDefault="006B364E" w:rsidP="00EC16A5">
                            <w:pPr>
                              <w:spacing w:after="0" w:line="240" w:lineRule="auto"/>
                              <w:jc w:val="center"/>
                              <w:rPr>
                                <w:rFonts w:ascii="Swis721 Th BT" w:eastAsia="MS Mincho" w:hAnsi="Swis721 Th BT" w:cs="Calibri"/>
                                <w:color w:val="FFFFFF" w:themeColor="background1"/>
                                <w:sz w:val="23"/>
                                <w:szCs w:val="23"/>
                              </w:rPr>
                            </w:pPr>
                            <w:r w:rsidRPr="00EC16A5">
                              <w:rPr>
                                <w:rFonts w:ascii="Swis721 Th BT" w:eastAsia="MS Mincho" w:hAnsi="Swis721 Th BT" w:cs="Calibri"/>
                                <w:color w:val="FFFFFF" w:themeColor="background1"/>
                                <w:sz w:val="23"/>
                                <w:szCs w:val="23"/>
                              </w:rPr>
                              <w:t>1,25x10</w:t>
                            </w:r>
                            <w:r w:rsidRPr="00EC16A5">
                              <w:rPr>
                                <w:rFonts w:ascii="Swis721 Th BT" w:eastAsia="MS Mincho" w:hAnsi="Swis721 Th BT" w:cs="Calibri"/>
                                <w:color w:val="FFFFFF" w:themeColor="background1"/>
                                <w:sz w:val="23"/>
                                <w:szCs w:val="23"/>
                                <w:vertAlign w:val="superscript"/>
                              </w:rPr>
                              <w:t xml:space="preserve">10 </w:t>
                            </w:r>
                            <w:r w:rsidRPr="00EC16A5">
                              <w:rPr>
                                <w:rFonts w:ascii="Swis721 Th BT" w:eastAsia="MS Mincho" w:hAnsi="Swis721 Th BT" w:cs="Calibri"/>
                                <w:color w:val="FFFFFF" w:themeColor="background1"/>
                                <w:sz w:val="23"/>
                                <w:szCs w:val="23"/>
                              </w:rPr>
                              <w:t>UFC/cada ao dia</w:t>
                            </w:r>
                          </w:p>
                          <w:p w:rsidR="006B364E" w:rsidRPr="00CC312E" w:rsidRDefault="006B364E" w:rsidP="00EC16A5">
                            <w:pPr>
                              <w:spacing w:after="0" w:line="240" w:lineRule="auto"/>
                              <w:jc w:val="center"/>
                              <w:rPr>
                                <w:rFonts w:ascii="Swis721 Th BT" w:hAnsi="Swis721 Th BT"/>
                                <w:color w:val="FFFFFF" w:themeColor="background1"/>
                                <w:sz w:val="23"/>
                                <w:szCs w:val="23"/>
                              </w:rPr>
                            </w:pPr>
                          </w:p>
                          <w:p w:rsidR="006B364E" w:rsidRPr="00086CFC" w:rsidRDefault="006B364E" w:rsidP="00EC16A5">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79470" id="Caixa de texto 641" o:spid="_x0000_s1169" type="#_x0000_t202" style="position:absolute;left:0;text-align:left;margin-left:0;margin-top:.55pt;width:150.7pt;height:93.75pt;z-index:25228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" fillcolor="#ff8501" strokecolor="#ff8501">
                <v:textbox>
                  <w:txbxContent>
                    <w:p w:rsidR="006B364E" w:rsidRDefault="006B364E" w:rsidP="00EC16A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EC16A5">
                      <w:pPr>
                        <w:spacing w:after="0" w:line="240" w:lineRule="auto"/>
                        <w:rPr>
                          <w:rFonts w:ascii="Swis721 Th BT" w:hAnsi="Swis721 Th BT"/>
                          <w:b/>
                          <w:color w:val="FFFFFF" w:themeColor="background1"/>
                          <w:sz w:val="16"/>
                          <w:szCs w:val="16"/>
                        </w:rPr>
                      </w:pPr>
                    </w:p>
                    <w:p w:rsidR="006B364E" w:rsidRPr="00EC16A5" w:rsidRDefault="006B364E" w:rsidP="00EC16A5">
                      <w:pPr>
                        <w:spacing w:after="0" w:line="240" w:lineRule="auto"/>
                        <w:jc w:val="center"/>
                        <w:rPr>
                          <w:rFonts w:ascii="Swis721 Th BT" w:eastAsia="MS Mincho" w:hAnsi="Swis721 Th BT" w:cs="Calibri"/>
                          <w:i/>
                          <w:color w:val="FFFFFF" w:themeColor="background1"/>
                          <w:sz w:val="23"/>
                          <w:szCs w:val="23"/>
                        </w:rPr>
                      </w:pPr>
                      <w:r w:rsidRPr="00EC16A5">
                        <w:rPr>
                          <w:rFonts w:ascii="Swis721 Th BT" w:eastAsia="MS Mincho" w:hAnsi="Swis721 Th BT" w:cs="Calibri"/>
                          <w:i/>
                          <w:color w:val="FFFFFF" w:themeColor="background1"/>
                          <w:sz w:val="23"/>
                          <w:szCs w:val="23"/>
                        </w:rPr>
                        <w:t xml:space="preserve">B. longum subsp. longum </w:t>
                      </w:r>
                    </w:p>
                    <w:p w:rsidR="006B364E" w:rsidRPr="00EC16A5" w:rsidRDefault="006B364E" w:rsidP="00EC16A5">
                      <w:pPr>
                        <w:spacing w:after="0" w:line="240" w:lineRule="auto"/>
                        <w:jc w:val="center"/>
                        <w:rPr>
                          <w:rFonts w:ascii="Swis721 Th BT" w:eastAsia="MS Mincho" w:hAnsi="Swis721 Th BT" w:cs="Calibri"/>
                          <w:i/>
                          <w:color w:val="FFFFFF" w:themeColor="background1"/>
                          <w:sz w:val="23"/>
                          <w:szCs w:val="23"/>
                        </w:rPr>
                      </w:pPr>
                      <w:r w:rsidRPr="00EC16A5">
                        <w:rPr>
                          <w:rFonts w:ascii="Swis721 Th BT" w:eastAsia="MS Mincho" w:hAnsi="Swis721 Th BT" w:cs="Calibri"/>
                          <w:i/>
                          <w:color w:val="FFFFFF" w:themeColor="background1"/>
                          <w:sz w:val="23"/>
                          <w:szCs w:val="23"/>
                        </w:rPr>
                        <w:t xml:space="preserve">B. longum subsp. infantis </w:t>
                      </w:r>
                    </w:p>
                    <w:p w:rsidR="006B364E" w:rsidRPr="00EC16A5" w:rsidRDefault="006B364E" w:rsidP="00EC16A5">
                      <w:pPr>
                        <w:spacing w:after="0" w:line="240" w:lineRule="auto"/>
                        <w:jc w:val="center"/>
                        <w:rPr>
                          <w:rFonts w:ascii="Swis721 Th BT" w:eastAsia="MS Mincho" w:hAnsi="Swis721 Th BT" w:cs="Calibri"/>
                          <w:i/>
                          <w:color w:val="FFFFFF" w:themeColor="background1"/>
                          <w:sz w:val="23"/>
                          <w:szCs w:val="23"/>
                        </w:rPr>
                      </w:pPr>
                      <w:r w:rsidRPr="00EC16A5">
                        <w:rPr>
                          <w:rFonts w:ascii="Swis721 Th BT" w:eastAsia="MS Mincho" w:hAnsi="Swis721 Th BT" w:cs="Calibri"/>
                          <w:i/>
                          <w:color w:val="FFFFFF" w:themeColor="background1"/>
                          <w:sz w:val="23"/>
                          <w:szCs w:val="23"/>
                        </w:rPr>
                        <w:t xml:space="preserve">B. breve </w:t>
                      </w:r>
                    </w:p>
                    <w:p w:rsidR="006B364E" w:rsidRPr="00EC16A5" w:rsidRDefault="006B364E" w:rsidP="00EC16A5">
                      <w:pPr>
                        <w:spacing w:after="0" w:line="240" w:lineRule="auto"/>
                        <w:jc w:val="center"/>
                        <w:rPr>
                          <w:rFonts w:ascii="Swis721 Th BT" w:eastAsia="MS Mincho" w:hAnsi="Swis721 Th BT" w:cs="Calibri"/>
                          <w:color w:val="FFFFFF" w:themeColor="background1"/>
                          <w:sz w:val="23"/>
                          <w:szCs w:val="23"/>
                        </w:rPr>
                      </w:pPr>
                      <w:r w:rsidRPr="00EC16A5">
                        <w:rPr>
                          <w:rFonts w:ascii="Swis721 Th BT" w:eastAsia="MS Mincho" w:hAnsi="Swis721 Th BT" w:cs="Calibri"/>
                          <w:color w:val="FFFFFF" w:themeColor="background1"/>
                          <w:sz w:val="23"/>
                          <w:szCs w:val="23"/>
                        </w:rPr>
                        <w:t>1,25x10</w:t>
                      </w:r>
                      <w:r w:rsidRPr="00EC16A5">
                        <w:rPr>
                          <w:rFonts w:ascii="Swis721 Th BT" w:eastAsia="MS Mincho" w:hAnsi="Swis721 Th BT" w:cs="Calibri"/>
                          <w:color w:val="FFFFFF" w:themeColor="background1"/>
                          <w:sz w:val="23"/>
                          <w:szCs w:val="23"/>
                          <w:vertAlign w:val="superscript"/>
                        </w:rPr>
                        <w:t xml:space="preserve">10 </w:t>
                      </w:r>
                      <w:r w:rsidRPr="00EC16A5">
                        <w:rPr>
                          <w:rFonts w:ascii="Swis721 Th BT" w:eastAsia="MS Mincho" w:hAnsi="Swis721 Th BT" w:cs="Calibri"/>
                          <w:color w:val="FFFFFF" w:themeColor="background1"/>
                          <w:sz w:val="23"/>
                          <w:szCs w:val="23"/>
                        </w:rPr>
                        <w:t>UFC/cada ao dia</w:t>
                      </w:r>
                    </w:p>
                    <w:p w:rsidR="006B364E" w:rsidRPr="00CC312E" w:rsidRDefault="006B364E" w:rsidP="00EC16A5">
                      <w:pPr>
                        <w:spacing w:after="0" w:line="240" w:lineRule="auto"/>
                        <w:jc w:val="center"/>
                        <w:rPr>
                          <w:rFonts w:ascii="Swis721 Th BT" w:hAnsi="Swis721 Th BT"/>
                          <w:color w:val="FFFFFF" w:themeColor="background1"/>
                          <w:sz w:val="23"/>
                          <w:szCs w:val="23"/>
                        </w:rPr>
                      </w:pPr>
                    </w:p>
                    <w:p w:rsidR="006B364E" w:rsidRPr="00086CFC" w:rsidRDefault="006B364E" w:rsidP="00EC16A5">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EC16A5" w:rsidRDefault="00EC16A5" w:rsidP="00EC16A5">
      <w:pPr>
        <w:pStyle w:val="Corpo"/>
      </w:pPr>
    </w:p>
    <w:p w:rsidR="00EC16A5" w:rsidRDefault="00EC16A5" w:rsidP="00EC16A5">
      <w:pPr>
        <w:pStyle w:val="Corpo"/>
      </w:pPr>
    </w:p>
    <w:p w:rsidR="00EC16A5" w:rsidRDefault="00EC16A5" w:rsidP="00EC16A5">
      <w:pPr>
        <w:pStyle w:val="Corpo"/>
      </w:pPr>
    </w:p>
    <w:p w:rsidR="00EC16A5" w:rsidRDefault="00EC16A5" w:rsidP="00EC16A5">
      <w:pPr>
        <w:pStyle w:val="Corpo"/>
        <w:rPr>
          <w:b/>
          <w:color w:val="0082B2"/>
        </w:rPr>
      </w:pPr>
    </w:p>
    <w:p w:rsidR="00EC16A5" w:rsidRDefault="00EC16A5" w:rsidP="00EC16A5">
      <w:pPr>
        <w:pStyle w:val="Corpo"/>
        <w:rPr>
          <w:b/>
          <w:color w:val="0082B2"/>
        </w:rPr>
      </w:pPr>
    </w:p>
    <w:p w:rsidR="00EC16A5" w:rsidRPr="007A04CB" w:rsidRDefault="00EC16A5" w:rsidP="00EC16A5">
      <w:pPr>
        <w:pStyle w:val="Corpo"/>
        <w:rPr>
          <w:b/>
          <w:color w:val="0082B2"/>
        </w:rPr>
      </w:pPr>
    </w:p>
    <w:p w:rsidR="00EC16A5" w:rsidRDefault="00EC16A5" w:rsidP="00EC16A5">
      <w:pPr>
        <w:pStyle w:val="Corpo"/>
        <w:rPr>
          <w:b/>
          <w:color w:val="0082B2"/>
        </w:rPr>
      </w:pPr>
    </w:p>
    <w:p w:rsidR="00EC16A5" w:rsidRPr="00F46D9E" w:rsidRDefault="00EC16A5" w:rsidP="00EC16A5">
      <w:pPr>
        <w:pStyle w:val="Corpo"/>
        <w:rPr>
          <w:b/>
          <w:color w:val="0082B2"/>
        </w:rPr>
      </w:pPr>
      <w:r w:rsidRPr="00F46D9E">
        <w:rPr>
          <w:b/>
          <w:color w:val="0082B2"/>
        </w:rPr>
        <w:t>Resultados:</w:t>
      </w:r>
    </w:p>
    <w:p w:rsidR="00EC16A5" w:rsidRPr="00CC312E" w:rsidRDefault="00EC16A5" w:rsidP="00EC16A5">
      <w:pPr>
        <w:pStyle w:val="Corpo"/>
        <w:rPr>
          <w:sz w:val="24"/>
        </w:rPr>
      </w:pPr>
    </w:p>
    <w:p w:rsidR="00EC16A5" w:rsidRDefault="00EC16A5" w:rsidP="00EC16A5">
      <w:pPr>
        <w:pStyle w:val="Corpo"/>
        <w:numPr>
          <w:ilvl w:val="3"/>
          <w:numId w:val="52"/>
        </w:numPr>
        <w:spacing w:after="0"/>
        <w:ind w:left="284" w:hanging="284"/>
        <w:rPr>
          <w:sz w:val="24"/>
        </w:rPr>
      </w:pPr>
      <w:r>
        <w:rPr>
          <w:sz w:val="24"/>
        </w:rPr>
        <w:t xml:space="preserve">Após 12 semanas, os escores da versão Japonesa de </w:t>
      </w:r>
      <w:r w:rsidRPr="0008073E">
        <w:rPr>
          <w:i/>
          <w:sz w:val="24"/>
        </w:rPr>
        <w:t>Montreal Cognitive Assessment instrument</w:t>
      </w:r>
      <w:r>
        <w:rPr>
          <w:sz w:val="24"/>
        </w:rPr>
        <w:t xml:space="preserve"> (MoCA-J) demonstraram aumento significativo em ambos os grupos;</w:t>
      </w:r>
    </w:p>
    <w:p w:rsidR="00EC16A5" w:rsidRDefault="00EC16A5" w:rsidP="00EC16A5">
      <w:pPr>
        <w:pStyle w:val="Corpo"/>
        <w:spacing w:after="0"/>
        <w:ind w:left="284"/>
        <w:rPr>
          <w:sz w:val="24"/>
        </w:rPr>
      </w:pPr>
    </w:p>
    <w:p w:rsidR="00EC16A5" w:rsidRDefault="00EC16A5" w:rsidP="00EC16A5">
      <w:pPr>
        <w:pStyle w:val="Corpo"/>
        <w:numPr>
          <w:ilvl w:val="3"/>
          <w:numId w:val="52"/>
        </w:numPr>
        <w:spacing w:after="0"/>
        <w:ind w:left="284" w:hanging="284"/>
        <w:rPr>
          <w:sz w:val="24"/>
        </w:rPr>
      </w:pPr>
      <w:r>
        <w:rPr>
          <w:sz w:val="24"/>
        </w:rPr>
        <w:t xml:space="preserve">Os escores do </w:t>
      </w:r>
      <w:r>
        <w:rPr>
          <w:i/>
          <w:sz w:val="24"/>
        </w:rPr>
        <w:t xml:space="preserve">Flanker Task </w:t>
      </w:r>
      <w:r>
        <w:rPr>
          <w:sz w:val="24"/>
        </w:rPr>
        <w:t>no grupo probióticos aumentaram mais significativamente comparado</w:t>
      </w:r>
      <w:r w:rsidR="008A1ADC">
        <w:rPr>
          <w:sz w:val="24"/>
        </w:rPr>
        <w:t>s</w:t>
      </w:r>
      <w:r>
        <w:rPr>
          <w:sz w:val="24"/>
        </w:rPr>
        <w:t xml:space="preserve"> ao placebo (0,35±0,9 </w:t>
      </w:r>
      <w:r>
        <w:rPr>
          <w:i/>
          <w:sz w:val="24"/>
        </w:rPr>
        <w:t>vs.</w:t>
      </w:r>
      <w:r>
        <w:rPr>
          <w:sz w:val="24"/>
        </w:rPr>
        <w:t xml:space="preserve"> -0,29±1,1, P=0,056);</w:t>
      </w:r>
    </w:p>
    <w:p w:rsidR="00EC16A5" w:rsidRDefault="00EC16A5" w:rsidP="00EC16A5">
      <w:pPr>
        <w:pStyle w:val="Corpo"/>
        <w:spacing w:after="0"/>
        <w:rPr>
          <w:sz w:val="24"/>
        </w:rPr>
      </w:pPr>
    </w:p>
    <w:p w:rsidR="00EC16A5" w:rsidRPr="004824E0" w:rsidRDefault="00EC16A5" w:rsidP="00EC16A5">
      <w:pPr>
        <w:pStyle w:val="Corpo"/>
        <w:numPr>
          <w:ilvl w:val="3"/>
          <w:numId w:val="52"/>
        </w:numPr>
        <w:spacing w:after="0"/>
        <w:ind w:left="284" w:hanging="284"/>
        <w:rPr>
          <w:sz w:val="24"/>
        </w:rPr>
      </w:pPr>
      <w:r>
        <w:rPr>
          <w:sz w:val="24"/>
        </w:rPr>
        <w:t xml:space="preserve">Apenas o grupo probióticos apresentou redução significativa nos escores de ansiedade e depressão </w:t>
      </w:r>
      <w:r>
        <w:t>(5,2±6,3 para 3,4±5,5, P=0,012)</w:t>
      </w:r>
      <w:r>
        <w:rPr>
          <w:sz w:val="24"/>
        </w:rPr>
        <w:t xml:space="preserve"> e Índice de Massa Corporal </w:t>
      </w:r>
      <w:r>
        <w:t>(24,0±2.8 para 23,5±2,8 kg/m</w:t>
      </w:r>
      <w:r w:rsidRPr="004824E0">
        <w:rPr>
          <w:vertAlign w:val="superscript"/>
        </w:rPr>
        <w:t>2</w:t>
      </w:r>
      <w:r>
        <w:t>, P&lt;0,001)</w:t>
      </w:r>
      <w:r>
        <w:rPr>
          <w:sz w:val="24"/>
        </w:rPr>
        <w:t xml:space="preserve">, com significativo aumento na frequência de defecação </w:t>
      </w:r>
      <w:r>
        <w:t xml:space="preserve">(5,3±2,3 para 6,4±2,3 vezes/5 dias, P=0,023) </w:t>
      </w:r>
      <w:r>
        <w:rPr>
          <w:sz w:val="24"/>
        </w:rPr>
        <w:t>na semana 12.</w:t>
      </w:r>
    </w:p>
    <w:p w:rsidR="00EC16A5" w:rsidRPr="00EC16A5" w:rsidRDefault="00EC16A5" w:rsidP="00EC16A5">
      <w:pPr>
        <w:pStyle w:val="Corpo"/>
        <w:rPr>
          <w:sz w:val="24"/>
        </w:rPr>
      </w:pPr>
    </w:p>
    <w:p w:rsidR="00EC16A5" w:rsidRDefault="00EC16A5" w:rsidP="00EC16A5">
      <w:pPr>
        <w:pStyle w:val="Corpo"/>
        <w:rPr>
          <w:b/>
          <w:color w:val="0082B2"/>
        </w:rPr>
      </w:pPr>
    </w:p>
    <w:p w:rsidR="006A548C" w:rsidRDefault="00EC16A5" w:rsidP="006A548C">
      <w:pPr>
        <w:pStyle w:val="Corpo"/>
        <w:rPr>
          <w:b/>
          <w:color w:val="0082B2"/>
        </w:rPr>
      </w:pPr>
      <w:r>
        <w:rPr>
          <w:b/>
          <w:color w:val="0082B2"/>
        </w:rPr>
        <w:t>Conclusão:</w:t>
      </w:r>
    </w:p>
    <w:p w:rsidR="006A548C" w:rsidRDefault="006A548C" w:rsidP="006A548C">
      <w:pPr>
        <w:pStyle w:val="Corpo"/>
        <w:rPr>
          <w:b/>
          <w:color w:val="0082B2"/>
        </w:rPr>
      </w:pPr>
    </w:p>
    <w:p w:rsidR="006A548C" w:rsidRDefault="006A548C" w:rsidP="006A548C">
      <w:pPr>
        <w:pStyle w:val="Corpo"/>
        <w:jc w:val="center"/>
        <w:rPr>
          <w:b/>
          <w:i/>
        </w:rPr>
      </w:pPr>
      <w:r w:rsidRPr="006A548C">
        <w:rPr>
          <w:b/>
          <w:i/>
        </w:rPr>
        <w:t>Os pesquisadores concluíram que, em idosos saudáveis, a suplementação probiótica combinada com treinamento resistido moderado pode melhorar a condição mental, peso corporal e frequência do movimento intestinal</w:t>
      </w:r>
      <w:r>
        <w:rPr>
          <w:b/>
          <w:i/>
        </w:rPr>
        <w:t>.</w:t>
      </w:r>
    </w:p>
    <w:p w:rsidR="006A548C" w:rsidRDefault="006A548C" w:rsidP="006A548C">
      <w:pPr>
        <w:pStyle w:val="Corpo"/>
        <w:jc w:val="center"/>
        <w:rPr>
          <w:b/>
          <w:i/>
        </w:rPr>
      </w:pPr>
    </w:p>
    <w:p w:rsidR="006A548C" w:rsidRPr="005A303C" w:rsidRDefault="006A548C" w:rsidP="006A548C">
      <w:pPr>
        <w:pStyle w:val="Ttulo1"/>
        <w:rPr>
          <w:b/>
        </w:rPr>
      </w:pPr>
      <w:bookmarkStart w:id="71" w:name="_Toc13475755"/>
      <w:r>
        <w:rPr>
          <w:b/>
        </w:rPr>
        <w:t>Formulário</w:t>
      </w:r>
      <w:bookmarkEnd w:id="71"/>
    </w:p>
    <w:p w:rsidR="006A548C" w:rsidRDefault="006A548C" w:rsidP="006A548C">
      <w:pPr>
        <w:rPr>
          <w:rFonts w:ascii="Swis721 Th BT" w:hAnsi="Swis721 Th BT"/>
          <w:sz w:val="23"/>
          <w:szCs w:val="23"/>
        </w:rPr>
      </w:pPr>
    </w:p>
    <w:p w:rsidR="006A548C" w:rsidRPr="006A548C" w:rsidRDefault="006A548C" w:rsidP="006A548C">
      <w:pPr>
        <w:pStyle w:val="Corpo"/>
        <w:rPr>
          <w:b/>
          <w:i/>
          <w:sz w:val="24"/>
          <w:u w:val="single"/>
        </w:rPr>
      </w:pPr>
      <w:r w:rsidRPr="006A548C">
        <w:rPr>
          <w:b/>
          <w:i/>
          <w:sz w:val="24"/>
          <w:u w:val="single"/>
        </w:rPr>
        <w:t>Melhora da Função Mental, IMC e Frequência dos Movimentos Intestinais em Idosos</w:t>
      </w:r>
    </w:p>
    <w:p w:rsidR="006A548C" w:rsidRPr="00C30C20" w:rsidRDefault="006A548C" w:rsidP="006A548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A548C" w:rsidRPr="009537E7" w:rsidTr="006A548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A548C" w:rsidRPr="00C87A84" w:rsidRDefault="006A548C" w:rsidP="006A548C">
            <w:pPr>
              <w:pStyle w:val="Corpo"/>
              <w:jc w:val="center"/>
              <w:rPr>
                <w:b/>
                <w:color w:val="FFFFFF" w:themeColor="background1"/>
              </w:rPr>
            </w:pPr>
            <w:r>
              <w:rPr>
                <w:b/>
                <w:color w:val="FFFFFF" w:themeColor="background1"/>
                <w:sz w:val="22"/>
              </w:rPr>
              <w:t>Sachês Probióticos</w:t>
            </w:r>
          </w:p>
        </w:tc>
      </w:tr>
      <w:tr w:rsidR="006A548C" w:rsidRPr="00DF6A93" w:rsidTr="006A548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A548C" w:rsidRPr="004824E0" w:rsidRDefault="006A548C" w:rsidP="006A548C">
            <w:pPr>
              <w:pStyle w:val="Corpo"/>
            </w:pPr>
            <w:r w:rsidRPr="004824E0">
              <w:rPr>
                <w:i/>
              </w:rPr>
              <w:t>B. longum</w:t>
            </w:r>
            <w:r w:rsidRPr="004824E0">
              <w:t xml:space="preserve"> subsp.</w:t>
            </w:r>
            <w:r>
              <w:rPr>
                <w:i/>
              </w:rPr>
              <w:t xml:space="preserve"> longum</w:t>
            </w:r>
            <w:r>
              <w:t>...</w:t>
            </w:r>
            <w:r w:rsidRPr="004824E0">
              <w:t>1,25x10</w:t>
            </w:r>
            <w:r w:rsidRPr="004824E0">
              <w:rPr>
                <w:vertAlign w:val="superscript"/>
              </w:rPr>
              <w:t xml:space="preserve">10 </w:t>
            </w:r>
            <w:r w:rsidRPr="004824E0">
              <w:t>UFC</w:t>
            </w:r>
          </w:p>
        </w:tc>
      </w:tr>
      <w:tr w:rsidR="006A548C" w:rsidRPr="009537E7" w:rsidTr="006A548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A548C" w:rsidRPr="004824E0" w:rsidRDefault="006A548C" w:rsidP="006A548C">
            <w:pPr>
              <w:pStyle w:val="Corpo"/>
            </w:pPr>
            <w:r w:rsidRPr="004824E0">
              <w:rPr>
                <w:i/>
              </w:rPr>
              <w:t>B. longum</w:t>
            </w:r>
            <w:r w:rsidRPr="004824E0">
              <w:t xml:space="preserve"> subsp.</w:t>
            </w:r>
            <w:r>
              <w:rPr>
                <w:i/>
              </w:rPr>
              <w:t xml:space="preserve"> </w:t>
            </w:r>
            <w:proofErr w:type="gramStart"/>
            <w:r>
              <w:rPr>
                <w:i/>
              </w:rPr>
              <w:t>infantis</w:t>
            </w:r>
            <w:r>
              <w:t>....</w:t>
            </w:r>
            <w:proofErr w:type="gramEnd"/>
            <w:r w:rsidRPr="004824E0">
              <w:t>1,25x10</w:t>
            </w:r>
            <w:r w:rsidRPr="004824E0">
              <w:rPr>
                <w:vertAlign w:val="superscript"/>
              </w:rPr>
              <w:t xml:space="preserve">10 </w:t>
            </w:r>
            <w:r w:rsidRPr="004824E0">
              <w:t>UFC</w:t>
            </w:r>
          </w:p>
        </w:tc>
      </w:tr>
      <w:tr w:rsidR="006A548C" w:rsidRPr="00DF6A93" w:rsidTr="006A548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A548C" w:rsidRPr="004824E0" w:rsidRDefault="006A548C" w:rsidP="006A548C">
            <w:pPr>
              <w:pStyle w:val="Corpo"/>
            </w:pPr>
            <w:r w:rsidRPr="004824E0">
              <w:rPr>
                <w:i/>
              </w:rPr>
              <w:t>B. breve</w:t>
            </w:r>
            <w:r>
              <w:rPr>
                <w:i/>
              </w:rPr>
              <w:t>..............................</w:t>
            </w:r>
            <w:r w:rsidRPr="004824E0">
              <w:rPr>
                <w:rFonts w:eastAsiaTheme="minorHAnsi"/>
                <w:color w:val="FFFFFF" w:themeColor="background1"/>
                <w:szCs w:val="23"/>
              </w:rPr>
              <w:t xml:space="preserve"> </w:t>
            </w:r>
            <w:r w:rsidRPr="004824E0">
              <w:t>1,25x10</w:t>
            </w:r>
            <w:r w:rsidRPr="004824E0">
              <w:rPr>
                <w:vertAlign w:val="superscript"/>
              </w:rPr>
              <w:t xml:space="preserve">10 </w:t>
            </w:r>
            <w:r w:rsidRPr="004824E0">
              <w:t>UFC</w:t>
            </w:r>
          </w:p>
        </w:tc>
      </w:tr>
      <w:tr w:rsidR="006A548C" w:rsidRPr="009537E7" w:rsidTr="006A548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A548C" w:rsidRPr="003A6682" w:rsidRDefault="006A548C" w:rsidP="006A548C">
            <w:pPr>
              <w:pStyle w:val="Corpo"/>
            </w:pPr>
            <w:r>
              <w:t>Excipiente qsp...............................1 Sachê</w:t>
            </w:r>
          </w:p>
        </w:tc>
      </w:tr>
    </w:tbl>
    <w:p w:rsidR="006A548C" w:rsidRDefault="006A548C" w:rsidP="006A548C">
      <w:pPr>
        <w:pStyle w:val="Corpo"/>
        <w:ind w:right="4252"/>
        <w:jc w:val="left"/>
        <w:rPr>
          <w:sz w:val="16"/>
          <w:szCs w:val="16"/>
        </w:rPr>
      </w:pPr>
      <w:r>
        <w:rPr>
          <w:sz w:val="16"/>
          <w:szCs w:val="16"/>
        </w:rPr>
        <w:t>Administrar 1 sachê ao dia, preferencialmente após café da manhã,</w:t>
      </w:r>
    </w:p>
    <w:p w:rsidR="006A548C" w:rsidRPr="00B12A58" w:rsidRDefault="006A548C" w:rsidP="006A548C">
      <w:pPr>
        <w:pStyle w:val="Corpo"/>
        <w:ind w:right="4252"/>
        <w:jc w:val="left"/>
        <w:rPr>
          <w:sz w:val="16"/>
          <w:szCs w:val="16"/>
        </w:rPr>
      </w:pPr>
      <w:proofErr w:type="gramStart"/>
      <w:r>
        <w:rPr>
          <w:sz w:val="16"/>
          <w:szCs w:val="16"/>
        </w:rPr>
        <w:t>ou</w:t>
      </w:r>
      <w:proofErr w:type="gramEnd"/>
      <w:r>
        <w:rPr>
          <w:sz w:val="16"/>
          <w:szCs w:val="16"/>
        </w:rPr>
        <w:t xml:space="preserve"> conforme orientação médica.</w:t>
      </w:r>
    </w:p>
    <w:p w:rsidR="006A548C" w:rsidRDefault="006A548C" w:rsidP="006A548C">
      <w:pPr>
        <w:pStyle w:val="Corpo"/>
        <w:rPr>
          <w:b/>
          <w:i/>
          <w:sz w:val="24"/>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rPr>
          <w:rFonts w:ascii="Swis721 Th BT" w:hAnsi="Swis721 Th BT"/>
          <w:sz w:val="23"/>
          <w:szCs w:val="23"/>
        </w:rPr>
      </w:pPr>
    </w:p>
    <w:p w:rsidR="006A548C" w:rsidRDefault="006A548C" w:rsidP="006A548C">
      <w:pPr>
        <w:pStyle w:val="Corpo"/>
        <w:jc w:val="center"/>
        <w:rPr>
          <w:b/>
          <w:i/>
        </w:rPr>
      </w:pPr>
    </w:p>
    <w:p w:rsidR="00A72561" w:rsidRPr="005A303C" w:rsidRDefault="00A72561" w:rsidP="00A72561">
      <w:pPr>
        <w:pStyle w:val="Ttulo1"/>
        <w:rPr>
          <w:b/>
        </w:rPr>
      </w:pPr>
      <w:bookmarkStart w:id="72" w:name="_Toc13475756"/>
      <w:r>
        <w:rPr>
          <w:b/>
        </w:rPr>
        <w:t>Esclerose Múltipla</w:t>
      </w:r>
      <w:bookmarkEnd w:id="72"/>
    </w:p>
    <w:p w:rsidR="00AC56F4" w:rsidRDefault="00AC56F4" w:rsidP="004973B4">
      <w:pPr>
        <w:rPr>
          <w:rFonts w:ascii="Swis721 Th BT" w:hAnsi="Swis721 Th BT"/>
          <w:sz w:val="23"/>
          <w:szCs w:val="23"/>
        </w:rPr>
      </w:pPr>
    </w:p>
    <w:p w:rsidR="00A72561" w:rsidRDefault="00A72561" w:rsidP="00A72561">
      <w:pPr>
        <w:pStyle w:val="Corpo"/>
        <w:rPr>
          <w:b/>
          <w:color w:val="6DB6FF"/>
          <w:sz w:val="40"/>
          <w:szCs w:val="22"/>
        </w:rPr>
      </w:pPr>
    </w:p>
    <w:p w:rsidR="00A72561" w:rsidRPr="00867B6B" w:rsidRDefault="00A72561" w:rsidP="00A72561">
      <w:pPr>
        <w:jc w:val="center"/>
        <w:rPr>
          <w:rFonts w:ascii="Swis721 Th BT" w:hAnsi="Swis721 Th BT"/>
          <w:i/>
          <w:sz w:val="23"/>
          <w:szCs w:val="23"/>
        </w:rPr>
      </w:pPr>
      <w:r w:rsidRPr="00867B6B">
        <w:rPr>
          <w:rFonts w:ascii="Swis721 Th BT" w:hAnsi="Swis721 Th BT" w:cs="Calibri"/>
          <w:i/>
          <w:color w:val="404040" w:themeColor="text1" w:themeTint="BF"/>
          <w:sz w:val="23"/>
          <w:szCs w:val="23"/>
        </w:rPr>
        <w:t>A Esclerose Múltipla (EM) é uma doença inflamatória neurodegenerativa crônica que afeta mais de 2 milhões de pessoas no mundo.</w:t>
      </w:r>
    </w:p>
    <w:p w:rsidR="00A72561" w:rsidRDefault="00A72561" w:rsidP="00A72561">
      <w:pPr>
        <w:pStyle w:val="Corpo"/>
      </w:pPr>
      <w:r>
        <w:rPr>
          <w:noProof/>
          <w:lang w:eastAsia="pt-BR"/>
        </w:rPr>
        <mc:AlternateContent>
          <mc:Choice Requires="wps">
            <w:drawing>
              <wp:anchor distT="0" distB="0" distL="114300" distR="114300" simplePos="0" relativeHeight="252034048" behindDoc="0" locked="0" layoutInCell="1" allowOverlap="1">
                <wp:simplePos x="0" y="0"/>
                <wp:positionH relativeFrom="margin">
                  <wp:align>center</wp:align>
                </wp:positionH>
                <wp:positionV relativeFrom="paragraph">
                  <wp:posOffset>15240</wp:posOffset>
                </wp:positionV>
                <wp:extent cx="190500" cy="133350"/>
                <wp:effectExtent l="0" t="0" r="0" b="0"/>
                <wp:wrapNone/>
                <wp:docPr id="452" name="Triângulo isósceles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37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52" o:spid="_x0000_s1026" type="#_x0000_t5" style="position:absolute;margin-left:0;margin-top:1.2pt;width:15pt;height:10.5pt;flip:y;z-index:252034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" fillcolor="#bfbfbf [2412]" stroked="f" strokecolor="#ffc000" strokeweight="2pt">
                <v:stroke dashstyle="dash"/>
                <w10:wrap anchorx="margin"/>
              </v:shape>
            </w:pict>
          </mc:Fallback>
        </mc:AlternateContent>
      </w:r>
    </w:p>
    <w:p w:rsidR="00A72561" w:rsidRDefault="00A72561" w:rsidP="00A72561">
      <w:pPr>
        <w:pStyle w:val="Corpo"/>
      </w:pPr>
      <w:r>
        <w:rPr>
          <w:noProof/>
          <w:lang w:eastAsia="pt-BR"/>
        </w:rPr>
        <mc:AlternateContent>
          <mc:Choice Requires="wps">
            <w:drawing>
              <wp:anchor distT="0" distB="0" distL="114300" distR="114300" simplePos="0" relativeHeight="252033024" behindDoc="0" locked="0" layoutInCell="1" allowOverlap="1">
                <wp:simplePos x="0" y="0"/>
                <wp:positionH relativeFrom="margin">
                  <wp:align>right</wp:align>
                </wp:positionH>
                <wp:positionV relativeFrom="paragraph">
                  <wp:posOffset>15875</wp:posOffset>
                </wp:positionV>
                <wp:extent cx="5734050" cy="697230"/>
                <wp:effectExtent l="0" t="0" r="19050" b="26670"/>
                <wp:wrapNone/>
                <wp:docPr id="451" name="Retângulo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697230"/>
                        </a:xfrm>
                        <a:prstGeom prst="rect">
                          <a:avLst/>
                        </a:prstGeom>
                        <a:solidFill>
                          <a:srgbClr val="0070C0"/>
                        </a:solidFill>
                        <a:ln w="6350">
                          <a:solidFill>
                            <a:srgbClr val="0070C0"/>
                          </a:solidFill>
                          <a:miter lim="800000"/>
                          <a:headEnd/>
                          <a:tailEnd/>
                        </a:ln>
                      </wps:spPr>
                      <wps:txbx>
                        <w:txbxContent>
                          <w:p w:rsidR="006B364E" w:rsidRPr="007752EB" w:rsidRDefault="006B364E" w:rsidP="00A72561">
                            <w:pPr>
                              <w:jc w:val="center"/>
                              <w:rPr>
                                <w:rFonts w:ascii="Swis721 Th BT" w:hAnsi="Swis721 Th BT"/>
                                <w:b/>
                                <w:i/>
                                <w:color w:val="FFFFFF" w:themeColor="background1"/>
                                <w:sz w:val="23"/>
                                <w:szCs w:val="23"/>
                              </w:rPr>
                            </w:pPr>
                            <w:r>
                              <w:rPr>
                                <w:rFonts w:ascii="Swis721 Th BT" w:hAnsi="Swis721 Th BT" w:cs="Calibri"/>
                                <w:b/>
                                <w:i/>
                                <w:color w:val="FFFFFF" w:themeColor="background1"/>
                                <w:sz w:val="23"/>
                                <w:szCs w:val="23"/>
                              </w:rPr>
                              <w:t>A fadiga é um dos sintomas mais frequentes e debilitantes, afetando mais de 92% dos pacientes com esclerose múltipla e sua qualidade de vida.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51" o:spid="_x0000_s1170" style="position:absolute;left:0;text-align:left;margin-left:400.3pt;margin-top:1.25pt;width:451.5pt;height:54.9pt;z-index:252033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" fillcolor="#0070c0" strokecolor="#0070c0" strokeweight=".5pt">
                <v:textbox>
                  <w:txbxContent>
                    <w:p w:rsidR="006B364E" w:rsidRPr="007752EB" w:rsidRDefault="006B364E" w:rsidP="00A72561">
                      <w:pPr>
                        <w:jc w:val="center"/>
                        <w:rPr>
                          <w:rFonts w:ascii="Swis721 Th BT" w:hAnsi="Swis721 Th BT"/>
                          <w:b/>
                          <w:i/>
                          <w:color w:val="FFFFFF" w:themeColor="background1"/>
                          <w:sz w:val="23"/>
                          <w:szCs w:val="23"/>
                        </w:rPr>
                      </w:pPr>
                      <w:r>
                        <w:rPr>
                          <w:rFonts w:ascii="Swis721 Th BT" w:hAnsi="Swis721 Th BT" w:cs="Calibri"/>
                          <w:b/>
                          <w:i/>
                          <w:color w:val="FFFFFF" w:themeColor="background1"/>
                          <w:sz w:val="23"/>
                          <w:szCs w:val="23"/>
                        </w:rPr>
                        <w:t>A fadiga é um dos sintomas mais frequentes e debilitantes, afetando mais de 92% dos pacientes com esclerose múltipla e sua qualidade de vida.</w:t>
                      </w:r>
                    </w:p>
                  </w:txbxContent>
                </v:textbox>
                <w10:wrap anchorx="margin"/>
              </v:rect>
            </w:pict>
          </mc:Fallback>
        </mc:AlternateContent>
      </w:r>
    </w:p>
    <w:p w:rsidR="00A72561" w:rsidRDefault="00A72561" w:rsidP="00A72561">
      <w:pPr>
        <w:pStyle w:val="Corpo"/>
      </w:pPr>
    </w:p>
    <w:p w:rsidR="00A72561" w:rsidRDefault="00A72561" w:rsidP="00A72561">
      <w:pPr>
        <w:pStyle w:val="Corpo"/>
      </w:pPr>
    </w:p>
    <w:p w:rsidR="00A72561" w:rsidRDefault="00A72561" w:rsidP="00A72561">
      <w:pPr>
        <w:pStyle w:val="Corpo"/>
      </w:pPr>
    </w:p>
    <w:p w:rsidR="00A72561" w:rsidRDefault="00A72561" w:rsidP="00A72561">
      <w:pPr>
        <w:pStyle w:val="Corpo"/>
      </w:pPr>
    </w:p>
    <w:p w:rsidR="00A72561" w:rsidRDefault="00A72561" w:rsidP="00A72561">
      <w:pPr>
        <w:pStyle w:val="Corpo"/>
      </w:pPr>
      <w:r>
        <w:rPr>
          <w:noProof/>
          <w:lang w:eastAsia="pt-BR"/>
        </w:rPr>
        <mc:AlternateContent>
          <mc:Choice Requires="wps">
            <w:drawing>
              <wp:anchor distT="0" distB="0" distL="114300" distR="114300" simplePos="0" relativeHeight="252036096" behindDoc="0" locked="0" layoutInCell="1" allowOverlap="1">
                <wp:simplePos x="0" y="0"/>
                <wp:positionH relativeFrom="margin">
                  <wp:align>center</wp:align>
                </wp:positionH>
                <wp:positionV relativeFrom="paragraph">
                  <wp:posOffset>19050</wp:posOffset>
                </wp:positionV>
                <wp:extent cx="190500" cy="133350"/>
                <wp:effectExtent l="0" t="0" r="0" b="0"/>
                <wp:wrapNone/>
                <wp:docPr id="450" name="Triângulo isósceles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7DADB" id="Triângulo isósceles 450" o:spid="_x0000_s1026" type="#_x0000_t5" style="position:absolute;margin-left:0;margin-top:1.5pt;width:15pt;height:10.5pt;flip:y;z-index:252036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" fillcolor="#bfbfbf [2412]" stroked="f" strokecolor="#ffc000" strokeweight="2pt">
                <v:stroke dashstyle="dash"/>
                <w10:wrap anchorx="margin"/>
              </v:shape>
            </w:pict>
          </mc:Fallback>
        </mc:AlternateContent>
      </w:r>
    </w:p>
    <w:p w:rsidR="00A72561" w:rsidRDefault="00A72561" w:rsidP="00A72561">
      <w:pPr>
        <w:pStyle w:val="Corpo"/>
      </w:pPr>
      <w:r>
        <w:rPr>
          <w:noProof/>
          <w:lang w:eastAsia="pt-BR"/>
        </w:rPr>
        <mc:AlternateContent>
          <mc:Choice Requires="wps">
            <w:drawing>
              <wp:anchor distT="0" distB="0" distL="114300" distR="114300" simplePos="0" relativeHeight="252035072" behindDoc="0" locked="0" layoutInCell="1" allowOverlap="1">
                <wp:simplePos x="0" y="0"/>
                <wp:positionH relativeFrom="margin">
                  <wp:align>left</wp:align>
                </wp:positionH>
                <wp:positionV relativeFrom="paragraph">
                  <wp:posOffset>79375</wp:posOffset>
                </wp:positionV>
                <wp:extent cx="5734050" cy="866775"/>
                <wp:effectExtent l="0" t="0" r="19050" b="28575"/>
                <wp:wrapNone/>
                <wp:docPr id="449" name="Retângulo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866775"/>
                        </a:xfrm>
                        <a:prstGeom prst="rect">
                          <a:avLst/>
                        </a:prstGeom>
                        <a:solidFill>
                          <a:schemeClr val="bg1">
                            <a:lumMod val="95000"/>
                            <a:lumOff val="0"/>
                          </a:schemeClr>
                        </a:solidFill>
                        <a:ln w="6350">
                          <a:solidFill>
                            <a:schemeClr val="bg1">
                              <a:lumMod val="95000"/>
                              <a:lumOff val="0"/>
                            </a:schemeClr>
                          </a:solidFill>
                          <a:miter lim="800000"/>
                          <a:headEnd/>
                          <a:tailEnd/>
                        </a:ln>
                      </wps:spPr>
                      <wps:txbx>
                        <w:txbxContent>
                          <w:p w:rsidR="006B364E" w:rsidRPr="007752EB" w:rsidRDefault="006B364E" w:rsidP="00A72561">
                            <w:pPr>
                              <w:jc w:val="center"/>
                              <w:rPr>
                                <w:rFonts w:ascii="Swis721 Th BT" w:hAnsi="Swis721 Th BT"/>
                                <w:b/>
                                <w:i/>
                                <w:color w:val="404040" w:themeColor="text1" w:themeTint="BF"/>
                                <w:sz w:val="23"/>
                                <w:szCs w:val="23"/>
                              </w:rPr>
                            </w:pPr>
                            <w:r>
                              <w:rPr>
                                <w:rFonts w:ascii="Swis721 Th BT" w:hAnsi="Swis721 Th BT" w:cs="Calibri"/>
                                <w:b/>
                                <w:i/>
                                <w:color w:val="404040" w:themeColor="text1" w:themeTint="BF"/>
                                <w:sz w:val="23"/>
                                <w:szCs w:val="23"/>
                              </w:rPr>
                              <w:t>Pode ocorrer devido a lesões de vias corticais ou subcorticais que envolvem o córtex motor e gânglios basais, disfunção autonômica, desregulação do eixo hipotálamo-hipófise-adrenal e/ou distúrbios endócrinos.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49" o:spid="_x0000_s1171" style="position:absolute;left:0;text-align:left;margin-left:0;margin-top:6.25pt;width:451.5pt;height:68.25pt;z-index:252035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" fillcolor="#f2f2f2 [3052]" strokecolor="#f2f2f2 [3052]" strokeweight=".5pt">
                <v:textbox>
                  <w:txbxContent>
                    <w:p w:rsidR="006B364E" w:rsidRPr="007752EB" w:rsidRDefault="006B364E" w:rsidP="00A72561">
                      <w:pPr>
                        <w:jc w:val="center"/>
                        <w:rPr>
                          <w:rFonts w:ascii="Swis721 Th BT" w:hAnsi="Swis721 Th BT"/>
                          <w:b/>
                          <w:i/>
                          <w:color w:val="404040" w:themeColor="text1" w:themeTint="BF"/>
                          <w:sz w:val="23"/>
                          <w:szCs w:val="23"/>
                        </w:rPr>
                      </w:pPr>
                      <w:r>
                        <w:rPr>
                          <w:rFonts w:ascii="Swis721 Th BT" w:hAnsi="Swis721 Th BT" w:cs="Calibri"/>
                          <w:b/>
                          <w:i/>
                          <w:color w:val="404040" w:themeColor="text1" w:themeTint="BF"/>
                          <w:sz w:val="23"/>
                          <w:szCs w:val="23"/>
                        </w:rPr>
                        <w:t>Pode ocorrer devido a lesões de vias corticais ou subcorticais que envolvem o córtex motor e gânglios basais, disfunção autonômica, desregulação do eixo hipotálamo-hipófise-adrenal e/ou distúrbios endócrinos.</w:t>
                      </w:r>
                    </w:p>
                  </w:txbxContent>
                </v:textbox>
                <w10:wrap anchorx="margin"/>
              </v:rect>
            </w:pict>
          </mc:Fallback>
        </mc:AlternateContent>
      </w:r>
    </w:p>
    <w:p w:rsidR="00A72561" w:rsidRDefault="00A72561" w:rsidP="00A72561">
      <w:pPr>
        <w:pStyle w:val="Corpo"/>
      </w:pPr>
    </w:p>
    <w:p w:rsidR="00A72561" w:rsidRDefault="00A72561" w:rsidP="00A72561">
      <w:pPr>
        <w:pStyle w:val="Corpo"/>
      </w:pPr>
    </w:p>
    <w:p w:rsidR="00A72561" w:rsidRDefault="00A72561" w:rsidP="00A72561">
      <w:pPr>
        <w:pStyle w:val="Corpo"/>
      </w:pPr>
    </w:p>
    <w:p w:rsidR="00A72561" w:rsidRDefault="00A72561" w:rsidP="004973B4">
      <w:pPr>
        <w:rPr>
          <w:rFonts w:ascii="Swis721 Th BT" w:hAnsi="Swis721 Th BT"/>
          <w:sz w:val="23"/>
          <w:szCs w:val="23"/>
        </w:rPr>
      </w:pPr>
    </w:p>
    <w:p w:rsidR="00A72561" w:rsidRDefault="00A72561" w:rsidP="004973B4">
      <w:pPr>
        <w:rPr>
          <w:rFonts w:ascii="Swis721 Th BT" w:hAnsi="Swis721 Th BT"/>
          <w:sz w:val="23"/>
          <w:szCs w:val="23"/>
        </w:rPr>
      </w:pPr>
    </w:p>
    <w:p w:rsidR="00A72561" w:rsidRDefault="00A72561" w:rsidP="004973B4">
      <w:pPr>
        <w:rPr>
          <w:rFonts w:ascii="Swis721 Th BT" w:hAnsi="Swis721 Th BT"/>
          <w:sz w:val="23"/>
          <w:szCs w:val="23"/>
        </w:rPr>
      </w:pPr>
    </w:p>
    <w:p w:rsidR="00A72561" w:rsidRPr="00F67E67" w:rsidRDefault="00A72561" w:rsidP="00A72561">
      <w:pPr>
        <w:jc w:val="both"/>
        <w:rPr>
          <w:rFonts w:ascii="Swis721 Th BT" w:hAnsi="Swis721 Th BT"/>
        </w:rPr>
      </w:pPr>
      <w:r>
        <w:rPr>
          <w:rFonts w:ascii="Swis721 Th BT" w:hAnsi="Swis721 Th BT"/>
        </w:rPr>
        <w:t xml:space="preserve">Inicialmente, a inflamação é transitória e a </w:t>
      </w:r>
      <w:r w:rsidRPr="00260878">
        <w:rPr>
          <w:rFonts w:ascii="Swis721 Th BT" w:hAnsi="Swis721 Th BT"/>
        </w:rPr>
        <w:t>remielinização</w:t>
      </w:r>
      <w:r>
        <w:rPr>
          <w:rFonts w:ascii="Swis721 Th BT" w:hAnsi="Swis721 Th BT"/>
        </w:rPr>
        <w:t xml:space="preserve"> ocorre, mas geralmente não é duradoura. </w:t>
      </w:r>
      <w:r w:rsidRPr="00A72561">
        <w:rPr>
          <w:rFonts w:ascii="Swis721 Th BT" w:hAnsi="Swis721 Th BT"/>
        </w:rPr>
        <w:t>Na frequente EM remitente e recorrente, o curso inicial da doença é caracterizado por episódios de disfunção neurológica que geralmente são readquiridos.</w:t>
      </w:r>
    </w:p>
    <w:p w:rsidR="00A72561" w:rsidRPr="002B5304" w:rsidRDefault="00A72561" w:rsidP="00A72561">
      <w:pPr>
        <w:jc w:val="both"/>
        <w:rPr>
          <w:rFonts w:ascii="Swis721 Th BT" w:hAnsi="Swis721 Th BT"/>
        </w:rPr>
      </w:pPr>
    </w:p>
    <w:p w:rsidR="00FD743E" w:rsidRDefault="00FD743E" w:rsidP="00556472">
      <w:pPr>
        <w:pStyle w:val="Corpo"/>
        <w:rPr>
          <w:b/>
          <w:color w:val="0082B2"/>
        </w:rPr>
      </w:pPr>
    </w:p>
    <w:p w:rsidR="00556472" w:rsidRPr="00F46D9E" w:rsidRDefault="00FD743E" w:rsidP="00556472">
      <w:pPr>
        <w:pStyle w:val="Corpo"/>
        <w:rPr>
          <w:b/>
          <w:color w:val="0082B2"/>
        </w:rPr>
      </w:pPr>
      <w:r>
        <w:rPr>
          <w:noProof/>
          <w:lang w:eastAsia="pt-BR"/>
        </w:rPr>
        <w:drawing>
          <wp:anchor distT="0" distB="0" distL="114300" distR="114300" simplePos="0" relativeHeight="252030976" behindDoc="0" locked="0" layoutInCell="1" allowOverlap="1" wp14:anchorId="5E98DC53" wp14:editId="29494727">
            <wp:simplePos x="0" y="0"/>
            <wp:positionH relativeFrom="margin">
              <wp:posOffset>3558540</wp:posOffset>
            </wp:positionH>
            <wp:positionV relativeFrom="paragraph">
              <wp:posOffset>2540</wp:posOffset>
            </wp:positionV>
            <wp:extent cx="2276475" cy="2098040"/>
            <wp:effectExtent l="0" t="0" r="9525" b="0"/>
            <wp:wrapThrough wrapText="bothSides">
              <wp:wrapPolygon edited="0">
                <wp:start x="0" y="0"/>
                <wp:lineTo x="0" y="21378"/>
                <wp:lineTo x="21510" y="21378"/>
                <wp:lineTo x="21510" y="0"/>
                <wp:lineTo x="0" y="0"/>
              </wp:wrapPolygon>
            </wp:wrapThrough>
            <wp:docPr id="4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of a Myelin deterioration on a white backgroun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276475" cy="209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472">
        <w:rPr>
          <w:b/>
          <w:color w:val="0082B2"/>
        </w:rPr>
        <w:t>Tratamento</w:t>
      </w:r>
      <w:r w:rsidR="00556472" w:rsidRPr="00F46D9E">
        <w:rPr>
          <w:b/>
          <w:color w:val="0082B2"/>
        </w:rPr>
        <w:t>:</w:t>
      </w:r>
    </w:p>
    <w:p w:rsidR="00A72561" w:rsidRDefault="00A72561" w:rsidP="004973B4">
      <w:pPr>
        <w:rPr>
          <w:rFonts w:ascii="Swis721 Th BT" w:hAnsi="Swis721 Th BT"/>
          <w:sz w:val="23"/>
          <w:szCs w:val="23"/>
        </w:rPr>
      </w:pPr>
    </w:p>
    <w:p w:rsidR="00556472" w:rsidRDefault="00556472" w:rsidP="002F463D">
      <w:pPr>
        <w:jc w:val="both"/>
        <w:rPr>
          <w:rFonts w:ascii="Swis721 Th BT" w:hAnsi="Swis721 Th BT"/>
          <w:sz w:val="23"/>
          <w:szCs w:val="23"/>
        </w:rPr>
      </w:pPr>
      <w:r>
        <w:rPr>
          <w:rFonts w:ascii="Swis721 Th BT" w:hAnsi="Swis721 Th BT"/>
          <w:sz w:val="23"/>
          <w:szCs w:val="23"/>
        </w:rPr>
        <w:t>O embasamento científico tem demonstrado que a administração de probióticos é eficaz na melhora dos parâmetros da saúde e incapacidade mental</w:t>
      </w:r>
      <w:r w:rsidR="002F463D">
        <w:rPr>
          <w:rFonts w:ascii="Swis721 Th BT" w:hAnsi="Swis721 Th BT"/>
          <w:sz w:val="23"/>
          <w:szCs w:val="23"/>
        </w:rPr>
        <w:t xml:space="preserve">, e nos </w:t>
      </w:r>
      <w:r w:rsidR="002F463D" w:rsidRPr="002F463D">
        <w:rPr>
          <w:rFonts w:ascii="Swis721 Th BT" w:hAnsi="Swis721 Th BT"/>
          <w:sz w:val="23"/>
          <w:szCs w:val="23"/>
        </w:rPr>
        <w:t xml:space="preserve">indicadores metabólicos </w:t>
      </w:r>
      <w:r w:rsidR="002F463D">
        <w:rPr>
          <w:rFonts w:ascii="Swis721 Th BT" w:hAnsi="Swis721 Th BT"/>
          <w:sz w:val="23"/>
          <w:szCs w:val="23"/>
        </w:rPr>
        <w:t>através do</w:t>
      </w:r>
      <w:r w:rsidR="002F463D" w:rsidRPr="002F463D">
        <w:rPr>
          <w:rFonts w:ascii="Swis721 Th BT" w:hAnsi="Swis721 Th BT"/>
          <w:sz w:val="23"/>
          <w:szCs w:val="23"/>
        </w:rPr>
        <w:t xml:space="preserve"> seu efeito nos circuitos neuronais e pelo efeito sobre a expressão gênica.</w:t>
      </w:r>
    </w:p>
    <w:p w:rsidR="00FD743E" w:rsidRDefault="00FD743E" w:rsidP="002F463D">
      <w:pPr>
        <w:jc w:val="both"/>
        <w:rPr>
          <w:rFonts w:ascii="Swis721 Th BT" w:hAnsi="Swis721 Th BT"/>
          <w:sz w:val="23"/>
          <w:szCs w:val="23"/>
        </w:rPr>
      </w:pPr>
    </w:p>
    <w:p w:rsidR="00FD743E" w:rsidRDefault="00FD743E" w:rsidP="002F463D">
      <w:pPr>
        <w:jc w:val="both"/>
        <w:rPr>
          <w:rFonts w:ascii="Swis721 Th BT" w:hAnsi="Swis721 Th BT"/>
          <w:sz w:val="23"/>
          <w:szCs w:val="23"/>
        </w:rPr>
      </w:pPr>
    </w:p>
    <w:p w:rsidR="00FD743E" w:rsidRDefault="00FD743E" w:rsidP="002F463D">
      <w:pPr>
        <w:jc w:val="both"/>
        <w:rPr>
          <w:rFonts w:ascii="Swis721 Th BT" w:hAnsi="Swis721 Th BT"/>
          <w:sz w:val="23"/>
          <w:szCs w:val="23"/>
        </w:rPr>
      </w:pPr>
    </w:p>
    <w:p w:rsidR="00FD743E" w:rsidRPr="005A303C" w:rsidRDefault="00FD743E" w:rsidP="00FD743E">
      <w:pPr>
        <w:pStyle w:val="Ttulo1"/>
        <w:rPr>
          <w:b/>
        </w:rPr>
      </w:pPr>
      <w:bookmarkStart w:id="73" w:name="_Toc13475757"/>
      <w:proofErr w:type="gramStart"/>
      <w:r>
        <w:rPr>
          <w:b/>
        </w:rPr>
        <w:t>Estudo Comprova</w:t>
      </w:r>
      <w:bookmarkEnd w:id="73"/>
      <w:proofErr w:type="gramEnd"/>
    </w:p>
    <w:p w:rsidR="00FD743E" w:rsidRPr="00FD743E" w:rsidRDefault="00FD743E" w:rsidP="00FD743E">
      <w:pPr>
        <w:pStyle w:val="Corpo"/>
        <w:jc w:val="center"/>
        <w:rPr>
          <w:rFonts w:eastAsiaTheme="majorEastAsia" w:cstheme="majorBidi"/>
          <w:b/>
          <w:bCs/>
          <w:color w:val="0082B2"/>
          <w:sz w:val="40"/>
          <w:szCs w:val="26"/>
        </w:rPr>
      </w:pPr>
      <w:r>
        <w:rPr>
          <w:rFonts w:eastAsiaTheme="majorEastAsia" w:cstheme="majorBidi"/>
          <w:b/>
          <w:bCs/>
          <w:color w:val="0082B2"/>
          <w:sz w:val="40"/>
          <w:szCs w:val="26"/>
        </w:rPr>
        <w:t>Suplementação de Probióticos em Pacientes com Esclerose M</w:t>
      </w:r>
      <w:r w:rsidRPr="00FD743E">
        <w:rPr>
          <w:rFonts w:eastAsiaTheme="majorEastAsia" w:cstheme="majorBidi"/>
          <w:b/>
          <w:bCs/>
          <w:color w:val="0082B2"/>
          <w:sz w:val="40"/>
          <w:szCs w:val="26"/>
        </w:rPr>
        <w:t>últipla</w:t>
      </w:r>
    </w:p>
    <w:p w:rsidR="00FD743E" w:rsidRDefault="00FD743E" w:rsidP="00FD743E">
      <w:pPr>
        <w:pStyle w:val="Corpo"/>
        <w:spacing w:after="120"/>
        <w:rPr>
          <w:szCs w:val="23"/>
        </w:rPr>
      </w:pPr>
    </w:p>
    <w:p w:rsidR="00FD743E" w:rsidRPr="00B946A7" w:rsidRDefault="00FD743E" w:rsidP="00FD743E">
      <w:pPr>
        <w:pStyle w:val="Corpo"/>
        <w:rPr>
          <w:color w:val="000000"/>
          <w:shd w:val="clear" w:color="auto" w:fill="FFFFFF"/>
        </w:rPr>
      </w:pPr>
      <w:r>
        <w:rPr>
          <w:color w:val="000000"/>
          <w:shd w:val="clear" w:color="auto" w:fill="FFFFFF"/>
        </w:rPr>
        <w:t>Este estudo clínico, ra</w:t>
      </w:r>
      <w:r w:rsidR="008A1ADC">
        <w:rPr>
          <w:color w:val="000000"/>
          <w:shd w:val="clear" w:color="auto" w:fill="FFFFFF"/>
        </w:rPr>
        <w:t>ndomizado, duplo-cego e placebo-</w:t>
      </w:r>
      <w:r>
        <w:rPr>
          <w:color w:val="000000"/>
          <w:shd w:val="clear" w:color="auto" w:fill="FFFFFF"/>
        </w:rPr>
        <w:t xml:space="preserve">controlado teve como objetivo </w:t>
      </w:r>
      <w:r w:rsidR="00A13F04">
        <w:rPr>
          <w:color w:val="000000"/>
          <w:shd w:val="clear" w:color="auto" w:fill="FFFFFF"/>
        </w:rPr>
        <w:t>a</w:t>
      </w:r>
      <w:r w:rsidR="00A13F04" w:rsidRPr="00A13F04">
        <w:rPr>
          <w:color w:val="000000"/>
          <w:shd w:val="clear" w:color="auto" w:fill="FFFFFF"/>
        </w:rPr>
        <w:t>valiar os efeitos da ingestão de probióticos na incapacidade, saúde mental e condição metabólica em in</w:t>
      </w:r>
      <w:r w:rsidR="00B946A7">
        <w:rPr>
          <w:color w:val="000000"/>
          <w:shd w:val="clear" w:color="auto" w:fill="FFFFFF"/>
        </w:rPr>
        <w:t xml:space="preserve">divíduos com esclerose múltipla (Kouchaki </w:t>
      </w:r>
      <w:r w:rsidR="00B946A7">
        <w:rPr>
          <w:i/>
          <w:color w:val="000000"/>
          <w:shd w:val="clear" w:color="auto" w:fill="FFFFFF"/>
        </w:rPr>
        <w:t xml:space="preserve">et al., </w:t>
      </w:r>
      <w:r w:rsidR="00B946A7">
        <w:rPr>
          <w:color w:val="000000"/>
          <w:shd w:val="clear" w:color="auto" w:fill="FFFFFF"/>
        </w:rPr>
        <w:t>2017).</w:t>
      </w:r>
    </w:p>
    <w:p w:rsidR="00FD743E" w:rsidRDefault="00FD743E" w:rsidP="00FD743E">
      <w:pPr>
        <w:pStyle w:val="Corpo"/>
        <w:rPr>
          <w:color w:val="000000"/>
          <w:shd w:val="clear" w:color="auto" w:fill="FFFFFF"/>
        </w:rPr>
      </w:pPr>
    </w:p>
    <w:p w:rsidR="00FD743E" w:rsidRDefault="00FD743E" w:rsidP="00FD743E">
      <w:pPr>
        <w:pStyle w:val="Corpo"/>
        <w:rPr>
          <w:sz w:val="24"/>
        </w:rPr>
      </w:pPr>
      <w:r>
        <w:rPr>
          <w:noProof/>
          <w:lang w:eastAsia="pt-BR"/>
        </w:rPr>
        <mc:AlternateContent>
          <mc:Choice Requires="wps">
            <w:drawing>
              <wp:anchor distT="0" distB="0" distL="114300" distR="114300" simplePos="0" relativeHeight="252038144" behindDoc="0" locked="0" layoutInCell="1" allowOverlap="1" wp14:anchorId="25A395C9" wp14:editId="0FB608DA">
                <wp:simplePos x="0" y="0"/>
                <wp:positionH relativeFrom="margin">
                  <wp:align>right</wp:align>
                </wp:positionH>
                <wp:positionV relativeFrom="paragraph">
                  <wp:posOffset>189865</wp:posOffset>
                </wp:positionV>
                <wp:extent cx="5743575" cy="504825"/>
                <wp:effectExtent l="0" t="0" r="28575" b="28575"/>
                <wp:wrapNone/>
                <wp:docPr id="454" name="Caixa de texto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FD743E">
                            <w:pPr>
                              <w:jc w:val="center"/>
                              <w:rPr>
                                <w:rFonts w:ascii="Swis721 Th BT" w:hAnsi="Swis721 Th BT"/>
                                <w:sz w:val="23"/>
                                <w:szCs w:val="23"/>
                              </w:rPr>
                            </w:pPr>
                            <w:r>
                              <w:rPr>
                                <w:rFonts w:ascii="Swis721 Th BT" w:hAnsi="Swis721 Th BT"/>
                                <w:sz w:val="23"/>
                                <w:szCs w:val="23"/>
                              </w:rPr>
                              <w:t>Para isso, 60 pacientes foram selecionados e randomizados em dois grupos, no qual receberam durante 12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395C9" id="Caixa de texto 454" o:spid="_x0000_s1172" type="#_x0000_t202" style="position:absolute;left:0;text-align:left;margin-left:401.05pt;margin-top:14.95pt;width:452.25pt;height:39.75pt;z-index:252038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" fillcolor="white [3212]" strokecolor="#ff8501">
                <v:textbox>
                  <w:txbxContent>
                    <w:p w:rsidR="006B364E" w:rsidRPr="009D65A4" w:rsidRDefault="006B364E" w:rsidP="00FD743E">
                      <w:pPr>
                        <w:jc w:val="center"/>
                        <w:rPr>
                          <w:rFonts w:ascii="Swis721 Th BT" w:hAnsi="Swis721 Th BT"/>
                          <w:sz w:val="23"/>
                          <w:szCs w:val="23"/>
                        </w:rPr>
                      </w:pPr>
                      <w:r>
                        <w:rPr>
                          <w:rFonts w:ascii="Swis721 Th BT" w:hAnsi="Swis721 Th BT"/>
                          <w:sz w:val="23"/>
                          <w:szCs w:val="23"/>
                        </w:rPr>
                        <w:t>Para isso, 60 pacientes foram selecionados e randomizados em dois grupos, no qual receberam durante 12 semanas:</w:t>
                      </w:r>
                    </w:p>
                  </w:txbxContent>
                </v:textbox>
                <w10:wrap anchorx="margin"/>
              </v:shape>
            </w:pict>
          </mc:Fallback>
        </mc:AlternateContent>
      </w:r>
    </w:p>
    <w:p w:rsidR="00FD743E" w:rsidRDefault="00FD743E" w:rsidP="00FD743E">
      <w:pPr>
        <w:pStyle w:val="Corpo"/>
        <w:rPr>
          <w:sz w:val="24"/>
        </w:rPr>
      </w:pPr>
      <w:r>
        <w:rPr>
          <w:sz w:val="24"/>
        </w:rPr>
        <w:br/>
      </w:r>
    </w:p>
    <w:p w:rsidR="00FD743E" w:rsidRDefault="00FD743E" w:rsidP="00FD743E">
      <w:pPr>
        <w:pStyle w:val="Corpo"/>
      </w:pPr>
    </w:p>
    <w:p w:rsidR="00FD743E" w:rsidRDefault="00FD743E" w:rsidP="00FD743E">
      <w:pPr>
        <w:pStyle w:val="Corpo"/>
      </w:pPr>
    </w:p>
    <w:p w:rsidR="00FD743E" w:rsidRDefault="00FD743E" w:rsidP="00FD743E">
      <w:pPr>
        <w:pStyle w:val="Corpo"/>
      </w:pPr>
      <w:r>
        <w:rPr>
          <w:noProof/>
          <w:lang w:eastAsia="pt-BR"/>
        </w:rPr>
        <mc:AlternateContent>
          <mc:Choice Requires="wps">
            <w:drawing>
              <wp:anchor distT="0" distB="0" distL="114300" distR="114300" simplePos="0" relativeHeight="252040192" behindDoc="0" locked="0" layoutInCell="1" allowOverlap="1" wp14:anchorId="557E5BF3" wp14:editId="6B9A616D">
                <wp:simplePos x="0" y="0"/>
                <wp:positionH relativeFrom="column">
                  <wp:posOffset>4683760</wp:posOffset>
                </wp:positionH>
                <wp:positionV relativeFrom="paragraph">
                  <wp:posOffset>10795</wp:posOffset>
                </wp:positionV>
                <wp:extent cx="226695" cy="138430"/>
                <wp:effectExtent l="0" t="0" r="1905" b="0"/>
                <wp:wrapNone/>
                <wp:docPr id="460" name="Triângulo isósceles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3ABFD" id="Triângulo isósceles 460" o:spid="_x0000_s1026" type="#_x0000_t5" style="position:absolute;margin-left:368.8pt;margin-top:.85pt;width:17.85pt;height:10.9pt;flip: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d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2041216" behindDoc="0" locked="0" layoutInCell="1" allowOverlap="1" wp14:anchorId="1C987EDF" wp14:editId="2147F69F">
                <wp:simplePos x="0" y="0"/>
                <wp:positionH relativeFrom="column">
                  <wp:posOffset>790575</wp:posOffset>
                </wp:positionH>
                <wp:positionV relativeFrom="paragraph">
                  <wp:posOffset>10795</wp:posOffset>
                </wp:positionV>
                <wp:extent cx="226695" cy="138430"/>
                <wp:effectExtent l="0" t="0" r="1905" b="0"/>
                <wp:wrapNone/>
                <wp:docPr id="461" name="Triângulo isósceles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BF1DB" id="Triângulo isósceles 461" o:spid="_x0000_s1026" type="#_x0000_t5" style="position:absolute;margin-left:62.25pt;margin-top:.85pt;width:17.85pt;height:10.9pt;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" fillcolor="#d8d8d8 [2732]" stroked="f"/>
            </w:pict>
          </mc:Fallback>
        </mc:AlternateContent>
      </w:r>
    </w:p>
    <w:p w:rsidR="00FD743E" w:rsidRDefault="00FD743E" w:rsidP="00FD743E">
      <w:pPr>
        <w:pStyle w:val="Corpo"/>
      </w:pPr>
      <w:r>
        <w:rPr>
          <w:noProof/>
          <w:lang w:eastAsia="pt-BR"/>
        </w:rPr>
        <mc:AlternateContent>
          <mc:Choice Requires="wps">
            <w:drawing>
              <wp:anchor distT="0" distB="0" distL="114300" distR="114300" simplePos="0" relativeHeight="252042240" behindDoc="0" locked="0" layoutInCell="1" allowOverlap="1" wp14:anchorId="60CD01C9" wp14:editId="33CA558F">
                <wp:simplePos x="0" y="0"/>
                <wp:positionH relativeFrom="margin">
                  <wp:posOffset>3836035</wp:posOffset>
                </wp:positionH>
                <wp:positionV relativeFrom="paragraph">
                  <wp:posOffset>31750</wp:posOffset>
                </wp:positionV>
                <wp:extent cx="1905000" cy="781685"/>
                <wp:effectExtent l="0" t="0" r="19050" b="18415"/>
                <wp:wrapNone/>
                <wp:docPr id="462" name="Caixa de texto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FD743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D743E">
                            <w:pPr>
                              <w:spacing w:after="0" w:line="240" w:lineRule="auto"/>
                              <w:jc w:val="center"/>
                              <w:rPr>
                                <w:rFonts w:ascii="Swis721 Th BT" w:hAnsi="Swis721 Th BT"/>
                                <w:b/>
                                <w:color w:val="FFFFFF" w:themeColor="background1"/>
                                <w:sz w:val="12"/>
                                <w:szCs w:val="12"/>
                              </w:rPr>
                            </w:pPr>
                          </w:p>
                          <w:p w:rsidR="006B364E" w:rsidRPr="00086CFC" w:rsidRDefault="006B364E" w:rsidP="00FD743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FD743E">
                            <w:pPr>
                              <w:spacing w:after="0" w:line="240" w:lineRule="auto"/>
                              <w:jc w:val="center"/>
                              <w:rPr>
                                <w:rFonts w:ascii="Swis721 Th BT" w:hAnsi="Swis721 Th BT"/>
                                <w:b/>
                                <w:color w:val="FFFFFF" w:themeColor="background1"/>
                                <w:sz w:val="12"/>
                                <w:szCs w:val="12"/>
                              </w:rPr>
                            </w:pPr>
                          </w:p>
                          <w:p w:rsidR="006B364E" w:rsidRPr="00190C3C" w:rsidRDefault="006B364E" w:rsidP="00FD743E">
                            <w:pPr>
                              <w:spacing w:after="0" w:line="240" w:lineRule="auto"/>
                              <w:jc w:val="center"/>
                              <w:rPr>
                                <w:rFonts w:ascii="Swis721 Th BT" w:hAnsi="Swis721 Th BT"/>
                                <w:b/>
                                <w:color w:val="FFFFFF" w:themeColor="background1"/>
                                <w:sz w:val="23"/>
                                <w:szCs w:val="23"/>
                              </w:rPr>
                            </w:pPr>
                          </w:p>
                          <w:p w:rsidR="006B364E" w:rsidRPr="00190C3C" w:rsidRDefault="006B364E" w:rsidP="00FD743E">
                            <w:pPr>
                              <w:spacing w:after="0" w:line="240" w:lineRule="auto"/>
                              <w:jc w:val="center"/>
                              <w:rPr>
                                <w:rFonts w:ascii="Swis721 Th BT" w:hAnsi="Swis721 Th BT"/>
                                <w:b/>
                                <w:color w:val="FFFFFF" w:themeColor="background1"/>
                                <w:sz w:val="12"/>
                                <w:szCs w:val="12"/>
                              </w:rPr>
                            </w:pPr>
                          </w:p>
                          <w:p w:rsidR="006B364E" w:rsidRDefault="006B364E" w:rsidP="00FD74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D01C9" id="Caixa de texto 462" o:spid="_x0000_s1173" type="#_x0000_t202" style="position:absolute;left:0;text-align:left;margin-left:302.05pt;margin-top:2.5pt;width:150pt;height:61.55pt;z-index:25204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" fillcolor="#ff8501" strokecolor="#ff8501">
                <v:textbox>
                  <w:txbxContent>
                    <w:p w:rsidR="006B364E" w:rsidRDefault="006B364E" w:rsidP="00FD743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D743E">
                      <w:pPr>
                        <w:spacing w:after="0" w:line="240" w:lineRule="auto"/>
                        <w:jc w:val="center"/>
                        <w:rPr>
                          <w:rFonts w:ascii="Swis721 Th BT" w:hAnsi="Swis721 Th BT"/>
                          <w:b/>
                          <w:color w:val="FFFFFF" w:themeColor="background1"/>
                          <w:sz w:val="12"/>
                          <w:szCs w:val="12"/>
                        </w:rPr>
                      </w:pPr>
                    </w:p>
                    <w:p w:rsidR="006B364E" w:rsidRPr="00086CFC" w:rsidRDefault="006B364E" w:rsidP="00FD743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FD743E">
                      <w:pPr>
                        <w:spacing w:after="0" w:line="240" w:lineRule="auto"/>
                        <w:jc w:val="center"/>
                        <w:rPr>
                          <w:rFonts w:ascii="Swis721 Th BT" w:hAnsi="Swis721 Th BT"/>
                          <w:b/>
                          <w:color w:val="FFFFFF" w:themeColor="background1"/>
                          <w:sz w:val="12"/>
                          <w:szCs w:val="12"/>
                        </w:rPr>
                      </w:pPr>
                    </w:p>
                    <w:p w:rsidR="006B364E" w:rsidRPr="00190C3C" w:rsidRDefault="006B364E" w:rsidP="00FD743E">
                      <w:pPr>
                        <w:spacing w:after="0" w:line="240" w:lineRule="auto"/>
                        <w:jc w:val="center"/>
                        <w:rPr>
                          <w:rFonts w:ascii="Swis721 Th BT" w:hAnsi="Swis721 Th BT"/>
                          <w:b/>
                          <w:color w:val="FFFFFF" w:themeColor="background1"/>
                          <w:sz w:val="23"/>
                          <w:szCs w:val="23"/>
                        </w:rPr>
                      </w:pPr>
                    </w:p>
                    <w:p w:rsidR="006B364E" w:rsidRPr="00190C3C" w:rsidRDefault="006B364E" w:rsidP="00FD743E">
                      <w:pPr>
                        <w:spacing w:after="0" w:line="240" w:lineRule="auto"/>
                        <w:jc w:val="center"/>
                        <w:rPr>
                          <w:rFonts w:ascii="Swis721 Th BT" w:hAnsi="Swis721 Th BT"/>
                          <w:b/>
                          <w:color w:val="FFFFFF" w:themeColor="background1"/>
                          <w:sz w:val="12"/>
                          <w:szCs w:val="12"/>
                        </w:rPr>
                      </w:pPr>
                    </w:p>
                    <w:p w:rsidR="006B364E" w:rsidRDefault="006B364E" w:rsidP="00FD743E"/>
                  </w:txbxContent>
                </v:textbox>
                <w10:wrap anchorx="margin"/>
              </v:shape>
            </w:pict>
          </mc:Fallback>
        </mc:AlternateContent>
      </w:r>
      <w:r>
        <w:rPr>
          <w:noProof/>
          <w:lang w:eastAsia="pt-BR"/>
        </w:rPr>
        <mc:AlternateContent>
          <mc:Choice Requires="wps">
            <w:drawing>
              <wp:anchor distT="0" distB="0" distL="114300" distR="114300" simplePos="0" relativeHeight="252039168" behindDoc="0" locked="0" layoutInCell="1" allowOverlap="1" wp14:anchorId="74412B1C" wp14:editId="031FBB0D">
                <wp:simplePos x="0" y="0"/>
                <wp:positionH relativeFrom="margin">
                  <wp:posOffset>0</wp:posOffset>
                </wp:positionH>
                <wp:positionV relativeFrom="paragraph">
                  <wp:posOffset>31750</wp:posOffset>
                </wp:positionV>
                <wp:extent cx="1913890" cy="781685"/>
                <wp:effectExtent l="0" t="0" r="10160" b="18415"/>
                <wp:wrapNone/>
                <wp:docPr id="463" name="Caixa de texto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FD743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FD743E">
                            <w:pPr>
                              <w:spacing w:after="0" w:line="240" w:lineRule="auto"/>
                              <w:rPr>
                                <w:rFonts w:ascii="Swis721 Th BT" w:hAnsi="Swis721 Th BT"/>
                                <w:b/>
                                <w:color w:val="FFFFFF" w:themeColor="background1"/>
                                <w:sz w:val="16"/>
                                <w:szCs w:val="16"/>
                              </w:rPr>
                            </w:pPr>
                          </w:p>
                          <w:p w:rsidR="006B364E" w:rsidRDefault="006B364E" w:rsidP="00FD743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Associação Probiótica</w:t>
                            </w:r>
                          </w:p>
                          <w:p w:rsidR="006B364E" w:rsidRPr="00A51101" w:rsidRDefault="006B364E" w:rsidP="00FD743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FD743E">
                            <w:pPr>
                              <w:spacing w:after="0" w:line="240" w:lineRule="auto"/>
                              <w:jc w:val="center"/>
                              <w:rPr>
                                <w:rFonts w:ascii="Swis721 Th BT" w:hAnsi="Swis721 Th BT"/>
                                <w:color w:val="FFFFFF" w:themeColor="background1"/>
                                <w:sz w:val="23"/>
                                <w:szCs w:val="23"/>
                              </w:rPr>
                            </w:pPr>
                          </w:p>
                          <w:p w:rsidR="006B364E" w:rsidRPr="00086CFC" w:rsidRDefault="006B364E" w:rsidP="00FD743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12B1C" id="Caixa de texto 463" o:spid="_x0000_s1174" type="#_x0000_t202" style="position:absolute;left:0;text-align:left;margin-left:0;margin-top:2.5pt;width:150.7pt;height:61.5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" fillcolor="#ff8501" strokecolor="#ff8501">
                <v:textbox>
                  <w:txbxContent>
                    <w:p w:rsidR="006B364E" w:rsidRDefault="006B364E" w:rsidP="00FD743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FD743E">
                      <w:pPr>
                        <w:spacing w:after="0" w:line="240" w:lineRule="auto"/>
                        <w:rPr>
                          <w:rFonts w:ascii="Swis721 Th BT" w:hAnsi="Swis721 Th BT"/>
                          <w:b/>
                          <w:color w:val="FFFFFF" w:themeColor="background1"/>
                          <w:sz w:val="16"/>
                          <w:szCs w:val="16"/>
                        </w:rPr>
                      </w:pPr>
                    </w:p>
                    <w:p w:rsidR="006B364E" w:rsidRDefault="006B364E" w:rsidP="00FD743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Associação Probiótica</w:t>
                      </w:r>
                    </w:p>
                    <w:p w:rsidR="006B364E" w:rsidRPr="00A51101" w:rsidRDefault="006B364E" w:rsidP="00FD743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FD743E">
                      <w:pPr>
                        <w:spacing w:after="0" w:line="240" w:lineRule="auto"/>
                        <w:jc w:val="center"/>
                        <w:rPr>
                          <w:rFonts w:ascii="Swis721 Th BT" w:hAnsi="Swis721 Th BT"/>
                          <w:color w:val="FFFFFF" w:themeColor="background1"/>
                          <w:sz w:val="23"/>
                          <w:szCs w:val="23"/>
                        </w:rPr>
                      </w:pPr>
                    </w:p>
                    <w:p w:rsidR="006B364E" w:rsidRPr="00086CFC" w:rsidRDefault="006B364E" w:rsidP="00FD743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FD743E" w:rsidRDefault="00FD743E" w:rsidP="00FD743E">
      <w:pPr>
        <w:pStyle w:val="Corpo"/>
      </w:pPr>
    </w:p>
    <w:p w:rsidR="00FD743E" w:rsidRDefault="00FD743E" w:rsidP="00FD743E">
      <w:pPr>
        <w:pStyle w:val="Corpo"/>
      </w:pPr>
    </w:p>
    <w:p w:rsidR="00FD743E" w:rsidRDefault="00FD743E" w:rsidP="00FD743E">
      <w:pPr>
        <w:pStyle w:val="Corpo"/>
      </w:pPr>
    </w:p>
    <w:p w:rsidR="00FD743E" w:rsidRDefault="00FD743E" w:rsidP="00FD743E">
      <w:pPr>
        <w:pStyle w:val="Corpo"/>
        <w:spacing w:before="120"/>
        <w:rPr>
          <w:sz w:val="20"/>
        </w:rPr>
      </w:pPr>
    </w:p>
    <w:p w:rsidR="00FD743E" w:rsidRPr="00A13F04" w:rsidRDefault="00FD743E" w:rsidP="00DC6EEE">
      <w:pPr>
        <w:pStyle w:val="Corpo"/>
        <w:numPr>
          <w:ilvl w:val="0"/>
          <w:numId w:val="2"/>
        </w:numPr>
        <w:rPr>
          <w:b/>
          <w:color w:val="0082B2"/>
        </w:rPr>
      </w:pPr>
      <w:r w:rsidRPr="00A13F04">
        <w:rPr>
          <w:sz w:val="20"/>
          <w:szCs w:val="23"/>
        </w:rPr>
        <w:t xml:space="preserve">A associação </w:t>
      </w:r>
      <w:r w:rsidR="00A13F04" w:rsidRPr="00A13F04">
        <w:rPr>
          <w:sz w:val="20"/>
          <w:szCs w:val="23"/>
        </w:rPr>
        <w:t>probiótica</w:t>
      </w:r>
      <w:r w:rsidRPr="00A13F04">
        <w:rPr>
          <w:sz w:val="20"/>
          <w:szCs w:val="23"/>
        </w:rPr>
        <w:t xml:space="preserve"> foi composta por: </w:t>
      </w:r>
      <w:r w:rsidR="00A13F04" w:rsidRPr="00A13F04">
        <w:rPr>
          <w:i/>
          <w:iCs/>
          <w:sz w:val="20"/>
          <w:szCs w:val="23"/>
        </w:rPr>
        <w:t xml:space="preserve">Lactobacillus acidophilus, Lactobacillus casei, Bifidobacterium bifidum </w:t>
      </w:r>
      <w:r w:rsidR="004910C2">
        <w:rPr>
          <w:i/>
          <w:iCs/>
          <w:sz w:val="20"/>
          <w:szCs w:val="23"/>
        </w:rPr>
        <w:t>e</w:t>
      </w:r>
      <w:r w:rsidR="00A13F04" w:rsidRPr="00A13F04">
        <w:rPr>
          <w:i/>
          <w:iCs/>
          <w:sz w:val="20"/>
          <w:szCs w:val="23"/>
        </w:rPr>
        <w:t xml:space="preserve"> L</w:t>
      </w:r>
      <w:r w:rsidR="00A13F04">
        <w:rPr>
          <w:i/>
          <w:iCs/>
          <w:sz w:val="20"/>
          <w:szCs w:val="23"/>
        </w:rPr>
        <w:t xml:space="preserve">actobacillus fermentum </w:t>
      </w:r>
      <w:r w:rsidR="00A13F04">
        <w:rPr>
          <w:iCs/>
          <w:sz w:val="20"/>
          <w:szCs w:val="23"/>
        </w:rPr>
        <w:t>2</w:t>
      </w:r>
      <w:r w:rsidR="00A13F04" w:rsidRPr="00A13F04">
        <w:rPr>
          <w:iCs/>
          <w:sz w:val="20"/>
          <w:szCs w:val="23"/>
        </w:rPr>
        <w:t>x10</w:t>
      </w:r>
      <w:r w:rsidR="00A13F04" w:rsidRPr="00A13F04">
        <w:rPr>
          <w:iCs/>
          <w:sz w:val="20"/>
          <w:szCs w:val="23"/>
          <w:vertAlign w:val="superscript"/>
        </w:rPr>
        <w:t>9</w:t>
      </w:r>
      <w:r w:rsidR="00A13F04" w:rsidRPr="00A13F04">
        <w:rPr>
          <w:iCs/>
          <w:sz w:val="20"/>
          <w:szCs w:val="23"/>
        </w:rPr>
        <w:t xml:space="preserve"> UFC</w:t>
      </w:r>
      <w:r w:rsidR="00673F42">
        <w:rPr>
          <w:iCs/>
          <w:sz w:val="20"/>
          <w:szCs w:val="23"/>
        </w:rPr>
        <w:t xml:space="preserve"> </w:t>
      </w:r>
      <w:r w:rsidR="00A13F04" w:rsidRPr="00A13F04">
        <w:rPr>
          <w:iCs/>
          <w:sz w:val="20"/>
          <w:szCs w:val="23"/>
        </w:rPr>
        <w:t>cada</w:t>
      </w:r>
      <w:r w:rsidR="00673F42">
        <w:rPr>
          <w:iCs/>
          <w:sz w:val="20"/>
          <w:szCs w:val="23"/>
        </w:rPr>
        <w:t>.</w:t>
      </w:r>
    </w:p>
    <w:p w:rsidR="00A13F04" w:rsidRDefault="00A13F04" w:rsidP="00FD743E">
      <w:pPr>
        <w:pStyle w:val="Corpo"/>
        <w:rPr>
          <w:b/>
          <w:color w:val="0082B2"/>
        </w:rPr>
      </w:pPr>
    </w:p>
    <w:p w:rsidR="00FD743E" w:rsidRPr="00F46D9E" w:rsidRDefault="00FD743E" w:rsidP="00FD743E">
      <w:pPr>
        <w:pStyle w:val="Corpo"/>
        <w:rPr>
          <w:b/>
          <w:color w:val="0082B2"/>
        </w:rPr>
      </w:pPr>
      <w:r w:rsidRPr="00F46D9E">
        <w:rPr>
          <w:b/>
          <w:color w:val="0082B2"/>
        </w:rPr>
        <w:t>Resultados:</w:t>
      </w:r>
    </w:p>
    <w:p w:rsidR="00FD743E" w:rsidRPr="00CC312E" w:rsidRDefault="00FD743E" w:rsidP="00FD743E">
      <w:pPr>
        <w:pStyle w:val="Corpo"/>
        <w:rPr>
          <w:sz w:val="24"/>
        </w:rPr>
      </w:pPr>
    </w:p>
    <w:p w:rsidR="00673F42" w:rsidRPr="00673F42" w:rsidRDefault="00A13F04" w:rsidP="00290431">
      <w:pPr>
        <w:pStyle w:val="Corpo"/>
        <w:numPr>
          <w:ilvl w:val="0"/>
          <w:numId w:val="31"/>
        </w:numPr>
        <w:spacing w:after="100"/>
        <w:rPr>
          <w:b/>
          <w:color w:val="0082B2"/>
        </w:rPr>
      </w:pPr>
      <w:r w:rsidRPr="00A13F04">
        <w:rPr>
          <w:sz w:val="24"/>
        </w:rPr>
        <w:t>Em comparação com o placebo, a ing</w:t>
      </w:r>
      <w:r>
        <w:rPr>
          <w:sz w:val="24"/>
        </w:rPr>
        <w:t>estão de probióticos melhorou a e</w:t>
      </w:r>
      <w:r w:rsidRPr="00A13F04">
        <w:rPr>
          <w:sz w:val="24"/>
        </w:rPr>
        <w:t xml:space="preserve">scala expandida </w:t>
      </w:r>
      <w:r w:rsidR="00673F42">
        <w:rPr>
          <w:sz w:val="24"/>
        </w:rPr>
        <w:t xml:space="preserve">do </w:t>
      </w:r>
      <w:r w:rsidRPr="00A13F04">
        <w:rPr>
          <w:sz w:val="24"/>
        </w:rPr>
        <w:t xml:space="preserve">status de incapacidade (EDSS) (-0,3 ± 0,6 vs. +0,1 ± 0,3, P = 0,001), o inventário de depressão Beck (-5,6 ± 4,9 vs. -1,1 ± 3,4, P &lt;0,001), questionário geral de saúde ( -9,1 ± </w:t>
      </w:r>
      <w:r w:rsidR="008A1ADC">
        <w:rPr>
          <w:sz w:val="24"/>
        </w:rPr>
        <w:t>6,2 vs. -2,6 ± 6,4, P &lt;0,001). E</w:t>
      </w:r>
      <w:r w:rsidR="00673F42">
        <w:rPr>
          <w:sz w:val="24"/>
        </w:rPr>
        <w:t xml:space="preserve"> escala de </w:t>
      </w:r>
      <w:r w:rsidRPr="00A13F04">
        <w:rPr>
          <w:sz w:val="24"/>
        </w:rPr>
        <w:t>depressão</w:t>
      </w:r>
      <w:r w:rsidR="00673F42">
        <w:rPr>
          <w:sz w:val="24"/>
        </w:rPr>
        <w:t>,</w:t>
      </w:r>
      <w:r w:rsidRPr="00A13F04">
        <w:rPr>
          <w:sz w:val="24"/>
        </w:rPr>
        <w:t xml:space="preserve"> ansiedade e estresse (-16,5 ± </w:t>
      </w:r>
      <w:r w:rsidR="00673F42">
        <w:rPr>
          <w:sz w:val="24"/>
        </w:rPr>
        <w:t>12,9 vs -6,2 ± 11,0, P = 0,001);</w:t>
      </w:r>
    </w:p>
    <w:p w:rsidR="00673F42" w:rsidRPr="00673F42" w:rsidRDefault="00673F42" w:rsidP="00290431">
      <w:pPr>
        <w:pStyle w:val="Corpo"/>
        <w:numPr>
          <w:ilvl w:val="0"/>
          <w:numId w:val="31"/>
        </w:numPr>
        <w:spacing w:after="100"/>
        <w:rPr>
          <w:b/>
          <w:color w:val="0082B2"/>
        </w:rPr>
      </w:pPr>
      <w:r>
        <w:rPr>
          <w:sz w:val="24"/>
        </w:rPr>
        <w:t>As</w:t>
      </w:r>
      <w:r w:rsidR="00A13F04" w:rsidRPr="00A13F04">
        <w:rPr>
          <w:sz w:val="24"/>
        </w:rPr>
        <w:t xml:space="preserve"> alterações na proteína C-reativa de alta sensibilidade (-1,3 ± 3,5 vs. +0,4 ± 1,4 </w:t>
      </w:r>
      <w:r w:rsidR="00A13F04" w:rsidRPr="00A13F04">
        <w:rPr>
          <w:rFonts w:ascii="Calibri" w:hAnsi="Calibri" w:cs="Calibri"/>
          <w:sz w:val="24"/>
        </w:rPr>
        <w:t>μ</w:t>
      </w:r>
      <w:r w:rsidR="00A13F04" w:rsidRPr="00A13F04">
        <w:rPr>
          <w:sz w:val="24"/>
        </w:rPr>
        <w:t>g / mL, P = 0,01), metab</w:t>
      </w:r>
      <w:r w:rsidR="00A13F04" w:rsidRPr="00A13F04">
        <w:rPr>
          <w:rFonts w:cs="Swis721 Th BT"/>
          <w:sz w:val="24"/>
        </w:rPr>
        <w:t>ó</w:t>
      </w:r>
      <w:r w:rsidR="00A13F04" w:rsidRPr="00A13F04">
        <w:rPr>
          <w:sz w:val="24"/>
        </w:rPr>
        <w:t>litos plasm</w:t>
      </w:r>
      <w:r w:rsidR="00A13F04" w:rsidRPr="00A13F04">
        <w:rPr>
          <w:rFonts w:cs="Swis721 Th BT"/>
          <w:sz w:val="24"/>
        </w:rPr>
        <w:t>á</w:t>
      </w:r>
      <w:r w:rsidR="00A13F04" w:rsidRPr="00A13F04">
        <w:rPr>
          <w:sz w:val="24"/>
        </w:rPr>
        <w:t xml:space="preserve">ticos de </w:t>
      </w:r>
      <w:r w:rsidR="00A13F04" w:rsidRPr="00A13F04">
        <w:rPr>
          <w:rFonts w:cs="Swis721 Th BT"/>
          <w:sz w:val="24"/>
        </w:rPr>
        <w:t>ó</w:t>
      </w:r>
      <w:r w:rsidR="00A13F04" w:rsidRPr="00A13F04">
        <w:rPr>
          <w:sz w:val="24"/>
        </w:rPr>
        <w:t>xido n</w:t>
      </w:r>
      <w:r w:rsidR="00A13F04" w:rsidRPr="00A13F04">
        <w:rPr>
          <w:rFonts w:cs="Swis721 Th BT"/>
          <w:sz w:val="24"/>
        </w:rPr>
        <w:t>í</w:t>
      </w:r>
      <w:r w:rsidR="00A13F04" w:rsidRPr="00A13F04">
        <w:rPr>
          <w:sz w:val="24"/>
        </w:rPr>
        <w:t xml:space="preserve">trico (+1,0 </w:t>
      </w:r>
      <w:r w:rsidR="00A13F04" w:rsidRPr="00A13F04">
        <w:rPr>
          <w:rFonts w:cs="Swis721 Th BT"/>
          <w:sz w:val="24"/>
        </w:rPr>
        <w:t>±</w:t>
      </w:r>
      <w:r w:rsidR="00A13F04" w:rsidRPr="00A13F04">
        <w:rPr>
          <w:sz w:val="24"/>
        </w:rPr>
        <w:t xml:space="preserve"> 7,9 vs. -6,0 </w:t>
      </w:r>
      <w:r w:rsidR="00A13F04" w:rsidRPr="00A13F04">
        <w:rPr>
          <w:rFonts w:cs="Swis721 Th BT"/>
          <w:sz w:val="24"/>
        </w:rPr>
        <w:t>±</w:t>
      </w:r>
      <w:r w:rsidR="00A13F04" w:rsidRPr="00A13F04">
        <w:rPr>
          <w:sz w:val="24"/>
        </w:rPr>
        <w:t xml:space="preserve"> 8,3 </w:t>
      </w:r>
      <w:r w:rsidR="00A13F04" w:rsidRPr="00A13F04">
        <w:rPr>
          <w:rFonts w:cs="Swis721 Th BT"/>
          <w:sz w:val="24"/>
        </w:rPr>
        <w:t>µ</w:t>
      </w:r>
      <w:r w:rsidR="00A13F04" w:rsidRPr="00A13F04">
        <w:rPr>
          <w:sz w:val="24"/>
        </w:rPr>
        <w:t xml:space="preserve">mol / </w:t>
      </w:r>
      <w:proofErr w:type="gramStart"/>
      <w:r w:rsidR="00A13F04" w:rsidRPr="00A13F04">
        <w:rPr>
          <w:sz w:val="24"/>
        </w:rPr>
        <w:t>L ,</w:t>
      </w:r>
      <w:proofErr w:type="gramEnd"/>
      <w:r w:rsidR="00A13F04" w:rsidRPr="00A13F04">
        <w:rPr>
          <w:sz w:val="24"/>
        </w:rPr>
        <w:t xml:space="preserve"> P = 0,002) e malondialde</w:t>
      </w:r>
      <w:r w:rsidR="00A13F04" w:rsidRPr="00A13F04">
        <w:rPr>
          <w:rFonts w:cs="Swis721 Th BT"/>
          <w:sz w:val="24"/>
        </w:rPr>
        <w:t>í</w:t>
      </w:r>
      <w:r w:rsidR="00A13F04" w:rsidRPr="00A13F04">
        <w:rPr>
          <w:sz w:val="24"/>
        </w:rPr>
        <w:t xml:space="preserve">do (MDA) (+0,009 </w:t>
      </w:r>
      <w:r w:rsidR="00A13F04" w:rsidRPr="00A13F04">
        <w:rPr>
          <w:rFonts w:cs="Swis721 Th BT"/>
          <w:sz w:val="24"/>
        </w:rPr>
        <w:t>±</w:t>
      </w:r>
      <w:r w:rsidR="00A13F04" w:rsidRPr="00A13F04">
        <w:rPr>
          <w:sz w:val="24"/>
        </w:rPr>
        <w:t xml:space="preserve"> 0,4 vs. +0,3 </w:t>
      </w:r>
      <w:r w:rsidR="00A13F04" w:rsidRPr="00A13F04">
        <w:rPr>
          <w:rFonts w:cs="Swis721 Th BT"/>
          <w:sz w:val="24"/>
        </w:rPr>
        <w:t>±</w:t>
      </w:r>
      <w:r w:rsidR="00A13F04" w:rsidRPr="00A13F04">
        <w:rPr>
          <w:sz w:val="24"/>
        </w:rPr>
        <w:t xml:space="preserve"> 0,5 </w:t>
      </w:r>
      <w:r w:rsidR="00A13F04" w:rsidRPr="00A13F04">
        <w:rPr>
          <w:rFonts w:ascii="Calibri" w:hAnsi="Calibri" w:cs="Calibri"/>
          <w:sz w:val="24"/>
        </w:rPr>
        <w:t>μ</w:t>
      </w:r>
      <w:r w:rsidR="00A13F04" w:rsidRPr="00A13F04">
        <w:rPr>
          <w:sz w:val="24"/>
        </w:rPr>
        <w:t xml:space="preserve">mol / L, P = 0,04) no grupo </w:t>
      </w:r>
      <w:r>
        <w:rPr>
          <w:sz w:val="24"/>
        </w:rPr>
        <w:t>tratado</w:t>
      </w:r>
      <w:r w:rsidR="00A13F04" w:rsidRPr="00A13F04">
        <w:rPr>
          <w:sz w:val="24"/>
        </w:rPr>
        <w:t xml:space="preserve"> foram significativamente diferentes </w:t>
      </w:r>
      <w:r>
        <w:rPr>
          <w:sz w:val="24"/>
        </w:rPr>
        <w:t>do grupo placebo;</w:t>
      </w:r>
    </w:p>
    <w:p w:rsidR="00FD743E" w:rsidRPr="00A13F04" w:rsidRDefault="00A13F04" w:rsidP="00290431">
      <w:pPr>
        <w:pStyle w:val="Corpo"/>
        <w:numPr>
          <w:ilvl w:val="0"/>
          <w:numId w:val="31"/>
        </w:numPr>
        <w:spacing w:after="100"/>
        <w:rPr>
          <w:b/>
          <w:color w:val="0082B2"/>
        </w:rPr>
      </w:pPr>
      <w:r w:rsidRPr="00A13F04">
        <w:rPr>
          <w:sz w:val="24"/>
        </w:rPr>
        <w:t xml:space="preserve">Além disso, o consumo de cápsula probiótica diminuiu significativamente a insulina sérica (-2,9 ± 3,7 vs. +1,1 ± 4,8 </w:t>
      </w:r>
      <w:r w:rsidRPr="00A13F04">
        <w:rPr>
          <w:rFonts w:ascii="Calibri" w:hAnsi="Calibri" w:cs="Calibri"/>
          <w:sz w:val="24"/>
        </w:rPr>
        <w:t>μ</w:t>
      </w:r>
      <w:r w:rsidR="00673F42">
        <w:rPr>
          <w:sz w:val="24"/>
        </w:rPr>
        <w:t>IU / mL, P &lt;0,001).</w:t>
      </w:r>
    </w:p>
    <w:p w:rsidR="00673F42" w:rsidRDefault="00673F42" w:rsidP="00FD743E">
      <w:pPr>
        <w:pStyle w:val="Corpo"/>
        <w:rPr>
          <w:b/>
          <w:color w:val="0082B2"/>
        </w:rPr>
      </w:pPr>
    </w:p>
    <w:p w:rsidR="00FD743E" w:rsidRPr="00F46D9E" w:rsidRDefault="00FD743E" w:rsidP="00FD743E">
      <w:pPr>
        <w:pStyle w:val="Corpo"/>
        <w:rPr>
          <w:b/>
          <w:color w:val="0082B2"/>
        </w:rPr>
      </w:pPr>
      <w:r w:rsidRPr="00F46D9E">
        <w:rPr>
          <w:b/>
          <w:color w:val="0082B2"/>
        </w:rPr>
        <w:t>Conclusão:</w:t>
      </w:r>
    </w:p>
    <w:p w:rsidR="00FD743E" w:rsidRPr="0041379C" w:rsidRDefault="00FD743E" w:rsidP="00FD743E">
      <w:pPr>
        <w:pStyle w:val="Corpo"/>
        <w:rPr>
          <w:b/>
          <w:color w:val="339966"/>
          <w:sz w:val="16"/>
          <w:szCs w:val="16"/>
        </w:rPr>
      </w:pPr>
    </w:p>
    <w:p w:rsidR="00FD743E" w:rsidRDefault="0002433B" w:rsidP="0002433B">
      <w:pPr>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O</w:t>
      </w:r>
      <w:r w:rsidRPr="0002433B">
        <w:rPr>
          <w:rFonts w:ascii="Swis721 Th BT" w:eastAsia="MS Mincho" w:hAnsi="Swis721 Th BT"/>
          <w:b/>
          <w:i/>
          <w:color w:val="404040" w:themeColor="text1" w:themeTint="BF"/>
          <w:sz w:val="23"/>
          <w:szCs w:val="24"/>
        </w:rPr>
        <w:t xml:space="preserve"> estudo de</w:t>
      </w:r>
      <w:r w:rsidR="008A1ADC">
        <w:rPr>
          <w:rFonts w:ascii="Swis721 Th BT" w:eastAsia="MS Mincho" w:hAnsi="Swis721 Th BT"/>
          <w:b/>
          <w:i/>
          <w:color w:val="404040" w:themeColor="text1" w:themeTint="BF"/>
          <w:sz w:val="23"/>
          <w:szCs w:val="24"/>
        </w:rPr>
        <w:t>monstrou que o uso de probiótico</w:t>
      </w:r>
      <w:r w:rsidRPr="0002433B">
        <w:rPr>
          <w:rFonts w:ascii="Swis721 Th BT" w:eastAsia="MS Mincho" w:hAnsi="Swis721 Th BT"/>
          <w:b/>
          <w:i/>
          <w:color w:val="404040" w:themeColor="text1" w:themeTint="BF"/>
          <w:sz w:val="23"/>
          <w:szCs w:val="24"/>
        </w:rPr>
        <w:t xml:space="preserve"> por 12 semanas entre indivíduos com EM teve efeitos favoráveis </w:t>
      </w:r>
      <w:r w:rsidRPr="0002433B">
        <w:rPr>
          <w:rFonts w:ascii="Arial" w:eastAsia="MS Mincho" w:hAnsi="Arial" w:cs="Arial"/>
          <w:b/>
          <w:i/>
          <w:color w:val="404040" w:themeColor="text1" w:themeTint="BF"/>
          <w:sz w:val="23"/>
          <w:szCs w:val="24"/>
        </w:rPr>
        <w:t>​​</w:t>
      </w:r>
      <w:r w:rsidRPr="0002433B">
        <w:rPr>
          <w:rFonts w:ascii="Swis721 Th BT" w:eastAsia="MS Mincho" w:hAnsi="Swis721 Th BT"/>
          <w:b/>
          <w:i/>
          <w:color w:val="404040" w:themeColor="text1" w:themeTint="BF"/>
          <w:sz w:val="23"/>
          <w:szCs w:val="24"/>
        </w:rPr>
        <w:t>sobre EDSS, par</w:t>
      </w:r>
      <w:r w:rsidRPr="0002433B">
        <w:rPr>
          <w:rFonts w:ascii="Swis721 Th BT" w:eastAsia="MS Mincho" w:hAnsi="Swis721 Th BT" w:cs="Swis721 Th BT"/>
          <w:b/>
          <w:i/>
          <w:color w:val="404040" w:themeColor="text1" w:themeTint="BF"/>
          <w:sz w:val="23"/>
          <w:szCs w:val="24"/>
        </w:rPr>
        <w:t>â</w:t>
      </w:r>
      <w:r w:rsidRPr="0002433B">
        <w:rPr>
          <w:rFonts w:ascii="Swis721 Th BT" w:eastAsia="MS Mincho" w:hAnsi="Swis721 Th BT"/>
          <w:b/>
          <w:i/>
          <w:color w:val="404040" w:themeColor="text1" w:themeTint="BF"/>
          <w:sz w:val="23"/>
          <w:szCs w:val="24"/>
        </w:rPr>
        <w:t>metros de sa</w:t>
      </w:r>
      <w:r w:rsidRPr="0002433B">
        <w:rPr>
          <w:rFonts w:ascii="Swis721 Th BT" w:eastAsia="MS Mincho" w:hAnsi="Swis721 Th BT" w:cs="Swis721 Th BT"/>
          <w:b/>
          <w:i/>
          <w:color w:val="404040" w:themeColor="text1" w:themeTint="BF"/>
          <w:sz w:val="23"/>
          <w:szCs w:val="24"/>
        </w:rPr>
        <w:t>ú</w:t>
      </w:r>
      <w:r w:rsidRPr="0002433B">
        <w:rPr>
          <w:rFonts w:ascii="Swis721 Th BT" w:eastAsia="MS Mincho" w:hAnsi="Swis721 Th BT"/>
          <w:b/>
          <w:i/>
          <w:color w:val="404040" w:themeColor="text1" w:themeTint="BF"/>
          <w:sz w:val="23"/>
          <w:szCs w:val="24"/>
        </w:rPr>
        <w:t>de mental, fatores inflamat</w:t>
      </w:r>
      <w:r w:rsidRPr="0002433B">
        <w:rPr>
          <w:rFonts w:ascii="Swis721 Th BT" w:eastAsia="MS Mincho" w:hAnsi="Swis721 Th BT" w:cs="Swis721 Th BT"/>
          <w:b/>
          <w:i/>
          <w:color w:val="404040" w:themeColor="text1" w:themeTint="BF"/>
          <w:sz w:val="23"/>
          <w:szCs w:val="24"/>
        </w:rPr>
        <w:t>ó</w:t>
      </w:r>
      <w:r w:rsidRPr="0002433B">
        <w:rPr>
          <w:rFonts w:ascii="Swis721 Th BT" w:eastAsia="MS Mincho" w:hAnsi="Swis721 Th BT"/>
          <w:b/>
          <w:i/>
          <w:color w:val="404040" w:themeColor="text1" w:themeTint="BF"/>
          <w:sz w:val="23"/>
          <w:szCs w:val="24"/>
        </w:rPr>
        <w:t>rios, marcadores de resist</w:t>
      </w:r>
      <w:r w:rsidRPr="0002433B">
        <w:rPr>
          <w:rFonts w:ascii="Swis721 Th BT" w:eastAsia="MS Mincho" w:hAnsi="Swis721 Th BT" w:cs="Swis721 Th BT"/>
          <w:b/>
          <w:i/>
          <w:color w:val="404040" w:themeColor="text1" w:themeTint="BF"/>
          <w:sz w:val="23"/>
          <w:szCs w:val="24"/>
        </w:rPr>
        <w:t>ê</w:t>
      </w:r>
      <w:r w:rsidRPr="0002433B">
        <w:rPr>
          <w:rFonts w:ascii="Swis721 Th BT" w:eastAsia="MS Mincho" w:hAnsi="Swis721 Th BT"/>
          <w:b/>
          <w:i/>
          <w:color w:val="404040" w:themeColor="text1" w:themeTint="BF"/>
          <w:sz w:val="23"/>
          <w:szCs w:val="24"/>
        </w:rPr>
        <w:t xml:space="preserve">ncia </w:t>
      </w:r>
      <w:r w:rsidRPr="0002433B">
        <w:rPr>
          <w:rFonts w:ascii="Swis721 Th BT" w:eastAsia="MS Mincho" w:hAnsi="Swis721 Th BT" w:cs="Swis721 Th BT"/>
          <w:b/>
          <w:i/>
          <w:color w:val="404040" w:themeColor="text1" w:themeTint="BF"/>
          <w:sz w:val="23"/>
          <w:szCs w:val="24"/>
        </w:rPr>
        <w:t>à</w:t>
      </w:r>
      <w:r w:rsidRPr="0002433B">
        <w:rPr>
          <w:rFonts w:ascii="Swis721 Th BT" w:eastAsia="MS Mincho" w:hAnsi="Swis721 Th BT"/>
          <w:b/>
          <w:i/>
          <w:color w:val="404040" w:themeColor="text1" w:themeTint="BF"/>
          <w:sz w:val="23"/>
          <w:szCs w:val="24"/>
        </w:rPr>
        <w:t xml:space="preserve"> insulina, HDL, colesterol total / HDL e níveis de MDA</w:t>
      </w:r>
      <w:r>
        <w:rPr>
          <w:rFonts w:ascii="Swis721 Th BT" w:eastAsia="MS Mincho" w:hAnsi="Swis721 Th BT"/>
          <w:b/>
          <w:i/>
          <w:color w:val="404040" w:themeColor="text1" w:themeTint="BF"/>
          <w:sz w:val="23"/>
          <w:szCs w:val="24"/>
        </w:rPr>
        <w:t>.</w:t>
      </w:r>
    </w:p>
    <w:p w:rsidR="00004AB0" w:rsidRPr="005A303C" w:rsidRDefault="00004AB0" w:rsidP="00004AB0">
      <w:pPr>
        <w:pStyle w:val="Ttulo1"/>
        <w:rPr>
          <w:b/>
        </w:rPr>
      </w:pPr>
      <w:bookmarkStart w:id="74" w:name="_Toc13475758"/>
      <w:r>
        <w:rPr>
          <w:b/>
        </w:rPr>
        <w:t>Formulário</w:t>
      </w:r>
      <w:bookmarkEnd w:id="74"/>
    </w:p>
    <w:p w:rsidR="00004AB0" w:rsidRDefault="00004AB0" w:rsidP="00004AB0">
      <w:pPr>
        <w:rPr>
          <w:rFonts w:ascii="Swis721 Th BT" w:hAnsi="Swis721 Th BT"/>
          <w:sz w:val="23"/>
          <w:szCs w:val="23"/>
        </w:rPr>
      </w:pPr>
    </w:p>
    <w:p w:rsidR="00004AB0" w:rsidRPr="001B76BC" w:rsidRDefault="00004AB0" w:rsidP="00004AB0">
      <w:pPr>
        <w:pStyle w:val="Corpo"/>
        <w:rPr>
          <w:b/>
          <w:i/>
          <w:sz w:val="24"/>
          <w:u w:val="single"/>
        </w:rPr>
      </w:pPr>
      <w:r w:rsidRPr="001B76BC">
        <w:rPr>
          <w:b/>
          <w:i/>
          <w:sz w:val="24"/>
          <w:u w:val="single"/>
        </w:rPr>
        <w:t xml:space="preserve">Probióticos </w:t>
      </w:r>
      <w:r w:rsidR="004910C2">
        <w:rPr>
          <w:b/>
          <w:i/>
          <w:sz w:val="24"/>
          <w:u w:val="single"/>
        </w:rPr>
        <w:t>na Melhora dos Parâmetros da Saúde Mental em Pacientes com Esclerose Múltipla</w:t>
      </w:r>
    </w:p>
    <w:p w:rsidR="00004AB0" w:rsidRPr="00C30C20" w:rsidRDefault="00004AB0" w:rsidP="00004AB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04AB0"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04AB0" w:rsidRPr="00A413B6" w:rsidRDefault="00004AB0" w:rsidP="00DC6EEE">
            <w:pPr>
              <w:pStyle w:val="Corpo"/>
              <w:jc w:val="center"/>
              <w:rPr>
                <w:b/>
                <w:color w:val="FFFFFF" w:themeColor="background1"/>
              </w:rPr>
            </w:pPr>
            <w:r>
              <w:rPr>
                <w:b/>
                <w:color w:val="FFFFFF" w:themeColor="background1"/>
                <w:sz w:val="22"/>
              </w:rPr>
              <w:t>Probióticos</w:t>
            </w:r>
          </w:p>
        </w:tc>
      </w:tr>
      <w:tr w:rsidR="00004AB0" w:rsidRPr="00DF6A93"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4AB0" w:rsidRPr="004910C2" w:rsidRDefault="004910C2" w:rsidP="004910C2">
            <w:pPr>
              <w:pStyle w:val="Corpo"/>
              <w:jc w:val="center"/>
            </w:pPr>
            <w:r w:rsidRPr="004910C2">
              <w:rPr>
                <w:i/>
                <w:iCs/>
              </w:rPr>
              <w:t>Lactobacillus acidophilus</w:t>
            </w:r>
            <w:r w:rsidRPr="004910C2">
              <w:t>......</w:t>
            </w:r>
            <w:r w:rsidR="00004AB0" w:rsidRPr="004910C2">
              <w:t>....</w:t>
            </w:r>
            <w:r w:rsidRPr="004910C2">
              <w:rPr>
                <w:rFonts w:cstheme="minorHAnsi"/>
                <w:szCs w:val="23"/>
              </w:rPr>
              <w:t xml:space="preserve"> 2x10</w:t>
            </w:r>
            <w:r w:rsidRPr="004910C2">
              <w:rPr>
                <w:rFonts w:cstheme="minorHAnsi"/>
                <w:szCs w:val="23"/>
                <w:vertAlign w:val="superscript"/>
              </w:rPr>
              <w:t>9</w:t>
            </w:r>
            <w:r w:rsidR="00004AB0" w:rsidRPr="004910C2">
              <w:t xml:space="preserve"> </w:t>
            </w:r>
            <w:r w:rsidRPr="004910C2">
              <w:rPr>
                <w:rFonts w:cstheme="minorHAnsi"/>
                <w:szCs w:val="23"/>
              </w:rPr>
              <w:t>UFC</w:t>
            </w:r>
          </w:p>
        </w:tc>
      </w:tr>
      <w:tr w:rsidR="00004AB0"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4AB0" w:rsidRPr="004910C2" w:rsidRDefault="004910C2" w:rsidP="00DC6EEE">
            <w:pPr>
              <w:pStyle w:val="Corpo"/>
              <w:spacing w:after="0"/>
              <w:jc w:val="center"/>
              <w:rPr>
                <w:rFonts w:cstheme="minorHAnsi"/>
                <w:szCs w:val="23"/>
              </w:rPr>
            </w:pPr>
            <w:r w:rsidRPr="004910C2">
              <w:rPr>
                <w:rFonts w:cstheme="minorHAnsi"/>
                <w:i/>
                <w:iCs/>
                <w:szCs w:val="23"/>
              </w:rPr>
              <w:t>Lactobacillus casei..........</w:t>
            </w:r>
            <w:r w:rsidR="00004AB0" w:rsidRPr="004910C2">
              <w:rPr>
                <w:rFonts w:cstheme="minorHAnsi"/>
                <w:szCs w:val="23"/>
              </w:rPr>
              <w:t>...........2x10</w:t>
            </w:r>
            <w:r w:rsidR="00004AB0" w:rsidRPr="004910C2">
              <w:rPr>
                <w:rFonts w:cstheme="minorHAnsi"/>
                <w:szCs w:val="23"/>
                <w:vertAlign w:val="superscript"/>
              </w:rPr>
              <w:t xml:space="preserve">9 </w:t>
            </w:r>
            <w:r w:rsidR="00004AB0" w:rsidRPr="004910C2">
              <w:rPr>
                <w:rFonts w:cstheme="minorHAnsi"/>
                <w:szCs w:val="23"/>
              </w:rPr>
              <w:t>UFC</w:t>
            </w:r>
          </w:p>
        </w:tc>
      </w:tr>
      <w:tr w:rsidR="00004AB0" w:rsidRPr="00DF6A93"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4AB0" w:rsidRPr="004910C2" w:rsidRDefault="004910C2" w:rsidP="00DC6EEE">
            <w:pPr>
              <w:pStyle w:val="Corpo"/>
              <w:spacing w:after="0"/>
              <w:jc w:val="center"/>
              <w:rPr>
                <w:rFonts w:cstheme="minorHAnsi"/>
                <w:szCs w:val="23"/>
              </w:rPr>
            </w:pPr>
            <w:r w:rsidRPr="004910C2">
              <w:rPr>
                <w:rFonts w:cstheme="minorHAnsi"/>
                <w:i/>
                <w:iCs/>
                <w:szCs w:val="23"/>
              </w:rPr>
              <w:t>Bifidobacterium bifidum</w:t>
            </w:r>
            <w:r w:rsidR="00004AB0" w:rsidRPr="004910C2">
              <w:rPr>
                <w:rFonts w:cstheme="minorHAnsi"/>
                <w:szCs w:val="23"/>
              </w:rPr>
              <w:t>..............2x10</w:t>
            </w:r>
            <w:r w:rsidR="00004AB0" w:rsidRPr="004910C2">
              <w:rPr>
                <w:rFonts w:cstheme="minorHAnsi"/>
                <w:szCs w:val="23"/>
                <w:vertAlign w:val="superscript"/>
              </w:rPr>
              <w:t xml:space="preserve">9 </w:t>
            </w:r>
            <w:r w:rsidR="00004AB0" w:rsidRPr="004910C2">
              <w:rPr>
                <w:rFonts w:cstheme="minorHAnsi"/>
                <w:szCs w:val="23"/>
              </w:rPr>
              <w:t>UFC</w:t>
            </w:r>
          </w:p>
        </w:tc>
      </w:tr>
      <w:tr w:rsidR="00004AB0" w:rsidRPr="00DF6A93"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4AB0" w:rsidRPr="004910C2" w:rsidRDefault="00004AB0" w:rsidP="00DC6EEE">
            <w:pPr>
              <w:pStyle w:val="Corpo"/>
              <w:spacing w:after="0"/>
              <w:jc w:val="center"/>
              <w:rPr>
                <w:rFonts w:cstheme="minorHAnsi"/>
                <w:szCs w:val="23"/>
              </w:rPr>
            </w:pPr>
            <w:r w:rsidRPr="004910C2">
              <w:rPr>
                <w:rFonts w:cstheme="minorHAnsi"/>
                <w:i/>
                <w:szCs w:val="23"/>
              </w:rPr>
              <w:t>Bifidobacterium longum</w:t>
            </w:r>
            <w:r w:rsidRPr="004910C2">
              <w:rPr>
                <w:rFonts w:cstheme="minorHAnsi"/>
                <w:szCs w:val="23"/>
              </w:rPr>
              <w:t>.............2x10</w:t>
            </w:r>
            <w:r w:rsidRPr="004910C2">
              <w:rPr>
                <w:rFonts w:cstheme="minorHAnsi"/>
                <w:szCs w:val="23"/>
                <w:vertAlign w:val="superscript"/>
              </w:rPr>
              <w:t xml:space="preserve">9 </w:t>
            </w:r>
            <w:r w:rsidRPr="004910C2">
              <w:rPr>
                <w:rFonts w:cstheme="minorHAnsi"/>
                <w:szCs w:val="23"/>
              </w:rPr>
              <w:t>UFC</w:t>
            </w:r>
          </w:p>
        </w:tc>
      </w:tr>
      <w:tr w:rsidR="004910C2" w:rsidRPr="00DF6A93"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910C2" w:rsidRPr="004910C2" w:rsidRDefault="004910C2" w:rsidP="004910C2">
            <w:pPr>
              <w:pStyle w:val="Corpo"/>
              <w:spacing w:after="0"/>
              <w:jc w:val="center"/>
              <w:rPr>
                <w:rFonts w:cstheme="minorHAnsi"/>
                <w:i/>
                <w:szCs w:val="23"/>
              </w:rPr>
            </w:pPr>
            <w:r w:rsidRPr="004910C2">
              <w:rPr>
                <w:rFonts w:cstheme="minorHAnsi"/>
                <w:i/>
                <w:iCs/>
                <w:szCs w:val="23"/>
              </w:rPr>
              <w:t>Lactobacillus fermentum.</w:t>
            </w:r>
            <w:r w:rsidRPr="004910C2">
              <w:rPr>
                <w:rFonts w:cstheme="minorHAnsi"/>
                <w:szCs w:val="23"/>
              </w:rPr>
              <w:t>...........2x10</w:t>
            </w:r>
            <w:r w:rsidRPr="004910C2">
              <w:rPr>
                <w:rFonts w:cstheme="minorHAnsi"/>
                <w:szCs w:val="23"/>
                <w:vertAlign w:val="superscript"/>
              </w:rPr>
              <w:t xml:space="preserve">9 </w:t>
            </w:r>
            <w:r w:rsidRPr="004910C2">
              <w:rPr>
                <w:rFonts w:cstheme="minorHAnsi"/>
                <w:szCs w:val="23"/>
              </w:rPr>
              <w:t>UFC</w:t>
            </w:r>
          </w:p>
        </w:tc>
      </w:tr>
      <w:tr w:rsidR="00004AB0" w:rsidRPr="009537E7" w:rsidTr="00DC6EE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4AB0" w:rsidRPr="004910C2" w:rsidRDefault="00004AB0" w:rsidP="00DC6EEE">
            <w:pPr>
              <w:pStyle w:val="Corpo"/>
              <w:jc w:val="center"/>
            </w:pPr>
            <w:r w:rsidRPr="004910C2">
              <w:t>Excipiente qsp...........................1 Cápsula</w:t>
            </w:r>
          </w:p>
        </w:tc>
      </w:tr>
    </w:tbl>
    <w:p w:rsidR="00004AB0" w:rsidRDefault="00004AB0" w:rsidP="00004AB0">
      <w:pPr>
        <w:pStyle w:val="Corpo"/>
        <w:ind w:right="4393"/>
        <w:rPr>
          <w:sz w:val="16"/>
          <w:szCs w:val="16"/>
        </w:rPr>
      </w:pPr>
      <w:r>
        <w:rPr>
          <w:sz w:val="16"/>
          <w:szCs w:val="16"/>
        </w:rPr>
        <w:t>Administrar 1 cápsula ao dia ou conforme orientação médica.</w:t>
      </w:r>
    </w:p>
    <w:p w:rsidR="00004AB0" w:rsidRDefault="00004AB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Default="00D35940" w:rsidP="0002433B">
      <w:pPr>
        <w:jc w:val="center"/>
        <w:rPr>
          <w:rFonts w:ascii="Swis721 Th BT" w:hAnsi="Swis721 Th BT"/>
          <w:sz w:val="23"/>
          <w:szCs w:val="23"/>
        </w:rPr>
      </w:pPr>
    </w:p>
    <w:p w:rsidR="00D35940" w:rsidRPr="005A303C" w:rsidRDefault="00D35940" w:rsidP="00D35940">
      <w:pPr>
        <w:pStyle w:val="Ttulo1"/>
        <w:rPr>
          <w:b/>
        </w:rPr>
      </w:pPr>
      <w:bookmarkStart w:id="75" w:name="_Toc13475759"/>
      <w:r>
        <w:rPr>
          <w:b/>
        </w:rPr>
        <w:t>Depressão</w:t>
      </w:r>
      <w:bookmarkEnd w:id="75"/>
    </w:p>
    <w:p w:rsidR="00D35940" w:rsidRDefault="00D35940" w:rsidP="00D35940">
      <w:pPr>
        <w:rPr>
          <w:rFonts w:ascii="Swis721 Th BT" w:hAnsi="Swis721 Th BT"/>
          <w:sz w:val="23"/>
          <w:szCs w:val="23"/>
        </w:rPr>
      </w:pPr>
    </w:p>
    <w:p w:rsidR="00D35940" w:rsidRDefault="00D35940" w:rsidP="00D35940">
      <w:pPr>
        <w:pStyle w:val="Corpo"/>
      </w:pPr>
    </w:p>
    <w:p w:rsidR="00A05BA0" w:rsidRDefault="00A05BA0" w:rsidP="00A05BA0">
      <w:pPr>
        <w:pStyle w:val="Corpo"/>
      </w:pPr>
      <w:r>
        <w:t xml:space="preserve">O </w:t>
      </w:r>
      <w:r w:rsidRPr="00263E5C">
        <w:rPr>
          <w:b/>
        </w:rPr>
        <w:t>Transtorno Depressivo Maior</w:t>
      </w:r>
      <w:r>
        <w:t xml:space="preserve"> (TDM) é um </w:t>
      </w:r>
      <w:r w:rsidRPr="00263E5C">
        <w:rPr>
          <w:b/>
        </w:rPr>
        <w:t>transtorno mental caracterizado por humor baixo, baixa autoestima e perda do interesse por atividades normalmente prazerosas</w:t>
      </w:r>
      <w:r>
        <w:t xml:space="preserve">. Essas alterações costumam ser duradouras e causar </w:t>
      </w:r>
      <w:r w:rsidRPr="00263E5C">
        <w:rPr>
          <w:b/>
        </w:rPr>
        <w:t>prejuízo no funcionamento social, ocupacional, nos hábitos alimentares, no sono e na saúde em geral</w:t>
      </w:r>
      <w:r>
        <w:t xml:space="preserve">. </w:t>
      </w:r>
    </w:p>
    <w:p w:rsidR="00A05BA0" w:rsidRDefault="00A05BA0" w:rsidP="00A05BA0">
      <w:pPr>
        <w:pStyle w:val="Corpo"/>
        <w:ind w:left="2835"/>
      </w:pPr>
    </w:p>
    <w:p w:rsidR="00A05BA0" w:rsidRDefault="00A05BA0" w:rsidP="00A05BA0">
      <w:pPr>
        <w:pStyle w:val="Corpo"/>
      </w:pPr>
      <w:r>
        <w:t xml:space="preserve">É uma doença séria e debilitante que afeta pessoas de todas as idades, etnias e classes socioeconômicas. </w:t>
      </w:r>
      <w:r>
        <w:rPr>
          <w:b/>
        </w:rPr>
        <w:t>A</w:t>
      </w:r>
      <w:r w:rsidRPr="00E54CF0">
        <w:rPr>
          <w:b/>
        </w:rPr>
        <w:t>feta entre 13-16% da população ao longo de sua vida.</w:t>
      </w:r>
      <w:r>
        <w:t xml:space="preserve"> Dentre os pacientes hospitalizados, aproximadamente 16% cometem suicídio eventualmente.</w:t>
      </w:r>
    </w:p>
    <w:p w:rsidR="00A05BA0" w:rsidRPr="00CB35A9" w:rsidRDefault="00A05BA0" w:rsidP="00A05BA0">
      <w:pPr>
        <w:pStyle w:val="bibliografia"/>
        <w:ind w:left="2835"/>
        <w:rPr>
          <w:lang w:val="pt-BR"/>
        </w:rPr>
      </w:pPr>
    </w:p>
    <w:p w:rsidR="00A05BA0" w:rsidRPr="00A05BA0" w:rsidRDefault="00A05BA0" w:rsidP="00A05BA0">
      <w:pPr>
        <w:pStyle w:val="Corpo"/>
        <w:rPr>
          <w:b/>
        </w:rPr>
      </w:pPr>
      <w:r>
        <w:t xml:space="preserve">A </w:t>
      </w:r>
      <w:r w:rsidRPr="00263E5C">
        <w:rPr>
          <w:b/>
        </w:rPr>
        <w:t>depressão é caracterizada por um curso tipicamente crôn</w:t>
      </w:r>
      <w:r w:rsidR="008A1ADC">
        <w:rPr>
          <w:b/>
        </w:rPr>
        <w:t>ico associado</w:t>
      </w:r>
      <w:r w:rsidRPr="00263E5C">
        <w:rPr>
          <w:b/>
        </w:rPr>
        <w:t xml:space="preserve"> com sintomas de ansiedade</w:t>
      </w:r>
      <w:r>
        <w:t xml:space="preserve">. A associação desses sintomas pode gerar mais </w:t>
      </w:r>
      <w:r w:rsidRPr="00263E5C">
        <w:rPr>
          <w:b/>
        </w:rPr>
        <w:t>riscos de suicídio e menor ta</w:t>
      </w:r>
      <w:r>
        <w:rPr>
          <w:b/>
        </w:rPr>
        <w:t xml:space="preserve">xa de resposta aos tratamentos </w:t>
      </w:r>
      <w:r w:rsidRPr="00A05BA0">
        <w:t xml:space="preserve">(Wang </w:t>
      </w:r>
      <w:r w:rsidRPr="00A05BA0">
        <w:rPr>
          <w:i/>
        </w:rPr>
        <w:t xml:space="preserve">et al., </w:t>
      </w:r>
      <w:r w:rsidRPr="00A05BA0">
        <w:t>2018).</w:t>
      </w:r>
    </w:p>
    <w:p w:rsidR="00D35940" w:rsidRDefault="00D35940" w:rsidP="00D35940">
      <w:pPr>
        <w:pStyle w:val="Corpo"/>
        <w:spacing w:after="120"/>
        <w:rPr>
          <w:b/>
          <w:color w:val="339966"/>
        </w:rPr>
      </w:pPr>
    </w:p>
    <w:p w:rsidR="00D35940" w:rsidRPr="00F46D9E" w:rsidRDefault="00D35940" w:rsidP="00D35940">
      <w:pPr>
        <w:pStyle w:val="Corpo"/>
        <w:rPr>
          <w:b/>
          <w:color w:val="0082B2"/>
        </w:rPr>
      </w:pPr>
      <w:r>
        <w:rPr>
          <w:b/>
          <w:color w:val="0082B2"/>
        </w:rPr>
        <w:t>Mecanismo de Ação da Microbiota na Depressão</w:t>
      </w:r>
      <w:r w:rsidRPr="00F46D9E">
        <w:rPr>
          <w:b/>
          <w:color w:val="0082B2"/>
        </w:rPr>
        <w:t>:</w:t>
      </w:r>
    </w:p>
    <w:p w:rsidR="00D35940" w:rsidRDefault="00D35940" w:rsidP="00D35940">
      <w:pPr>
        <w:pStyle w:val="Corpo"/>
      </w:pPr>
    </w:p>
    <w:p w:rsidR="00D35940" w:rsidRDefault="00D35940" w:rsidP="00D35940">
      <w:pPr>
        <w:pStyle w:val="Corpo"/>
      </w:pPr>
      <w:r>
        <w:t>Recentemente, alguns estudos têm demonstrado a relação da microbiota intestinal na depressão.</w:t>
      </w:r>
    </w:p>
    <w:p w:rsidR="00D35940" w:rsidRDefault="00D35940" w:rsidP="00D35940">
      <w:pPr>
        <w:pStyle w:val="Corpo"/>
      </w:pPr>
    </w:p>
    <w:p w:rsidR="00D35940" w:rsidRDefault="00D35940" w:rsidP="00D35940">
      <w:pPr>
        <w:pStyle w:val="Corpo"/>
      </w:pPr>
    </w:p>
    <w:p w:rsidR="00D35940" w:rsidRDefault="00D35940" w:rsidP="00D35940">
      <w:pPr>
        <w:pStyle w:val="Corpo"/>
      </w:pPr>
      <w:r>
        <w:rPr>
          <w:noProof/>
          <w:lang w:eastAsia="pt-BR"/>
        </w:rPr>
        <mc:AlternateContent>
          <mc:Choice Requires="wps">
            <w:drawing>
              <wp:anchor distT="0" distB="0" distL="114300" distR="114300" simplePos="0" relativeHeight="252053504" behindDoc="0" locked="0" layoutInCell="1" allowOverlap="1">
                <wp:simplePos x="0" y="0"/>
                <wp:positionH relativeFrom="margin">
                  <wp:align>right</wp:align>
                </wp:positionH>
                <wp:positionV relativeFrom="paragraph">
                  <wp:posOffset>55245</wp:posOffset>
                </wp:positionV>
                <wp:extent cx="3648075" cy="546100"/>
                <wp:effectExtent l="0" t="0" r="28575" b="25400"/>
                <wp:wrapNone/>
                <wp:docPr id="482" name="Colchete duplo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546100"/>
                        </a:xfrm>
                        <a:prstGeom prst="bracketPair">
                          <a:avLst>
                            <a:gd name="adj" fmla="val 16667"/>
                          </a:avLst>
                        </a:prstGeom>
                        <a:solidFill>
                          <a:schemeClr val="bg1">
                            <a:lumMod val="100000"/>
                            <a:lumOff val="0"/>
                          </a:schemeClr>
                        </a:solidFill>
                        <a:ln w="9525">
                          <a:solidFill>
                            <a:srgbClr val="0070C0"/>
                          </a:solidFill>
                          <a:round/>
                          <a:headEnd/>
                          <a:tailEnd/>
                        </a:ln>
                      </wps:spPr>
                      <wps:txbx>
                        <w:txbxContent>
                          <w:p w:rsidR="006B364E" w:rsidRPr="00D35940" w:rsidRDefault="006B364E" w:rsidP="00D35940">
                            <w:pPr>
                              <w:spacing w:before="20" w:after="0" w:line="240" w:lineRule="auto"/>
                              <w:jc w:val="center"/>
                              <w:rPr>
                                <w:rFonts w:ascii="Swis721 Th BT" w:hAnsi="Swis721 Th BT"/>
                                <w:i/>
                                <w:color w:val="404040" w:themeColor="text1" w:themeTint="BF"/>
                                <w:sz w:val="23"/>
                                <w:szCs w:val="23"/>
                              </w:rPr>
                            </w:pPr>
                            <w:r w:rsidRPr="00D35940">
                              <w:rPr>
                                <w:rFonts w:ascii="Swis721 Th BT" w:hAnsi="Swis721 Th BT"/>
                                <w:b/>
                                <w:i/>
                                <w:color w:val="404040" w:themeColor="text1" w:themeTint="BF"/>
                                <w:sz w:val="23"/>
                                <w:szCs w:val="23"/>
                              </w:rPr>
                              <w:t>Regulação do metabolismo de triptofano de forma direta ou indireta.</w:t>
                            </w:r>
                          </w:p>
                          <w:p w:rsidR="006B364E" w:rsidRPr="005B2B51" w:rsidRDefault="006B364E" w:rsidP="00D35940">
                            <w:pPr>
                              <w:spacing w:after="0" w:line="240" w:lineRule="auto"/>
                              <w:jc w:val="center"/>
                              <w:rPr>
                                <w:rFonts w:ascii="Swis721 Th BT" w:hAnsi="Swis721 Th BT"/>
                                <w:b/>
                                <w:color w:val="0070C0"/>
                                <w:sz w:val="12"/>
                                <w:szCs w:val="12"/>
                              </w:rPr>
                            </w:pPr>
                          </w:p>
                          <w:p w:rsidR="006B364E" w:rsidRPr="005B2B51" w:rsidRDefault="006B364E" w:rsidP="00D35940">
                            <w:pPr>
                              <w:spacing w:after="0" w:line="240" w:lineRule="auto"/>
                              <w:jc w:val="center"/>
                              <w:rPr>
                                <w:rFonts w:ascii="Swis721 Th BT" w:hAnsi="Swis721 Th BT"/>
                                <w:b/>
                                <w:color w:val="0070C0"/>
                                <w:sz w:val="23"/>
                                <w:szCs w:val="23"/>
                              </w:rPr>
                            </w:pPr>
                          </w:p>
                          <w:p w:rsidR="006B364E" w:rsidRPr="005B2B51" w:rsidRDefault="006B364E" w:rsidP="00D35940">
                            <w:pPr>
                              <w:spacing w:after="0" w:line="240" w:lineRule="auto"/>
                              <w:jc w:val="center"/>
                              <w:rPr>
                                <w:rFonts w:ascii="Swis721 Th BT" w:hAnsi="Swis721 Th BT"/>
                                <w:b/>
                                <w:color w:val="0070C0"/>
                                <w:sz w:val="12"/>
                                <w:szCs w:val="12"/>
                              </w:rPr>
                            </w:pPr>
                          </w:p>
                          <w:p w:rsidR="006B364E" w:rsidRPr="005B2B51" w:rsidRDefault="006B364E" w:rsidP="00D35940">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lchete duplo 482" o:spid="_x0000_s1175" type="#_x0000_t185" style="position:absolute;left:0;text-align:left;margin-left:236.05pt;margin-top:4.35pt;width:287.25pt;height:43pt;z-index:252053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" filled="t" fillcolor="white [3212]" strokecolor="#0070c0">
                <v:textbox>
                  <w:txbxContent>
                    <w:p w:rsidR="006B364E" w:rsidRPr="00D35940" w:rsidRDefault="006B364E" w:rsidP="00D35940">
                      <w:pPr>
                        <w:spacing w:before="20" w:after="0" w:line="240" w:lineRule="auto"/>
                        <w:jc w:val="center"/>
                        <w:rPr>
                          <w:rFonts w:ascii="Swis721 Th BT" w:hAnsi="Swis721 Th BT"/>
                          <w:i/>
                          <w:color w:val="404040" w:themeColor="text1" w:themeTint="BF"/>
                          <w:sz w:val="23"/>
                          <w:szCs w:val="23"/>
                        </w:rPr>
                      </w:pPr>
                      <w:r w:rsidRPr="00D35940">
                        <w:rPr>
                          <w:rFonts w:ascii="Swis721 Th BT" w:hAnsi="Swis721 Th BT"/>
                          <w:b/>
                          <w:i/>
                          <w:color w:val="404040" w:themeColor="text1" w:themeTint="BF"/>
                          <w:sz w:val="23"/>
                          <w:szCs w:val="23"/>
                        </w:rPr>
                        <w:t>Regulação do metabolismo de triptofano de forma direta ou indireta.</w:t>
                      </w:r>
                    </w:p>
                    <w:p w:rsidR="006B364E" w:rsidRPr="005B2B51" w:rsidRDefault="006B364E" w:rsidP="00D35940">
                      <w:pPr>
                        <w:spacing w:after="0" w:line="240" w:lineRule="auto"/>
                        <w:jc w:val="center"/>
                        <w:rPr>
                          <w:rFonts w:ascii="Swis721 Th BT" w:hAnsi="Swis721 Th BT"/>
                          <w:b/>
                          <w:color w:val="0070C0"/>
                          <w:sz w:val="12"/>
                          <w:szCs w:val="12"/>
                        </w:rPr>
                      </w:pPr>
                    </w:p>
                    <w:p w:rsidR="006B364E" w:rsidRPr="005B2B51" w:rsidRDefault="006B364E" w:rsidP="00D35940">
                      <w:pPr>
                        <w:spacing w:after="0" w:line="240" w:lineRule="auto"/>
                        <w:jc w:val="center"/>
                        <w:rPr>
                          <w:rFonts w:ascii="Swis721 Th BT" w:hAnsi="Swis721 Th BT"/>
                          <w:b/>
                          <w:color w:val="0070C0"/>
                          <w:sz w:val="23"/>
                          <w:szCs w:val="23"/>
                        </w:rPr>
                      </w:pPr>
                    </w:p>
                    <w:p w:rsidR="006B364E" w:rsidRPr="005B2B51" w:rsidRDefault="006B364E" w:rsidP="00D35940">
                      <w:pPr>
                        <w:spacing w:after="0" w:line="240" w:lineRule="auto"/>
                        <w:jc w:val="center"/>
                        <w:rPr>
                          <w:rFonts w:ascii="Swis721 Th BT" w:hAnsi="Swis721 Th BT"/>
                          <w:b/>
                          <w:color w:val="0070C0"/>
                          <w:sz w:val="12"/>
                          <w:szCs w:val="12"/>
                        </w:rPr>
                      </w:pPr>
                    </w:p>
                    <w:p w:rsidR="006B364E" w:rsidRPr="005B2B51" w:rsidRDefault="006B364E" w:rsidP="00D35940">
                      <w:pPr>
                        <w:rPr>
                          <w:color w:val="0070C0"/>
                        </w:rPr>
                      </w:pPr>
                    </w:p>
                  </w:txbxContent>
                </v:textbox>
                <w10:wrap anchorx="margin"/>
              </v:shape>
            </w:pict>
          </mc:Fallback>
        </mc:AlternateContent>
      </w:r>
    </w:p>
    <w:p w:rsidR="00D35940" w:rsidRDefault="00D35940" w:rsidP="00D35940">
      <w:pPr>
        <w:pStyle w:val="Corpo"/>
      </w:pPr>
    </w:p>
    <w:p w:rsidR="00D35940" w:rsidRDefault="00D35940" w:rsidP="00D35940">
      <w:pPr>
        <w:pStyle w:val="Corpo"/>
      </w:pPr>
    </w:p>
    <w:p w:rsidR="00D35940" w:rsidRDefault="00D35940" w:rsidP="00D35940">
      <w:pPr>
        <w:pStyle w:val="Corpo"/>
      </w:pPr>
    </w:p>
    <w:p w:rsidR="00D35940" w:rsidRDefault="00E23AE4" w:rsidP="00D35940">
      <w:pPr>
        <w:pStyle w:val="Corpo"/>
      </w:pPr>
      <w:r>
        <w:rPr>
          <w:noProof/>
          <w:lang w:eastAsia="pt-BR"/>
        </w:rPr>
        <w:drawing>
          <wp:anchor distT="0" distB="0" distL="114300" distR="114300" simplePos="0" relativeHeight="252046336" behindDoc="0" locked="0" layoutInCell="1" allowOverlap="1" wp14:anchorId="0CBD726C" wp14:editId="5ADB5D91">
            <wp:simplePos x="0" y="0"/>
            <wp:positionH relativeFrom="margin">
              <wp:align>left</wp:align>
            </wp:positionH>
            <wp:positionV relativeFrom="paragraph">
              <wp:posOffset>8255</wp:posOffset>
            </wp:positionV>
            <wp:extent cx="2076450" cy="2076450"/>
            <wp:effectExtent l="0" t="0" r="0" b="0"/>
            <wp:wrapNone/>
            <wp:docPr id="477" name="Imagem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terial microorganism in a circle isolated on white background. Flat style. Stock vector illustration of different germs, primitive organisms."/>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0764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940">
        <w:rPr>
          <w:noProof/>
          <w:lang w:eastAsia="pt-BR"/>
        </w:rPr>
        <mc:AlternateContent>
          <mc:Choice Requires="wps">
            <w:drawing>
              <wp:anchor distT="0" distB="0" distL="114300" distR="114300" simplePos="0" relativeHeight="252050432" behindDoc="0" locked="0" layoutInCell="1" allowOverlap="1">
                <wp:simplePos x="0" y="0"/>
                <wp:positionH relativeFrom="margin">
                  <wp:align>right</wp:align>
                </wp:positionH>
                <wp:positionV relativeFrom="paragraph">
                  <wp:posOffset>85090</wp:posOffset>
                </wp:positionV>
                <wp:extent cx="3638550" cy="347980"/>
                <wp:effectExtent l="0" t="0" r="19050" b="13970"/>
                <wp:wrapNone/>
                <wp:docPr id="481" name="Caixa de texto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347980"/>
                        </a:xfrm>
                        <a:prstGeom prst="rect">
                          <a:avLst/>
                        </a:prstGeom>
                        <a:solidFill>
                          <a:srgbClr val="0070C0"/>
                        </a:solidFill>
                        <a:ln w="9525">
                          <a:solidFill>
                            <a:srgbClr val="0070C0"/>
                          </a:solidFill>
                          <a:miter lim="800000"/>
                          <a:headEnd/>
                          <a:tailEnd/>
                        </a:ln>
                      </wps:spPr>
                      <wps:txbx>
                        <w:txbxContent>
                          <w:p w:rsidR="006B364E" w:rsidRPr="00086CFC" w:rsidRDefault="006B364E" w:rsidP="00D35940">
                            <w:pPr>
                              <w:spacing w:before="20"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Forma Indireta</w:t>
                            </w:r>
                          </w:p>
                          <w:p w:rsidR="006B364E" w:rsidRPr="006F3219" w:rsidRDefault="006B364E" w:rsidP="00D35940">
                            <w:pPr>
                              <w:spacing w:after="0" w:line="240" w:lineRule="auto"/>
                              <w:jc w:val="center"/>
                              <w:rPr>
                                <w:rFonts w:ascii="Swis721 Th BT" w:hAnsi="Swis721 Th BT"/>
                                <w:b/>
                                <w:color w:val="FFFFFF" w:themeColor="background1"/>
                                <w:sz w:val="12"/>
                                <w:szCs w:val="12"/>
                              </w:rPr>
                            </w:pPr>
                          </w:p>
                          <w:p w:rsidR="006B364E" w:rsidRPr="00190C3C" w:rsidRDefault="006B364E" w:rsidP="00D35940">
                            <w:pPr>
                              <w:spacing w:after="0" w:line="240" w:lineRule="auto"/>
                              <w:jc w:val="center"/>
                              <w:rPr>
                                <w:rFonts w:ascii="Swis721 Th BT" w:hAnsi="Swis721 Th BT"/>
                                <w:b/>
                                <w:color w:val="FFFFFF" w:themeColor="background1"/>
                                <w:sz w:val="23"/>
                                <w:szCs w:val="23"/>
                              </w:rPr>
                            </w:pPr>
                          </w:p>
                          <w:p w:rsidR="006B364E" w:rsidRPr="00190C3C" w:rsidRDefault="006B364E" w:rsidP="00D35940">
                            <w:pPr>
                              <w:spacing w:after="0" w:line="240" w:lineRule="auto"/>
                              <w:jc w:val="center"/>
                              <w:rPr>
                                <w:rFonts w:ascii="Swis721 Th BT" w:hAnsi="Swis721 Th BT"/>
                                <w:b/>
                                <w:color w:val="FFFFFF" w:themeColor="background1"/>
                                <w:sz w:val="12"/>
                                <w:szCs w:val="12"/>
                              </w:rPr>
                            </w:pPr>
                          </w:p>
                          <w:p w:rsidR="006B364E" w:rsidRDefault="006B364E" w:rsidP="00D359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81" o:spid="_x0000_s1176" type="#_x0000_t202" style="position:absolute;left:0;text-align:left;margin-left:235.3pt;margin-top:6.7pt;width:286.5pt;height:27.4pt;z-index:252050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" fillcolor="#0070c0" strokecolor="#0070c0">
                <v:textbox>
                  <w:txbxContent>
                    <w:p w:rsidR="006B364E" w:rsidRPr="00086CFC" w:rsidRDefault="006B364E" w:rsidP="00D35940">
                      <w:pPr>
                        <w:spacing w:before="20"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Forma Indireta</w:t>
                      </w:r>
                    </w:p>
                    <w:p w:rsidR="006B364E" w:rsidRPr="006F3219" w:rsidRDefault="006B364E" w:rsidP="00D35940">
                      <w:pPr>
                        <w:spacing w:after="0" w:line="240" w:lineRule="auto"/>
                        <w:jc w:val="center"/>
                        <w:rPr>
                          <w:rFonts w:ascii="Swis721 Th BT" w:hAnsi="Swis721 Th BT"/>
                          <w:b/>
                          <w:color w:val="FFFFFF" w:themeColor="background1"/>
                          <w:sz w:val="12"/>
                          <w:szCs w:val="12"/>
                        </w:rPr>
                      </w:pPr>
                    </w:p>
                    <w:p w:rsidR="006B364E" w:rsidRPr="00190C3C" w:rsidRDefault="006B364E" w:rsidP="00D35940">
                      <w:pPr>
                        <w:spacing w:after="0" w:line="240" w:lineRule="auto"/>
                        <w:jc w:val="center"/>
                        <w:rPr>
                          <w:rFonts w:ascii="Swis721 Th BT" w:hAnsi="Swis721 Th BT"/>
                          <w:b/>
                          <w:color w:val="FFFFFF" w:themeColor="background1"/>
                          <w:sz w:val="23"/>
                          <w:szCs w:val="23"/>
                        </w:rPr>
                      </w:pPr>
                    </w:p>
                    <w:p w:rsidR="006B364E" w:rsidRPr="00190C3C" w:rsidRDefault="006B364E" w:rsidP="00D35940">
                      <w:pPr>
                        <w:spacing w:after="0" w:line="240" w:lineRule="auto"/>
                        <w:jc w:val="center"/>
                        <w:rPr>
                          <w:rFonts w:ascii="Swis721 Th BT" w:hAnsi="Swis721 Th BT"/>
                          <w:b/>
                          <w:color w:val="FFFFFF" w:themeColor="background1"/>
                          <w:sz w:val="12"/>
                          <w:szCs w:val="12"/>
                        </w:rPr>
                      </w:pPr>
                    </w:p>
                    <w:p w:rsidR="006B364E" w:rsidRDefault="006B364E" w:rsidP="00D35940"/>
                  </w:txbxContent>
                </v:textbox>
                <w10:wrap anchorx="margin"/>
              </v:shape>
            </w:pict>
          </mc:Fallback>
        </mc:AlternateContent>
      </w:r>
    </w:p>
    <w:p w:rsidR="00D35940" w:rsidRDefault="00D35940" w:rsidP="00D35940">
      <w:pPr>
        <w:pStyle w:val="Corpo"/>
      </w:pPr>
    </w:p>
    <w:p w:rsidR="00D35940" w:rsidRDefault="00D35940" w:rsidP="00D35940">
      <w:pPr>
        <w:pStyle w:val="Corpo"/>
      </w:pPr>
      <w:r>
        <w:rPr>
          <w:noProof/>
          <w:lang w:eastAsia="pt-BR"/>
        </w:rPr>
        <mc:AlternateContent>
          <mc:Choice Requires="wps">
            <w:drawing>
              <wp:anchor distT="0" distB="0" distL="114300" distR="114300" simplePos="0" relativeHeight="252049408" behindDoc="0" locked="0" layoutInCell="1" allowOverlap="1">
                <wp:simplePos x="0" y="0"/>
                <wp:positionH relativeFrom="margin">
                  <wp:align>right</wp:align>
                </wp:positionH>
                <wp:positionV relativeFrom="paragraph">
                  <wp:posOffset>71755</wp:posOffset>
                </wp:positionV>
                <wp:extent cx="3629025" cy="561975"/>
                <wp:effectExtent l="0" t="0" r="28575" b="28575"/>
                <wp:wrapNone/>
                <wp:docPr id="480" name="Caixa de texto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561975"/>
                        </a:xfrm>
                        <a:prstGeom prst="rect">
                          <a:avLst/>
                        </a:prstGeom>
                        <a:solidFill>
                          <a:schemeClr val="bg1">
                            <a:lumMod val="100000"/>
                            <a:lumOff val="0"/>
                          </a:schemeClr>
                        </a:solidFill>
                        <a:ln w="9525">
                          <a:solidFill>
                            <a:srgbClr val="0070C0"/>
                          </a:solidFill>
                          <a:miter lim="800000"/>
                          <a:headEnd/>
                          <a:tailEnd/>
                        </a:ln>
                      </wps:spPr>
                      <wps:txbx>
                        <w:txbxContent>
                          <w:p w:rsidR="006B364E" w:rsidRPr="00F51B4E" w:rsidRDefault="006B364E" w:rsidP="00290431">
                            <w:pPr>
                              <w:pStyle w:val="PargrafodaLista"/>
                              <w:numPr>
                                <w:ilvl w:val="0"/>
                                <w:numId w:val="32"/>
                              </w:numPr>
                              <w:ind w:left="473"/>
                              <w:jc w:val="both"/>
                              <w:rPr>
                                <w:rFonts w:ascii="Swis721 Th BT" w:hAnsi="Swis721 Th BT"/>
                              </w:rPr>
                            </w:pPr>
                            <w:r>
                              <w:rPr>
                                <w:rFonts w:ascii="Swis721 Th BT" w:hAnsi="Swis721 Th BT"/>
                              </w:rPr>
                              <w:t>Reduz a atividade de enzimas responsáveis pela degradação do triptofano pela via quinurenina.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80" o:spid="_x0000_s1177" type="#_x0000_t202" style="position:absolute;left:0;text-align:left;margin-left:234.55pt;margin-top:5.65pt;width:285.75pt;height:44.25pt;z-index:252049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" fillcolor="white [3212]" strokecolor="#0070c0">
                <v:textbox>
                  <w:txbxContent>
                    <w:p w:rsidR="006B364E" w:rsidRPr="00F51B4E" w:rsidRDefault="006B364E" w:rsidP="00290431">
                      <w:pPr>
                        <w:pStyle w:val="PargrafodaLista"/>
                        <w:numPr>
                          <w:ilvl w:val="0"/>
                          <w:numId w:val="32"/>
                        </w:numPr>
                        <w:ind w:left="473"/>
                        <w:jc w:val="both"/>
                        <w:rPr>
                          <w:rFonts w:ascii="Swis721 Th BT" w:hAnsi="Swis721 Th BT"/>
                        </w:rPr>
                      </w:pPr>
                      <w:r>
                        <w:rPr>
                          <w:rFonts w:ascii="Swis721 Th BT" w:hAnsi="Swis721 Th BT"/>
                        </w:rPr>
                        <w:t>Reduz a atividade de enzimas responsáveis pela degradação do triptofano pela via quinurenina.</w:t>
                      </w:r>
                    </w:p>
                  </w:txbxContent>
                </v:textbox>
                <w10:wrap anchorx="margin"/>
              </v:shape>
            </w:pict>
          </mc:Fallback>
        </mc:AlternateContent>
      </w:r>
    </w:p>
    <w:p w:rsidR="00D35940" w:rsidRDefault="00D35940" w:rsidP="00D35940">
      <w:pPr>
        <w:pStyle w:val="Corpo"/>
      </w:pPr>
    </w:p>
    <w:p w:rsidR="00D35940" w:rsidRDefault="00D35940" w:rsidP="00D35940">
      <w:pPr>
        <w:pStyle w:val="Corpo"/>
        <w:jc w:val="center"/>
        <w:rPr>
          <w:b/>
          <w:i/>
        </w:rPr>
      </w:pPr>
    </w:p>
    <w:p w:rsidR="00D35940" w:rsidRDefault="00D35940" w:rsidP="00D35940">
      <w:pPr>
        <w:pStyle w:val="Corpo"/>
        <w:jc w:val="center"/>
        <w:rPr>
          <w:b/>
          <w:i/>
        </w:rPr>
      </w:pPr>
      <w:r>
        <w:rPr>
          <w:b/>
          <w:i/>
          <w:noProof/>
          <w:lang w:eastAsia="pt-BR"/>
        </w:rPr>
        <mc:AlternateContent>
          <mc:Choice Requires="wps">
            <w:drawing>
              <wp:anchor distT="0" distB="0" distL="114300" distR="114300" simplePos="0" relativeHeight="252052480" behindDoc="0" locked="0" layoutInCell="1" allowOverlap="1">
                <wp:simplePos x="0" y="0"/>
                <wp:positionH relativeFrom="margin">
                  <wp:align>right</wp:align>
                </wp:positionH>
                <wp:positionV relativeFrom="paragraph">
                  <wp:posOffset>70485</wp:posOffset>
                </wp:positionV>
                <wp:extent cx="3638550" cy="347980"/>
                <wp:effectExtent l="0" t="0" r="19050" b="13970"/>
                <wp:wrapNone/>
                <wp:docPr id="479" name="Caixa de texto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347980"/>
                        </a:xfrm>
                        <a:prstGeom prst="rect">
                          <a:avLst/>
                        </a:prstGeom>
                        <a:solidFill>
                          <a:srgbClr val="0070C0"/>
                        </a:solidFill>
                        <a:ln w="9525">
                          <a:solidFill>
                            <a:srgbClr val="0070C0"/>
                          </a:solidFill>
                          <a:miter lim="800000"/>
                          <a:headEnd/>
                          <a:tailEnd/>
                        </a:ln>
                      </wps:spPr>
                      <wps:txbx>
                        <w:txbxContent>
                          <w:p w:rsidR="006B364E" w:rsidRPr="00086CFC" w:rsidRDefault="006B364E" w:rsidP="00D35940">
                            <w:pPr>
                              <w:spacing w:before="20"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Forma Direta</w:t>
                            </w:r>
                          </w:p>
                          <w:p w:rsidR="006B364E" w:rsidRPr="006F3219" w:rsidRDefault="006B364E" w:rsidP="00D35940">
                            <w:pPr>
                              <w:spacing w:after="0" w:line="240" w:lineRule="auto"/>
                              <w:jc w:val="center"/>
                              <w:rPr>
                                <w:rFonts w:ascii="Swis721 Th BT" w:hAnsi="Swis721 Th BT"/>
                                <w:b/>
                                <w:color w:val="FFFFFF" w:themeColor="background1"/>
                                <w:sz w:val="12"/>
                                <w:szCs w:val="12"/>
                              </w:rPr>
                            </w:pPr>
                          </w:p>
                          <w:p w:rsidR="006B364E" w:rsidRPr="00190C3C" w:rsidRDefault="006B364E" w:rsidP="00D35940">
                            <w:pPr>
                              <w:spacing w:after="0" w:line="240" w:lineRule="auto"/>
                              <w:jc w:val="center"/>
                              <w:rPr>
                                <w:rFonts w:ascii="Swis721 Th BT" w:hAnsi="Swis721 Th BT"/>
                                <w:b/>
                                <w:color w:val="FFFFFF" w:themeColor="background1"/>
                                <w:sz w:val="23"/>
                                <w:szCs w:val="23"/>
                              </w:rPr>
                            </w:pPr>
                          </w:p>
                          <w:p w:rsidR="006B364E" w:rsidRPr="00190C3C" w:rsidRDefault="006B364E" w:rsidP="00D35940">
                            <w:pPr>
                              <w:spacing w:after="0" w:line="240" w:lineRule="auto"/>
                              <w:jc w:val="center"/>
                              <w:rPr>
                                <w:rFonts w:ascii="Swis721 Th BT" w:hAnsi="Swis721 Th BT"/>
                                <w:b/>
                                <w:color w:val="FFFFFF" w:themeColor="background1"/>
                                <w:sz w:val="12"/>
                                <w:szCs w:val="12"/>
                              </w:rPr>
                            </w:pPr>
                          </w:p>
                          <w:p w:rsidR="006B364E" w:rsidRDefault="006B364E" w:rsidP="00D359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79" o:spid="_x0000_s1178" type="#_x0000_t202" style="position:absolute;left:0;text-align:left;margin-left:235.3pt;margin-top:5.55pt;width:286.5pt;height:27.4pt;z-index:252052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" fillcolor="#0070c0" strokecolor="#0070c0">
                <v:textbox>
                  <w:txbxContent>
                    <w:p w:rsidR="006B364E" w:rsidRPr="00086CFC" w:rsidRDefault="006B364E" w:rsidP="00D35940">
                      <w:pPr>
                        <w:spacing w:before="20"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Forma Direta</w:t>
                      </w:r>
                    </w:p>
                    <w:p w:rsidR="006B364E" w:rsidRPr="006F3219" w:rsidRDefault="006B364E" w:rsidP="00D35940">
                      <w:pPr>
                        <w:spacing w:after="0" w:line="240" w:lineRule="auto"/>
                        <w:jc w:val="center"/>
                        <w:rPr>
                          <w:rFonts w:ascii="Swis721 Th BT" w:hAnsi="Swis721 Th BT"/>
                          <w:b/>
                          <w:color w:val="FFFFFF" w:themeColor="background1"/>
                          <w:sz w:val="12"/>
                          <w:szCs w:val="12"/>
                        </w:rPr>
                      </w:pPr>
                    </w:p>
                    <w:p w:rsidR="006B364E" w:rsidRPr="00190C3C" w:rsidRDefault="006B364E" w:rsidP="00D35940">
                      <w:pPr>
                        <w:spacing w:after="0" w:line="240" w:lineRule="auto"/>
                        <w:jc w:val="center"/>
                        <w:rPr>
                          <w:rFonts w:ascii="Swis721 Th BT" w:hAnsi="Swis721 Th BT"/>
                          <w:b/>
                          <w:color w:val="FFFFFF" w:themeColor="background1"/>
                          <w:sz w:val="23"/>
                          <w:szCs w:val="23"/>
                        </w:rPr>
                      </w:pPr>
                    </w:p>
                    <w:p w:rsidR="006B364E" w:rsidRPr="00190C3C" w:rsidRDefault="006B364E" w:rsidP="00D35940">
                      <w:pPr>
                        <w:spacing w:after="0" w:line="240" w:lineRule="auto"/>
                        <w:jc w:val="center"/>
                        <w:rPr>
                          <w:rFonts w:ascii="Swis721 Th BT" w:hAnsi="Swis721 Th BT"/>
                          <w:b/>
                          <w:color w:val="FFFFFF" w:themeColor="background1"/>
                          <w:sz w:val="12"/>
                          <w:szCs w:val="12"/>
                        </w:rPr>
                      </w:pPr>
                    </w:p>
                    <w:p w:rsidR="006B364E" w:rsidRDefault="006B364E" w:rsidP="00D35940"/>
                  </w:txbxContent>
                </v:textbox>
                <w10:wrap anchorx="margin"/>
              </v:shape>
            </w:pict>
          </mc:Fallback>
        </mc:AlternateContent>
      </w:r>
    </w:p>
    <w:p w:rsidR="00D35940" w:rsidRDefault="00D35940" w:rsidP="00D35940">
      <w:pPr>
        <w:pStyle w:val="Corpo"/>
        <w:jc w:val="center"/>
        <w:rPr>
          <w:b/>
          <w:i/>
        </w:rPr>
      </w:pPr>
    </w:p>
    <w:p w:rsidR="00D35940" w:rsidRDefault="00D35940" w:rsidP="00D35940">
      <w:pPr>
        <w:pStyle w:val="Corpo"/>
        <w:jc w:val="center"/>
        <w:rPr>
          <w:b/>
          <w:i/>
        </w:rPr>
      </w:pPr>
      <w:r>
        <w:rPr>
          <w:b/>
          <w:i/>
          <w:noProof/>
          <w:lang w:eastAsia="pt-BR"/>
        </w:rPr>
        <mc:AlternateContent>
          <mc:Choice Requires="wps">
            <w:drawing>
              <wp:anchor distT="0" distB="0" distL="114300" distR="114300" simplePos="0" relativeHeight="252051456" behindDoc="0" locked="0" layoutInCell="1" allowOverlap="1">
                <wp:simplePos x="0" y="0"/>
                <wp:positionH relativeFrom="margin">
                  <wp:align>right</wp:align>
                </wp:positionH>
                <wp:positionV relativeFrom="paragraph">
                  <wp:posOffset>46990</wp:posOffset>
                </wp:positionV>
                <wp:extent cx="3638550" cy="1263015"/>
                <wp:effectExtent l="0" t="0" r="19050" b="13335"/>
                <wp:wrapNone/>
                <wp:docPr id="478" name="Caixa de texto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263015"/>
                        </a:xfrm>
                        <a:prstGeom prst="rect">
                          <a:avLst/>
                        </a:prstGeom>
                        <a:solidFill>
                          <a:schemeClr val="bg1">
                            <a:lumMod val="100000"/>
                            <a:lumOff val="0"/>
                          </a:schemeClr>
                        </a:solidFill>
                        <a:ln w="9525">
                          <a:solidFill>
                            <a:srgbClr val="0070C0"/>
                          </a:solidFill>
                          <a:miter lim="800000"/>
                          <a:headEnd/>
                          <a:tailEnd/>
                        </a:ln>
                      </wps:spPr>
                      <wps:txbx>
                        <w:txbxContent>
                          <w:p w:rsidR="006B364E" w:rsidRPr="00F51B4E" w:rsidRDefault="006B364E" w:rsidP="00290431">
                            <w:pPr>
                              <w:pStyle w:val="PargrafodaLista"/>
                              <w:numPr>
                                <w:ilvl w:val="0"/>
                                <w:numId w:val="32"/>
                              </w:numPr>
                              <w:ind w:left="473"/>
                              <w:jc w:val="both"/>
                              <w:rPr>
                                <w:rFonts w:ascii="Swis721 Th BT" w:hAnsi="Swis721 Th BT"/>
                              </w:rPr>
                            </w:pPr>
                            <w:r>
                              <w:rPr>
                                <w:rFonts w:ascii="Swis721 Th BT" w:hAnsi="Swis721 Th BT"/>
                              </w:rPr>
                              <w:t>Sintetiza triptofano através de enzimas, como triptofano sintase, considerando que certas cepas bacterianas abrigam uma enzima triptofanase que degrada triptofano, limitando potencialmente sua disponibilidade ao hospedeiro.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78" o:spid="_x0000_s1179" type="#_x0000_t202" style="position:absolute;left:0;text-align:left;margin-left:235.3pt;margin-top:3.7pt;width:286.5pt;height:99.45pt;z-index:252051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" fillcolor="white [3212]" strokecolor="#0070c0">
                <v:textbox>
                  <w:txbxContent>
                    <w:p w:rsidR="006B364E" w:rsidRPr="00F51B4E" w:rsidRDefault="006B364E" w:rsidP="00290431">
                      <w:pPr>
                        <w:pStyle w:val="PargrafodaLista"/>
                        <w:numPr>
                          <w:ilvl w:val="0"/>
                          <w:numId w:val="32"/>
                        </w:numPr>
                        <w:ind w:left="473"/>
                        <w:jc w:val="both"/>
                        <w:rPr>
                          <w:rFonts w:ascii="Swis721 Th BT" w:hAnsi="Swis721 Th BT"/>
                        </w:rPr>
                      </w:pPr>
                      <w:r>
                        <w:rPr>
                          <w:rFonts w:ascii="Swis721 Th BT" w:hAnsi="Swis721 Th BT"/>
                        </w:rPr>
                        <w:t>Sintetiza triptofano através de enzimas, como triptofano sintase, considerando que certas cepas bacterianas abrigam uma enzima triptofanase que degrada triptofano, limitando potencialmente sua disponibilidade ao hospedeiro.</w:t>
                      </w:r>
                    </w:p>
                  </w:txbxContent>
                </v:textbox>
                <w10:wrap anchorx="margin"/>
              </v:shape>
            </w:pict>
          </mc:Fallback>
        </mc:AlternateContent>
      </w:r>
    </w:p>
    <w:p w:rsidR="00D35940" w:rsidRDefault="00D35940" w:rsidP="00D35940">
      <w:pPr>
        <w:pStyle w:val="Corpo"/>
        <w:jc w:val="center"/>
        <w:rPr>
          <w:b/>
          <w:i/>
        </w:rPr>
      </w:pPr>
    </w:p>
    <w:p w:rsidR="00D35940" w:rsidRDefault="00D35940" w:rsidP="00D35940">
      <w:pPr>
        <w:pStyle w:val="Corpo"/>
        <w:jc w:val="center"/>
        <w:rPr>
          <w:b/>
          <w:i/>
        </w:rPr>
      </w:pPr>
    </w:p>
    <w:p w:rsidR="00D35940" w:rsidRDefault="00D35940" w:rsidP="00D35940">
      <w:pPr>
        <w:pStyle w:val="Corpo"/>
        <w:jc w:val="center"/>
        <w:rPr>
          <w:b/>
          <w:i/>
        </w:rPr>
      </w:pPr>
    </w:p>
    <w:p w:rsidR="00D35940" w:rsidRDefault="00D35940" w:rsidP="00D35940">
      <w:pPr>
        <w:pStyle w:val="Corpo"/>
        <w:jc w:val="center"/>
        <w:rPr>
          <w:b/>
          <w:i/>
        </w:rPr>
      </w:pPr>
    </w:p>
    <w:p w:rsidR="00D35940" w:rsidRDefault="00D35940" w:rsidP="00D35940">
      <w:pPr>
        <w:pStyle w:val="Corpo"/>
        <w:jc w:val="center"/>
        <w:rPr>
          <w:b/>
          <w:i/>
        </w:rPr>
      </w:pPr>
    </w:p>
    <w:p w:rsidR="00D35940" w:rsidRPr="002B5304" w:rsidRDefault="00D35940" w:rsidP="00D35940">
      <w:pPr>
        <w:jc w:val="both"/>
        <w:rPr>
          <w:rFonts w:ascii="Swis721 Th BT" w:hAnsi="Swis721 Th BT"/>
        </w:rPr>
      </w:pPr>
    </w:p>
    <w:p w:rsidR="00D35940" w:rsidRDefault="00D35940" w:rsidP="0002433B">
      <w:pPr>
        <w:jc w:val="center"/>
        <w:rPr>
          <w:rFonts w:ascii="Swis721 Th BT" w:hAnsi="Swis721 Th BT"/>
          <w:sz w:val="23"/>
          <w:szCs w:val="23"/>
        </w:rPr>
      </w:pPr>
    </w:p>
    <w:p w:rsidR="004A0A94" w:rsidRPr="005A303C" w:rsidRDefault="004A0A94" w:rsidP="004A0A94">
      <w:pPr>
        <w:pStyle w:val="Ttulo1"/>
        <w:rPr>
          <w:b/>
        </w:rPr>
      </w:pPr>
      <w:bookmarkStart w:id="76" w:name="_Toc13475760"/>
      <w:r>
        <w:rPr>
          <w:b/>
        </w:rPr>
        <w:t xml:space="preserve">Estudo </w:t>
      </w:r>
      <w:r w:rsidR="00CC1FE3">
        <w:rPr>
          <w:b/>
        </w:rPr>
        <w:t>1</w:t>
      </w:r>
      <w:bookmarkEnd w:id="76"/>
    </w:p>
    <w:p w:rsidR="004A0A94" w:rsidRPr="004A0A94" w:rsidRDefault="004A0A94" w:rsidP="004A0A94">
      <w:pPr>
        <w:pStyle w:val="Corpo"/>
        <w:spacing w:after="120"/>
        <w:jc w:val="center"/>
        <w:rPr>
          <w:rFonts w:eastAsiaTheme="majorEastAsia" w:cstheme="majorBidi"/>
          <w:b/>
          <w:bCs/>
          <w:color w:val="0082B2"/>
          <w:sz w:val="40"/>
          <w:szCs w:val="26"/>
        </w:rPr>
      </w:pPr>
      <w:r w:rsidRPr="004A0A94">
        <w:rPr>
          <w:rFonts w:eastAsiaTheme="majorEastAsia" w:cstheme="majorBidi"/>
          <w:b/>
          <w:bCs/>
          <w:color w:val="0082B2"/>
          <w:sz w:val="40"/>
          <w:szCs w:val="26"/>
        </w:rPr>
        <w:t>Probióticos Melhoram os Parâmetros do Transtorno Depressivo Maior</w:t>
      </w:r>
    </w:p>
    <w:p w:rsidR="004A0A94" w:rsidRPr="004A0A94" w:rsidRDefault="004A0A94" w:rsidP="004A0A94">
      <w:pPr>
        <w:pStyle w:val="Corpo"/>
        <w:rPr>
          <w:color w:val="000000"/>
          <w:shd w:val="clear" w:color="auto" w:fill="FFFFFF"/>
        </w:rPr>
      </w:pPr>
      <w:r w:rsidRPr="004A0A94">
        <w:rPr>
          <w:color w:val="000000"/>
          <w:shd w:val="clear" w:color="auto" w:fill="FFFFFF"/>
        </w:rPr>
        <w:t xml:space="preserve">O objetivo desse estudo clínico e duplo-cego, conduzido por Kazemi </w:t>
      </w:r>
      <w:r w:rsidRPr="004A0A94">
        <w:rPr>
          <w:i/>
          <w:color w:val="000000"/>
          <w:shd w:val="clear" w:color="auto" w:fill="FFFFFF"/>
        </w:rPr>
        <w:t>et al</w:t>
      </w:r>
      <w:r w:rsidRPr="004A0A94">
        <w:rPr>
          <w:color w:val="000000"/>
          <w:shd w:val="clear" w:color="auto" w:fill="FFFFFF"/>
        </w:rPr>
        <w:t xml:space="preserve">. (2018), foi comparar os efeitos da suplementação com probióticos e prebióticos nos escores do </w:t>
      </w:r>
      <w:r w:rsidRPr="004A0A94">
        <w:rPr>
          <w:i/>
          <w:color w:val="000000"/>
          <w:shd w:val="clear" w:color="auto" w:fill="FFFFFF"/>
        </w:rPr>
        <w:t>Beck Depression Inventory</w:t>
      </w:r>
      <w:r w:rsidRPr="004A0A94">
        <w:rPr>
          <w:color w:val="000000"/>
          <w:shd w:val="clear" w:color="auto" w:fill="FFFFFF"/>
        </w:rPr>
        <w:t xml:space="preserve"> (BDI), como parâmetro primário, e taxa de quinurenina/triptofano e triptofano/BCAAs como parâmetro secundário.</w:t>
      </w:r>
    </w:p>
    <w:p w:rsidR="004A0A94" w:rsidRDefault="004A0A94" w:rsidP="004A0A94">
      <w:pPr>
        <w:pStyle w:val="Corpo"/>
        <w:rPr>
          <w:sz w:val="24"/>
        </w:rPr>
      </w:pPr>
      <w:r>
        <w:rPr>
          <w:noProof/>
          <w:lang w:eastAsia="pt-BR"/>
        </w:rPr>
        <mc:AlternateContent>
          <mc:Choice Requires="wps">
            <w:drawing>
              <wp:anchor distT="0" distB="0" distL="114300" distR="114300" simplePos="0" relativeHeight="252055552" behindDoc="0" locked="0" layoutInCell="1" allowOverlap="1" wp14:anchorId="2CF42A2B" wp14:editId="2E027E7A">
                <wp:simplePos x="0" y="0"/>
                <wp:positionH relativeFrom="margin">
                  <wp:align>right</wp:align>
                </wp:positionH>
                <wp:positionV relativeFrom="paragraph">
                  <wp:posOffset>189865</wp:posOffset>
                </wp:positionV>
                <wp:extent cx="5743575" cy="504825"/>
                <wp:effectExtent l="0" t="0" r="28575" b="28575"/>
                <wp:wrapNone/>
                <wp:docPr id="488" name="Caixa de texto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4A0A94" w:rsidRDefault="006B364E" w:rsidP="004A0A94">
                            <w:pPr>
                              <w:jc w:val="center"/>
                              <w:rPr>
                                <w:rFonts w:ascii="Swis721 Th BT" w:hAnsi="Swis721 Th BT"/>
                                <w:sz w:val="23"/>
                                <w:szCs w:val="23"/>
                              </w:rPr>
                            </w:pPr>
                            <w:r w:rsidRPr="004A0A94">
                              <w:rPr>
                                <w:rFonts w:ascii="Swis721 Th BT" w:hAnsi="Swis721 Th BT"/>
                                <w:sz w:val="23"/>
                                <w:szCs w:val="23"/>
                              </w:rPr>
                              <w:t xml:space="preserve">Dessa forma, 110 pacientes com TDM foram randomizados para receberem durante 8 semanas: </w:t>
                            </w:r>
                          </w:p>
                          <w:p w:rsidR="006B364E" w:rsidRPr="009D65A4" w:rsidRDefault="006B364E" w:rsidP="004A0A94">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42A2B" id="Caixa de texto 488" o:spid="_x0000_s1180" type="#_x0000_t202" style="position:absolute;left:0;text-align:left;margin-left:401.05pt;margin-top:14.95pt;width:452.25pt;height:39.75pt;z-index:252055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" fillcolor="white [3212]" strokecolor="#ff8501">
                <v:textbox>
                  <w:txbxContent>
                    <w:p w:rsidR="006B364E" w:rsidRPr="004A0A94" w:rsidRDefault="006B364E" w:rsidP="004A0A94">
                      <w:pPr>
                        <w:jc w:val="center"/>
                        <w:rPr>
                          <w:rFonts w:ascii="Swis721 Th BT" w:hAnsi="Swis721 Th BT"/>
                          <w:sz w:val="23"/>
                          <w:szCs w:val="23"/>
                        </w:rPr>
                      </w:pPr>
                      <w:r w:rsidRPr="004A0A94">
                        <w:rPr>
                          <w:rFonts w:ascii="Swis721 Th BT" w:hAnsi="Swis721 Th BT"/>
                          <w:sz w:val="23"/>
                          <w:szCs w:val="23"/>
                        </w:rPr>
                        <w:t xml:space="preserve">Dessa forma, 110 pacientes com TDM foram randomizados para receberem durante 8 semanas: </w:t>
                      </w:r>
                    </w:p>
                    <w:p w:rsidR="006B364E" w:rsidRPr="009D65A4" w:rsidRDefault="006B364E" w:rsidP="004A0A94">
                      <w:pPr>
                        <w:jc w:val="center"/>
                        <w:rPr>
                          <w:rFonts w:ascii="Swis721 Th BT" w:hAnsi="Swis721 Th BT"/>
                          <w:sz w:val="23"/>
                          <w:szCs w:val="23"/>
                        </w:rPr>
                      </w:pPr>
                    </w:p>
                  </w:txbxContent>
                </v:textbox>
                <w10:wrap anchorx="margin"/>
              </v:shape>
            </w:pict>
          </mc:Fallback>
        </mc:AlternateContent>
      </w:r>
    </w:p>
    <w:p w:rsidR="004A0A94" w:rsidRDefault="004A0A94" w:rsidP="004A0A94">
      <w:pPr>
        <w:pStyle w:val="Corpo"/>
        <w:rPr>
          <w:sz w:val="24"/>
        </w:rPr>
      </w:pPr>
      <w:r>
        <w:rPr>
          <w:sz w:val="24"/>
        </w:rPr>
        <w:br/>
      </w:r>
    </w:p>
    <w:p w:rsidR="004A0A94" w:rsidRDefault="004A0A94" w:rsidP="004A0A94">
      <w:pPr>
        <w:pStyle w:val="Corpo"/>
      </w:pPr>
    </w:p>
    <w:p w:rsidR="004A0A94" w:rsidRDefault="004A0A94" w:rsidP="004A0A94">
      <w:pPr>
        <w:pStyle w:val="Corpo"/>
      </w:pPr>
      <w:r>
        <w:rPr>
          <w:noProof/>
          <w:lang w:eastAsia="pt-BR"/>
        </w:rPr>
        <mc:AlternateContent>
          <mc:Choice Requires="wps">
            <w:drawing>
              <wp:anchor distT="0" distB="0" distL="114300" distR="114300" simplePos="0" relativeHeight="252063744" behindDoc="0" locked="0" layoutInCell="1" allowOverlap="1" wp14:anchorId="6F0911CA" wp14:editId="49FC56B6">
                <wp:simplePos x="0" y="0"/>
                <wp:positionH relativeFrom="margin">
                  <wp:align>center</wp:align>
                </wp:positionH>
                <wp:positionV relativeFrom="paragraph">
                  <wp:posOffset>59690</wp:posOffset>
                </wp:positionV>
                <wp:extent cx="226695" cy="138430"/>
                <wp:effectExtent l="0" t="0" r="1905" b="0"/>
                <wp:wrapNone/>
                <wp:docPr id="494" name="Triângulo isósceles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7A3D9" id="Triângulo isósceles 494" o:spid="_x0000_s1026" type="#_x0000_t5" style="position:absolute;margin-left:0;margin-top:4.7pt;width:17.85pt;height:10.9pt;flip:y;z-index:252063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fnq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WZx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" fillcolor="#d8d8d8 [2732]" stroked="f">
                <w10:wrap anchorx="margin"/>
              </v:shape>
            </w:pict>
          </mc:Fallback>
        </mc:AlternateContent>
      </w:r>
      <w:r>
        <w:rPr>
          <w:noProof/>
          <w:lang w:eastAsia="pt-BR"/>
        </w:rPr>
        <mc:AlternateContent>
          <mc:Choice Requires="wps">
            <w:drawing>
              <wp:anchor distT="0" distB="0" distL="114300" distR="114300" simplePos="0" relativeHeight="252057600" behindDoc="0" locked="0" layoutInCell="1" allowOverlap="1" wp14:anchorId="30BAD368" wp14:editId="0A4D0265">
                <wp:simplePos x="0" y="0"/>
                <wp:positionH relativeFrom="column">
                  <wp:posOffset>4712335</wp:posOffset>
                </wp:positionH>
                <wp:positionV relativeFrom="paragraph">
                  <wp:posOffset>8255</wp:posOffset>
                </wp:positionV>
                <wp:extent cx="226695" cy="138430"/>
                <wp:effectExtent l="0" t="0" r="1905" b="0"/>
                <wp:wrapNone/>
                <wp:docPr id="489" name="Triângulo isósceles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68BAC" id="Triângulo isósceles 489" o:spid="_x0000_s1026" type="#_x0000_t5" style="position:absolute;margin-left:371.05pt;margin-top:.65pt;width:17.85pt;height:10.9pt;flip:y;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ZByA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058624" behindDoc="0" locked="0" layoutInCell="1" allowOverlap="1" wp14:anchorId="4761865A" wp14:editId="036C043D">
                <wp:simplePos x="0" y="0"/>
                <wp:positionH relativeFrom="column">
                  <wp:posOffset>714375</wp:posOffset>
                </wp:positionH>
                <wp:positionV relativeFrom="paragraph">
                  <wp:posOffset>36830</wp:posOffset>
                </wp:positionV>
                <wp:extent cx="226695" cy="138430"/>
                <wp:effectExtent l="0" t="0" r="1905" b="0"/>
                <wp:wrapNone/>
                <wp:docPr id="490" name="Triângulo isósceles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92EFE" id="Triângulo isósceles 490" o:spid="_x0000_s1026" type="#_x0000_t5" style="position:absolute;margin-left:56.25pt;margin-top:2.9pt;width:17.85pt;height:10.9pt;flip:y;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ig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" fillcolor="#d8d8d8 [2732]" stroked="f"/>
            </w:pict>
          </mc:Fallback>
        </mc:AlternateContent>
      </w:r>
    </w:p>
    <w:p w:rsidR="004A0A94" w:rsidRDefault="004A0A94" w:rsidP="004A0A94">
      <w:pPr>
        <w:pStyle w:val="Corpo"/>
      </w:pPr>
      <w:r>
        <w:rPr>
          <w:noProof/>
          <w:lang w:eastAsia="pt-BR"/>
        </w:rPr>
        <mc:AlternateContent>
          <mc:Choice Requires="wps">
            <w:drawing>
              <wp:anchor distT="0" distB="0" distL="114300" distR="114300" simplePos="0" relativeHeight="252061696" behindDoc="0" locked="0" layoutInCell="1" allowOverlap="1" wp14:anchorId="2B3D919F" wp14:editId="74085474">
                <wp:simplePos x="0" y="0"/>
                <wp:positionH relativeFrom="margin">
                  <wp:align>center</wp:align>
                </wp:positionH>
                <wp:positionV relativeFrom="paragraph">
                  <wp:posOffset>71755</wp:posOffset>
                </wp:positionV>
                <wp:extent cx="1743075" cy="923925"/>
                <wp:effectExtent l="0" t="0" r="28575" b="28575"/>
                <wp:wrapNone/>
                <wp:docPr id="493" name="Caixa de texto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923925"/>
                        </a:xfrm>
                        <a:prstGeom prst="rect">
                          <a:avLst/>
                        </a:prstGeom>
                        <a:solidFill>
                          <a:srgbClr val="FF8501"/>
                        </a:solidFill>
                        <a:ln w="9525">
                          <a:solidFill>
                            <a:srgbClr val="FF8501"/>
                          </a:solidFill>
                          <a:miter lim="800000"/>
                          <a:headEnd/>
                          <a:tailEnd/>
                        </a:ln>
                      </wps:spPr>
                      <wps:txbx>
                        <w:txbxContent>
                          <w:p w:rsidR="006B364E" w:rsidRDefault="006B364E" w:rsidP="004A0A9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A0A94">
                            <w:pPr>
                              <w:spacing w:after="0" w:line="240" w:lineRule="auto"/>
                              <w:jc w:val="center"/>
                              <w:rPr>
                                <w:rFonts w:ascii="Swis721 Th BT" w:hAnsi="Swis721 Th BT"/>
                                <w:b/>
                                <w:color w:val="FFFFFF" w:themeColor="background1"/>
                                <w:sz w:val="12"/>
                                <w:szCs w:val="12"/>
                              </w:rPr>
                            </w:pPr>
                          </w:p>
                          <w:p w:rsidR="006B364E" w:rsidRPr="004A0A94" w:rsidRDefault="006B364E" w:rsidP="004A0A94">
                            <w:pPr>
                              <w:spacing w:before="120" w:after="0" w:line="240" w:lineRule="auto"/>
                              <w:jc w:val="center"/>
                              <w:rPr>
                                <w:rFonts w:ascii="Swis721 Th BT" w:hAnsi="Swis721 Th BT"/>
                                <w:color w:val="FFFFFF" w:themeColor="background1"/>
                                <w:sz w:val="23"/>
                                <w:szCs w:val="23"/>
                              </w:rPr>
                            </w:pPr>
                            <w:r w:rsidRPr="004A0A94">
                              <w:rPr>
                                <w:rFonts w:ascii="Swis721 Th BT" w:hAnsi="Swis721 Th BT"/>
                                <w:color w:val="FFFFFF" w:themeColor="background1"/>
                                <w:sz w:val="23"/>
                                <w:szCs w:val="23"/>
                              </w:rPr>
                              <w:t>Galactooligossacarídeo</w:t>
                            </w:r>
                          </w:p>
                          <w:p w:rsidR="006B364E" w:rsidRPr="00086CFC" w:rsidRDefault="006B364E" w:rsidP="004A0A94">
                            <w:pPr>
                              <w:spacing w:before="120" w:after="0" w:line="240" w:lineRule="auto"/>
                              <w:jc w:val="center"/>
                              <w:rPr>
                                <w:rFonts w:ascii="Swis721 Th BT" w:hAnsi="Swis721 Th BT"/>
                                <w:color w:val="FFFFFF" w:themeColor="background1"/>
                                <w:sz w:val="23"/>
                                <w:szCs w:val="23"/>
                              </w:rPr>
                            </w:pPr>
                          </w:p>
                          <w:p w:rsidR="006B364E" w:rsidRPr="006F3219" w:rsidRDefault="006B364E" w:rsidP="004A0A94">
                            <w:pPr>
                              <w:spacing w:after="0" w:line="240" w:lineRule="auto"/>
                              <w:jc w:val="center"/>
                              <w:rPr>
                                <w:rFonts w:ascii="Swis721 Th BT" w:hAnsi="Swis721 Th BT"/>
                                <w:b/>
                                <w:color w:val="FFFFFF" w:themeColor="background1"/>
                                <w:sz w:val="12"/>
                                <w:szCs w:val="12"/>
                              </w:rPr>
                            </w:pPr>
                          </w:p>
                          <w:p w:rsidR="006B364E" w:rsidRPr="00190C3C" w:rsidRDefault="006B364E" w:rsidP="004A0A94">
                            <w:pPr>
                              <w:spacing w:after="0" w:line="240" w:lineRule="auto"/>
                              <w:jc w:val="center"/>
                              <w:rPr>
                                <w:rFonts w:ascii="Swis721 Th BT" w:hAnsi="Swis721 Th BT"/>
                                <w:b/>
                                <w:color w:val="FFFFFF" w:themeColor="background1"/>
                                <w:sz w:val="23"/>
                                <w:szCs w:val="23"/>
                              </w:rPr>
                            </w:pPr>
                          </w:p>
                          <w:p w:rsidR="006B364E" w:rsidRPr="00190C3C" w:rsidRDefault="006B364E" w:rsidP="004A0A94">
                            <w:pPr>
                              <w:spacing w:after="0" w:line="240" w:lineRule="auto"/>
                              <w:jc w:val="center"/>
                              <w:rPr>
                                <w:rFonts w:ascii="Swis721 Th BT" w:hAnsi="Swis721 Th BT"/>
                                <w:b/>
                                <w:color w:val="FFFFFF" w:themeColor="background1"/>
                                <w:sz w:val="12"/>
                                <w:szCs w:val="12"/>
                              </w:rPr>
                            </w:pPr>
                          </w:p>
                          <w:p w:rsidR="006B364E" w:rsidRDefault="006B364E" w:rsidP="004A0A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D919F" id="Caixa de texto 493" o:spid="_x0000_s1181" type="#_x0000_t202" style="position:absolute;left:0;text-align:left;margin-left:0;margin-top:5.65pt;width:137.25pt;height:72.75pt;z-index:252061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" fillcolor="#ff8501" strokecolor="#ff8501">
                <v:textbox>
                  <w:txbxContent>
                    <w:p w:rsidR="006B364E" w:rsidRDefault="006B364E" w:rsidP="004A0A9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A0A94">
                      <w:pPr>
                        <w:spacing w:after="0" w:line="240" w:lineRule="auto"/>
                        <w:jc w:val="center"/>
                        <w:rPr>
                          <w:rFonts w:ascii="Swis721 Th BT" w:hAnsi="Swis721 Th BT"/>
                          <w:b/>
                          <w:color w:val="FFFFFF" w:themeColor="background1"/>
                          <w:sz w:val="12"/>
                          <w:szCs w:val="12"/>
                        </w:rPr>
                      </w:pPr>
                    </w:p>
                    <w:p w:rsidR="006B364E" w:rsidRPr="004A0A94" w:rsidRDefault="006B364E" w:rsidP="004A0A94">
                      <w:pPr>
                        <w:spacing w:before="120" w:after="0" w:line="240" w:lineRule="auto"/>
                        <w:jc w:val="center"/>
                        <w:rPr>
                          <w:rFonts w:ascii="Swis721 Th BT" w:hAnsi="Swis721 Th BT"/>
                          <w:color w:val="FFFFFF" w:themeColor="background1"/>
                          <w:sz w:val="23"/>
                          <w:szCs w:val="23"/>
                        </w:rPr>
                      </w:pPr>
                      <w:r w:rsidRPr="004A0A94">
                        <w:rPr>
                          <w:rFonts w:ascii="Swis721 Th BT" w:hAnsi="Swis721 Th BT"/>
                          <w:color w:val="FFFFFF" w:themeColor="background1"/>
                          <w:sz w:val="23"/>
                          <w:szCs w:val="23"/>
                        </w:rPr>
                        <w:t>Galactooligossacarídeo</w:t>
                      </w:r>
                    </w:p>
                    <w:p w:rsidR="006B364E" w:rsidRPr="00086CFC" w:rsidRDefault="006B364E" w:rsidP="004A0A94">
                      <w:pPr>
                        <w:spacing w:before="120" w:after="0" w:line="240" w:lineRule="auto"/>
                        <w:jc w:val="center"/>
                        <w:rPr>
                          <w:rFonts w:ascii="Swis721 Th BT" w:hAnsi="Swis721 Th BT"/>
                          <w:color w:val="FFFFFF" w:themeColor="background1"/>
                          <w:sz w:val="23"/>
                          <w:szCs w:val="23"/>
                        </w:rPr>
                      </w:pPr>
                    </w:p>
                    <w:p w:rsidR="006B364E" w:rsidRPr="006F3219" w:rsidRDefault="006B364E" w:rsidP="004A0A94">
                      <w:pPr>
                        <w:spacing w:after="0" w:line="240" w:lineRule="auto"/>
                        <w:jc w:val="center"/>
                        <w:rPr>
                          <w:rFonts w:ascii="Swis721 Th BT" w:hAnsi="Swis721 Th BT"/>
                          <w:b/>
                          <w:color w:val="FFFFFF" w:themeColor="background1"/>
                          <w:sz w:val="12"/>
                          <w:szCs w:val="12"/>
                        </w:rPr>
                      </w:pPr>
                    </w:p>
                    <w:p w:rsidR="006B364E" w:rsidRPr="00190C3C" w:rsidRDefault="006B364E" w:rsidP="004A0A94">
                      <w:pPr>
                        <w:spacing w:after="0" w:line="240" w:lineRule="auto"/>
                        <w:jc w:val="center"/>
                        <w:rPr>
                          <w:rFonts w:ascii="Swis721 Th BT" w:hAnsi="Swis721 Th BT"/>
                          <w:b/>
                          <w:color w:val="FFFFFF" w:themeColor="background1"/>
                          <w:sz w:val="23"/>
                          <w:szCs w:val="23"/>
                        </w:rPr>
                      </w:pPr>
                    </w:p>
                    <w:p w:rsidR="006B364E" w:rsidRPr="00190C3C" w:rsidRDefault="006B364E" w:rsidP="004A0A94">
                      <w:pPr>
                        <w:spacing w:after="0" w:line="240" w:lineRule="auto"/>
                        <w:jc w:val="center"/>
                        <w:rPr>
                          <w:rFonts w:ascii="Swis721 Th BT" w:hAnsi="Swis721 Th BT"/>
                          <w:b/>
                          <w:color w:val="FFFFFF" w:themeColor="background1"/>
                          <w:sz w:val="12"/>
                          <w:szCs w:val="12"/>
                        </w:rPr>
                      </w:pPr>
                    </w:p>
                    <w:p w:rsidR="006B364E" w:rsidRDefault="006B364E" w:rsidP="004A0A94"/>
                  </w:txbxContent>
                </v:textbox>
                <w10:wrap anchorx="margin"/>
              </v:shape>
            </w:pict>
          </mc:Fallback>
        </mc:AlternateContent>
      </w:r>
      <w:r>
        <w:rPr>
          <w:noProof/>
          <w:lang w:eastAsia="pt-BR"/>
        </w:rPr>
        <mc:AlternateContent>
          <mc:Choice Requires="wps">
            <w:drawing>
              <wp:anchor distT="0" distB="0" distL="114300" distR="114300" simplePos="0" relativeHeight="252059648" behindDoc="0" locked="0" layoutInCell="1" allowOverlap="1" wp14:anchorId="61EB4DF5" wp14:editId="1B1A99E1">
                <wp:simplePos x="0" y="0"/>
                <wp:positionH relativeFrom="margin">
                  <wp:align>right</wp:align>
                </wp:positionH>
                <wp:positionV relativeFrom="paragraph">
                  <wp:posOffset>66040</wp:posOffset>
                </wp:positionV>
                <wp:extent cx="1743075" cy="923925"/>
                <wp:effectExtent l="0" t="0" r="28575" b="28575"/>
                <wp:wrapNone/>
                <wp:docPr id="491" name="Caixa de texto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923925"/>
                        </a:xfrm>
                        <a:prstGeom prst="rect">
                          <a:avLst/>
                        </a:prstGeom>
                        <a:solidFill>
                          <a:srgbClr val="FF8501"/>
                        </a:solidFill>
                        <a:ln w="9525">
                          <a:solidFill>
                            <a:srgbClr val="FF8501"/>
                          </a:solidFill>
                          <a:miter lim="800000"/>
                          <a:headEnd/>
                          <a:tailEnd/>
                        </a:ln>
                      </wps:spPr>
                      <wps:txbx>
                        <w:txbxContent>
                          <w:p w:rsidR="006B364E" w:rsidRDefault="006B364E" w:rsidP="004A0A9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A0A94">
                            <w:pPr>
                              <w:spacing w:after="0" w:line="240" w:lineRule="auto"/>
                              <w:jc w:val="center"/>
                              <w:rPr>
                                <w:rFonts w:ascii="Swis721 Th BT" w:hAnsi="Swis721 Th BT"/>
                                <w:b/>
                                <w:color w:val="FFFFFF" w:themeColor="background1"/>
                                <w:sz w:val="12"/>
                                <w:szCs w:val="12"/>
                              </w:rPr>
                            </w:pPr>
                          </w:p>
                          <w:p w:rsidR="006B364E" w:rsidRPr="00086CFC" w:rsidRDefault="006B364E" w:rsidP="004A0A94">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4A0A94">
                            <w:pPr>
                              <w:spacing w:after="0" w:line="240" w:lineRule="auto"/>
                              <w:jc w:val="center"/>
                              <w:rPr>
                                <w:rFonts w:ascii="Swis721 Th BT" w:hAnsi="Swis721 Th BT"/>
                                <w:b/>
                                <w:color w:val="FFFFFF" w:themeColor="background1"/>
                                <w:sz w:val="12"/>
                                <w:szCs w:val="12"/>
                              </w:rPr>
                            </w:pPr>
                          </w:p>
                          <w:p w:rsidR="006B364E" w:rsidRPr="00190C3C" w:rsidRDefault="006B364E" w:rsidP="004A0A94">
                            <w:pPr>
                              <w:spacing w:after="0" w:line="240" w:lineRule="auto"/>
                              <w:jc w:val="center"/>
                              <w:rPr>
                                <w:rFonts w:ascii="Swis721 Th BT" w:hAnsi="Swis721 Th BT"/>
                                <w:b/>
                                <w:color w:val="FFFFFF" w:themeColor="background1"/>
                                <w:sz w:val="23"/>
                                <w:szCs w:val="23"/>
                              </w:rPr>
                            </w:pPr>
                          </w:p>
                          <w:p w:rsidR="006B364E" w:rsidRPr="00190C3C" w:rsidRDefault="006B364E" w:rsidP="004A0A94">
                            <w:pPr>
                              <w:spacing w:after="0" w:line="240" w:lineRule="auto"/>
                              <w:jc w:val="center"/>
                              <w:rPr>
                                <w:rFonts w:ascii="Swis721 Th BT" w:hAnsi="Swis721 Th BT"/>
                                <w:b/>
                                <w:color w:val="FFFFFF" w:themeColor="background1"/>
                                <w:sz w:val="12"/>
                                <w:szCs w:val="12"/>
                              </w:rPr>
                            </w:pPr>
                          </w:p>
                          <w:p w:rsidR="006B364E" w:rsidRDefault="006B364E" w:rsidP="004A0A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4DF5" id="Caixa de texto 491" o:spid="_x0000_s1182" type="#_x0000_t202" style="position:absolute;left:0;text-align:left;margin-left:86.05pt;margin-top:5.2pt;width:137.25pt;height:72.75pt;z-index:252059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" fillcolor="#ff8501" strokecolor="#ff8501">
                <v:textbox>
                  <w:txbxContent>
                    <w:p w:rsidR="006B364E" w:rsidRDefault="006B364E" w:rsidP="004A0A9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A0A94">
                      <w:pPr>
                        <w:spacing w:after="0" w:line="240" w:lineRule="auto"/>
                        <w:jc w:val="center"/>
                        <w:rPr>
                          <w:rFonts w:ascii="Swis721 Th BT" w:hAnsi="Swis721 Th BT"/>
                          <w:b/>
                          <w:color w:val="FFFFFF" w:themeColor="background1"/>
                          <w:sz w:val="12"/>
                          <w:szCs w:val="12"/>
                        </w:rPr>
                      </w:pPr>
                    </w:p>
                    <w:p w:rsidR="006B364E" w:rsidRPr="00086CFC" w:rsidRDefault="006B364E" w:rsidP="004A0A94">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4A0A94">
                      <w:pPr>
                        <w:spacing w:after="0" w:line="240" w:lineRule="auto"/>
                        <w:jc w:val="center"/>
                        <w:rPr>
                          <w:rFonts w:ascii="Swis721 Th BT" w:hAnsi="Swis721 Th BT"/>
                          <w:b/>
                          <w:color w:val="FFFFFF" w:themeColor="background1"/>
                          <w:sz w:val="12"/>
                          <w:szCs w:val="12"/>
                        </w:rPr>
                      </w:pPr>
                    </w:p>
                    <w:p w:rsidR="006B364E" w:rsidRPr="00190C3C" w:rsidRDefault="006B364E" w:rsidP="004A0A94">
                      <w:pPr>
                        <w:spacing w:after="0" w:line="240" w:lineRule="auto"/>
                        <w:jc w:val="center"/>
                        <w:rPr>
                          <w:rFonts w:ascii="Swis721 Th BT" w:hAnsi="Swis721 Th BT"/>
                          <w:b/>
                          <w:color w:val="FFFFFF" w:themeColor="background1"/>
                          <w:sz w:val="23"/>
                          <w:szCs w:val="23"/>
                        </w:rPr>
                      </w:pPr>
                    </w:p>
                    <w:p w:rsidR="006B364E" w:rsidRPr="00190C3C" w:rsidRDefault="006B364E" w:rsidP="004A0A94">
                      <w:pPr>
                        <w:spacing w:after="0" w:line="240" w:lineRule="auto"/>
                        <w:jc w:val="center"/>
                        <w:rPr>
                          <w:rFonts w:ascii="Swis721 Th BT" w:hAnsi="Swis721 Th BT"/>
                          <w:b/>
                          <w:color w:val="FFFFFF" w:themeColor="background1"/>
                          <w:sz w:val="12"/>
                          <w:szCs w:val="12"/>
                        </w:rPr>
                      </w:pPr>
                    </w:p>
                    <w:p w:rsidR="006B364E" w:rsidRDefault="006B364E" w:rsidP="004A0A94"/>
                  </w:txbxContent>
                </v:textbox>
                <w10:wrap anchorx="margin"/>
              </v:shape>
            </w:pict>
          </mc:Fallback>
        </mc:AlternateContent>
      </w:r>
      <w:r>
        <w:rPr>
          <w:noProof/>
          <w:lang w:eastAsia="pt-BR"/>
        </w:rPr>
        <mc:AlternateContent>
          <mc:Choice Requires="wps">
            <w:drawing>
              <wp:anchor distT="0" distB="0" distL="114300" distR="114300" simplePos="0" relativeHeight="252056576" behindDoc="0" locked="0" layoutInCell="1" allowOverlap="1" wp14:anchorId="668E1976" wp14:editId="7473C411">
                <wp:simplePos x="0" y="0"/>
                <wp:positionH relativeFrom="margin">
                  <wp:align>left</wp:align>
                </wp:positionH>
                <wp:positionV relativeFrom="paragraph">
                  <wp:posOffset>75565</wp:posOffset>
                </wp:positionV>
                <wp:extent cx="1751209" cy="923925"/>
                <wp:effectExtent l="0" t="0" r="20955" b="28575"/>
                <wp:wrapNone/>
                <wp:docPr id="492" name="Caixa de texto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209" cy="923925"/>
                        </a:xfrm>
                        <a:prstGeom prst="rect">
                          <a:avLst/>
                        </a:prstGeom>
                        <a:solidFill>
                          <a:srgbClr val="FF8501"/>
                        </a:solidFill>
                        <a:ln w="9525">
                          <a:solidFill>
                            <a:srgbClr val="FF8501"/>
                          </a:solidFill>
                          <a:miter lim="800000"/>
                          <a:headEnd/>
                          <a:tailEnd/>
                        </a:ln>
                      </wps:spPr>
                      <wps:txbx>
                        <w:txbxContent>
                          <w:p w:rsidR="006B364E" w:rsidRDefault="006B364E" w:rsidP="004A0A9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4A0A94">
                            <w:pPr>
                              <w:spacing w:after="0" w:line="240" w:lineRule="auto"/>
                              <w:rPr>
                                <w:rFonts w:ascii="Swis721 Th BT" w:hAnsi="Swis721 Th BT"/>
                                <w:b/>
                                <w:color w:val="FFFFFF" w:themeColor="background1"/>
                                <w:sz w:val="16"/>
                                <w:szCs w:val="16"/>
                              </w:rPr>
                            </w:pPr>
                          </w:p>
                          <w:p w:rsidR="006B364E" w:rsidRPr="004A0A94" w:rsidRDefault="006B364E" w:rsidP="004A0A94">
                            <w:pPr>
                              <w:spacing w:after="0" w:line="240" w:lineRule="auto"/>
                              <w:jc w:val="center"/>
                              <w:rPr>
                                <w:rFonts w:ascii="Swis721 Th BT" w:hAnsi="Swis721 Th BT"/>
                                <w:i/>
                                <w:color w:val="FFFFFF" w:themeColor="background1"/>
                                <w:sz w:val="23"/>
                                <w:szCs w:val="23"/>
                              </w:rPr>
                            </w:pPr>
                            <w:r w:rsidRPr="004A0A94">
                              <w:rPr>
                                <w:rFonts w:ascii="Swis721 Th BT" w:hAnsi="Swis721 Th BT"/>
                                <w:i/>
                                <w:color w:val="FFFFFF" w:themeColor="background1"/>
                                <w:sz w:val="23"/>
                                <w:szCs w:val="23"/>
                              </w:rPr>
                              <w:t>L. helveticus</w:t>
                            </w:r>
                            <w:r w:rsidRPr="004A0A94">
                              <w:rPr>
                                <w:rFonts w:ascii="Swis721 Th BT" w:hAnsi="Swis721 Th BT"/>
                                <w:color w:val="FFFFFF" w:themeColor="background1"/>
                                <w:sz w:val="23"/>
                                <w:szCs w:val="23"/>
                              </w:rPr>
                              <w:t xml:space="preserve"> 10x10</w:t>
                            </w:r>
                            <w:r w:rsidRPr="004A0A94">
                              <w:rPr>
                                <w:rFonts w:ascii="Swis721 Th BT" w:hAnsi="Swis721 Th BT"/>
                                <w:color w:val="FFFFFF" w:themeColor="background1"/>
                                <w:sz w:val="23"/>
                                <w:szCs w:val="23"/>
                                <w:vertAlign w:val="superscript"/>
                              </w:rPr>
                              <w:t>9</w:t>
                            </w:r>
                            <w:r w:rsidRPr="004A0A94">
                              <w:rPr>
                                <w:rFonts w:ascii="Swis721 Th BT" w:hAnsi="Swis721 Th BT"/>
                                <w:color w:val="FFFFFF" w:themeColor="background1"/>
                                <w:sz w:val="23"/>
                                <w:szCs w:val="23"/>
                              </w:rPr>
                              <w:t xml:space="preserve"> UFC</w:t>
                            </w:r>
                            <w:r w:rsidRPr="004A0A94">
                              <w:rPr>
                                <w:rFonts w:ascii="Swis721 Th BT" w:hAnsi="Swis721 Th BT"/>
                                <w:i/>
                                <w:color w:val="FFFFFF" w:themeColor="background1"/>
                                <w:sz w:val="23"/>
                                <w:szCs w:val="23"/>
                              </w:rPr>
                              <w:t xml:space="preserve"> </w:t>
                            </w:r>
                          </w:p>
                          <w:p w:rsidR="006B364E" w:rsidRPr="004A0A94" w:rsidRDefault="006B364E" w:rsidP="004A0A94">
                            <w:pPr>
                              <w:spacing w:after="0" w:line="240" w:lineRule="auto"/>
                              <w:jc w:val="center"/>
                              <w:rPr>
                                <w:rFonts w:ascii="Swis721 Th BT" w:hAnsi="Swis721 Th BT"/>
                                <w:color w:val="FFFFFF" w:themeColor="background1"/>
                                <w:sz w:val="23"/>
                                <w:szCs w:val="23"/>
                              </w:rPr>
                            </w:pPr>
                            <w:r w:rsidRPr="004A0A94">
                              <w:rPr>
                                <w:rFonts w:ascii="Swis721 Th BT" w:hAnsi="Swis721 Th BT"/>
                                <w:i/>
                                <w:color w:val="FFFFFF" w:themeColor="background1"/>
                                <w:sz w:val="23"/>
                                <w:szCs w:val="23"/>
                              </w:rPr>
                              <w:t>B. longum</w:t>
                            </w:r>
                            <w:r w:rsidRPr="004A0A94">
                              <w:rPr>
                                <w:rFonts w:ascii="Swis721 Th BT" w:hAnsi="Swis721 Th BT"/>
                                <w:color w:val="FFFFFF" w:themeColor="background1"/>
                                <w:sz w:val="23"/>
                                <w:szCs w:val="23"/>
                              </w:rPr>
                              <w:t xml:space="preserve"> 10x10</w:t>
                            </w:r>
                            <w:r w:rsidRPr="004A0A94">
                              <w:rPr>
                                <w:rFonts w:ascii="Swis721 Th BT" w:hAnsi="Swis721 Th BT"/>
                                <w:color w:val="FFFFFF" w:themeColor="background1"/>
                                <w:sz w:val="23"/>
                                <w:szCs w:val="23"/>
                                <w:vertAlign w:val="superscript"/>
                              </w:rPr>
                              <w:t>9</w:t>
                            </w:r>
                            <w:r w:rsidRPr="004A0A94">
                              <w:rPr>
                                <w:rFonts w:ascii="Swis721 Th BT" w:hAnsi="Swis721 Th BT"/>
                                <w:color w:val="FFFFFF" w:themeColor="background1"/>
                                <w:sz w:val="23"/>
                                <w:szCs w:val="23"/>
                              </w:rPr>
                              <w:t xml:space="preserve"> UFC</w:t>
                            </w:r>
                          </w:p>
                          <w:p w:rsidR="006B364E" w:rsidRPr="004A0A94" w:rsidRDefault="006B364E" w:rsidP="004A0A94">
                            <w:pPr>
                              <w:spacing w:after="0" w:line="240" w:lineRule="auto"/>
                              <w:jc w:val="center"/>
                              <w:rPr>
                                <w:rFonts w:ascii="Swis721 Th BT" w:hAnsi="Swis721 Th BT"/>
                                <w:color w:val="FFFFFF" w:themeColor="background1"/>
                                <w:sz w:val="23"/>
                                <w:szCs w:val="23"/>
                              </w:rPr>
                            </w:pPr>
                            <w:r w:rsidRPr="004A0A94">
                              <w:rPr>
                                <w:rFonts w:ascii="Swis721 Th BT" w:hAnsi="Swis721 Th BT"/>
                                <w:color w:val="FFFFFF" w:themeColor="background1"/>
                                <w:sz w:val="23"/>
                                <w:szCs w:val="23"/>
                              </w:rPr>
                              <w:t>Dose diária</w:t>
                            </w:r>
                          </w:p>
                          <w:p w:rsidR="006B364E" w:rsidRPr="00086CFC" w:rsidRDefault="006B364E" w:rsidP="004A0A9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E1976" id="Caixa de texto 492" o:spid="_x0000_s1183" type="#_x0000_t202" style="position:absolute;left:0;text-align:left;margin-left:0;margin-top:5.95pt;width:137.9pt;height:72.75pt;z-index:252056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" fillcolor="#ff8501" strokecolor="#ff8501">
                <v:textbox>
                  <w:txbxContent>
                    <w:p w:rsidR="006B364E" w:rsidRDefault="006B364E" w:rsidP="004A0A9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4A0A94">
                      <w:pPr>
                        <w:spacing w:after="0" w:line="240" w:lineRule="auto"/>
                        <w:rPr>
                          <w:rFonts w:ascii="Swis721 Th BT" w:hAnsi="Swis721 Th BT"/>
                          <w:b/>
                          <w:color w:val="FFFFFF" w:themeColor="background1"/>
                          <w:sz w:val="16"/>
                          <w:szCs w:val="16"/>
                        </w:rPr>
                      </w:pPr>
                    </w:p>
                    <w:p w:rsidR="006B364E" w:rsidRPr="004A0A94" w:rsidRDefault="006B364E" w:rsidP="004A0A94">
                      <w:pPr>
                        <w:spacing w:after="0" w:line="240" w:lineRule="auto"/>
                        <w:jc w:val="center"/>
                        <w:rPr>
                          <w:rFonts w:ascii="Swis721 Th BT" w:hAnsi="Swis721 Th BT"/>
                          <w:i/>
                          <w:color w:val="FFFFFF" w:themeColor="background1"/>
                          <w:sz w:val="23"/>
                          <w:szCs w:val="23"/>
                        </w:rPr>
                      </w:pPr>
                      <w:r w:rsidRPr="004A0A94">
                        <w:rPr>
                          <w:rFonts w:ascii="Swis721 Th BT" w:hAnsi="Swis721 Th BT"/>
                          <w:i/>
                          <w:color w:val="FFFFFF" w:themeColor="background1"/>
                          <w:sz w:val="23"/>
                          <w:szCs w:val="23"/>
                        </w:rPr>
                        <w:t>L. helveticus</w:t>
                      </w:r>
                      <w:r w:rsidRPr="004A0A94">
                        <w:rPr>
                          <w:rFonts w:ascii="Swis721 Th BT" w:hAnsi="Swis721 Th BT"/>
                          <w:color w:val="FFFFFF" w:themeColor="background1"/>
                          <w:sz w:val="23"/>
                          <w:szCs w:val="23"/>
                        </w:rPr>
                        <w:t xml:space="preserve"> 10x10</w:t>
                      </w:r>
                      <w:r w:rsidRPr="004A0A94">
                        <w:rPr>
                          <w:rFonts w:ascii="Swis721 Th BT" w:hAnsi="Swis721 Th BT"/>
                          <w:color w:val="FFFFFF" w:themeColor="background1"/>
                          <w:sz w:val="23"/>
                          <w:szCs w:val="23"/>
                          <w:vertAlign w:val="superscript"/>
                        </w:rPr>
                        <w:t>9</w:t>
                      </w:r>
                      <w:r w:rsidRPr="004A0A94">
                        <w:rPr>
                          <w:rFonts w:ascii="Swis721 Th BT" w:hAnsi="Swis721 Th BT"/>
                          <w:color w:val="FFFFFF" w:themeColor="background1"/>
                          <w:sz w:val="23"/>
                          <w:szCs w:val="23"/>
                        </w:rPr>
                        <w:t xml:space="preserve"> UFC</w:t>
                      </w:r>
                      <w:r w:rsidRPr="004A0A94">
                        <w:rPr>
                          <w:rFonts w:ascii="Swis721 Th BT" w:hAnsi="Swis721 Th BT"/>
                          <w:i/>
                          <w:color w:val="FFFFFF" w:themeColor="background1"/>
                          <w:sz w:val="23"/>
                          <w:szCs w:val="23"/>
                        </w:rPr>
                        <w:t xml:space="preserve"> </w:t>
                      </w:r>
                    </w:p>
                    <w:p w:rsidR="006B364E" w:rsidRPr="004A0A94" w:rsidRDefault="006B364E" w:rsidP="004A0A94">
                      <w:pPr>
                        <w:spacing w:after="0" w:line="240" w:lineRule="auto"/>
                        <w:jc w:val="center"/>
                        <w:rPr>
                          <w:rFonts w:ascii="Swis721 Th BT" w:hAnsi="Swis721 Th BT"/>
                          <w:color w:val="FFFFFF" w:themeColor="background1"/>
                          <w:sz w:val="23"/>
                          <w:szCs w:val="23"/>
                        </w:rPr>
                      </w:pPr>
                      <w:r w:rsidRPr="004A0A94">
                        <w:rPr>
                          <w:rFonts w:ascii="Swis721 Th BT" w:hAnsi="Swis721 Th BT"/>
                          <w:i/>
                          <w:color w:val="FFFFFF" w:themeColor="background1"/>
                          <w:sz w:val="23"/>
                          <w:szCs w:val="23"/>
                        </w:rPr>
                        <w:t>B. longum</w:t>
                      </w:r>
                      <w:r w:rsidRPr="004A0A94">
                        <w:rPr>
                          <w:rFonts w:ascii="Swis721 Th BT" w:hAnsi="Swis721 Th BT"/>
                          <w:color w:val="FFFFFF" w:themeColor="background1"/>
                          <w:sz w:val="23"/>
                          <w:szCs w:val="23"/>
                        </w:rPr>
                        <w:t xml:space="preserve"> 10x10</w:t>
                      </w:r>
                      <w:r w:rsidRPr="004A0A94">
                        <w:rPr>
                          <w:rFonts w:ascii="Swis721 Th BT" w:hAnsi="Swis721 Th BT"/>
                          <w:color w:val="FFFFFF" w:themeColor="background1"/>
                          <w:sz w:val="23"/>
                          <w:szCs w:val="23"/>
                          <w:vertAlign w:val="superscript"/>
                        </w:rPr>
                        <w:t>9</w:t>
                      </w:r>
                      <w:r w:rsidRPr="004A0A94">
                        <w:rPr>
                          <w:rFonts w:ascii="Swis721 Th BT" w:hAnsi="Swis721 Th BT"/>
                          <w:color w:val="FFFFFF" w:themeColor="background1"/>
                          <w:sz w:val="23"/>
                          <w:szCs w:val="23"/>
                        </w:rPr>
                        <w:t xml:space="preserve"> UFC</w:t>
                      </w:r>
                    </w:p>
                    <w:p w:rsidR="006B364E" w:rsidRPr="004A0A94" w:rsidRDefault="006B364E" w:rsidP="004A0A94">
                      <w:pPr>
                        <w:spacing w:after="0" w:line="240" w:lineRule="auto"/>
                        <w:jc w:val="center"/>
                        <w:rPr>
                          <w:rFonts w:ascii="Swis721 Th BT" w:hAnsi="Swis721 Th BT"/>
                          <w:color w:val="FFFFFF" w:themeColor="background1"/>
                          <w:sz w:val="23"/>
                          <w:szCs w:val="23"/>
                        </w:rPr>
                      </w:pPr>
                      <w:r w:rsidRPr="004A0A94">
                        <w:rPr>
                          <w:rFonts w:ascii="Swis721 Th BT" w:hAnsi="Swis721 Th BT"/>
                          <w:color w:val="FFFFFF" w:themeColor="background1"/>
                          <w:sz w:val="23"/>
                          <w:szCs w:val="23"/>
                        </w:rPr>
                        <w:t>Dose diária</w:t>
                      </w:r>
                    </w:p>
                    <w:p w:rsidR="006B364E" w:rsidRPr="00086CFC" w:rsidRDefault="006B364E" w:rsidP="004A0A94">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4A0A94" w:rsidRDefault="004A0A94" w:rsidP="004A0A94">
      <w:pPr>
        <w:pStyle w:val="Corpo"/>
      </w:pPr>
    </w:p>
    <w:p w:rsidR="004A0A94" w:rsidRDefault="004A0A94" w:rsidP="004A0A94">
      <w:pPr>
        <w:pStyle w:val="Corpo"/>
      </w:pPr>
    </w:p>
    <w:p w:rsidR="004A0A94" w:rsidRDefault="004A0A94" w:rsidP="004A0A94">
      <w:pPr>
        <w:pStyle w:val="Corpo"/>
      </w:pPr>
    </w:p>
    <w:p w:rsidR="004A0A94" w:rsidRDefault="004A0A94" w:rsidP="004A0A94">
      <w:pPr>
        <w:pStyle w:val="Corpo"/>
      </w:pPr>
    </w:p>
    <w:p w:rsidR="004A0A94" w:rsidRDefault="004A0A94" w:rsidP="004A0A94">
      <w:pPr>
        <w:pStyle w:val="Corpo"/>
        <w:spacing w:before="120"/>
        <w:rPr>
          <w:sz w:val="20"/>
        </w:rPr>
      </w:pPr>
    </w:p>
    <w:p w:rsidR="004A0A94" w:rsidRDefault="004A0A94" w:rsidP="004A0A94">
      <w:pPr>
        <w:pStyle w:val="Corpo"/>
        <w:rPr>
          <w:b/>
          <w:color w:val="0082B2"/>
        </w:rPr>
      </w:pPr>
    </w:p>
    <w:p w:rsidR="004A0A94" w:rsidRPr="00F46D9E" w:rsidRDefault="004A0A94" w:rsidP="004A0A94">
      <w:pPr>
        <w:pStyle w:val="Corpo"/>
        <w:rPr>
          <w:b/>
          <w:color w:val="0082B2"/>
        </w:rPr>
      </w:pPr>
      <w:r w:rsidRPr="00F46D9E">
        <w:rPr>
          <w:b/>
          <w:color w:val="0082B2"/>
        </w:rPr>
        <w:t>Resultados:</w:t>
      </w:r>
    </w:p>
    <w:p w:rsidR="004A0A94" w:rsidRPr="00CC312E" w:rsidRDefault="004A0A94" w:rsidP="004A0A94">
      <w:pPr>
        <w:pStyle w:val="Corpo"/>
        <w:rPr>
          <w:sz w:val="24"/>
        </w:rPr>
      </w:pPr>
    </w:p>
    <w:p w:rsidR="004A0A94" w:rsidRDefault="004A0A94" w:rsidP="00290431">
      <w:pPr>
        <w:pStyle w:val="Corpo"/>
        <w:numPr>
          <w:ilvl w:val="0"/>
          <w:numId w:val="33"/>
        </w:numPr>
        <w:ind w:left="360"/>
        <w:rPr>
          <w:sz w:val="24"/>
        </w:rPr>
      </w:pPr>
      <w:r w:rsidRPr="004A0A94">
        <w:rPr>
          <w:sz w:val="24"/>
        </w:rPr>
        <w:t>A suplementação probiótica resultou em redução significativa nos escores de BDI comparado ao placebo e ao prebiótico;</w:t>
      </w:r>
    </w:p>
    <w:p w:rsidR="004A0A94" w:rsidRPr="004A0A94" w:rsidRDefault="004A0A94" w:rsidP="004A0A94">
      <w:pPr>
        <w:pStyle w:val="Corpo"/>
        <w:ind w:left="360"/>
        <w:rPr>
          <w:sz w:val="24"/>
        </w:rPr>
      </w:pPr>
    </w:p>
    <w:p w:rsidR="004A0A94" w:rsidRDefault="004A0A94" w:rsidP="00290431">
      <w:pPr>
        <w:pStyle w:val="Corpo"/>
        <w:numPr>
          <w:ilvl w:val="0"/>
          <w:numId w:val="33"/>
        </w:numPr>
        <w:ind w:left="360"/>
        <w:rPr>
          <w:sz w:val="24"/>
        </w:rPr>
      </w:pPr>
      <w:r w:rsidRPr="004A0A94">
        <w:rPr>
          <w:sz w:val="24"/>
        </w:rPr>
        <w:t>A taxa de quinurenina/triptofano diminuiu significativamente no grupo probiótico comparado ao placebo, enquanto a taxa triptofano/isoleucina aumentou significativamente no grupo 1 comparado ao grupo 3.</w:t>
      </w:r>
    </w:p>
    <w:p w:rsidR="005F53BE" w:rsidRDefault="005F53BE" w:rsidP="005F53BE">
      <w:pPr>
        <w:pStyle w:val="Corpo"/>
        <w:rPr>
          <w:sz w:val="24"/>
        </w:rPr>
      </w:pPr>
    </w:p>
    <w:tbl>
      <w:tblPr>
        <w:tblStyle w:val="TabelaSimples5"/>
        <w:tblW w:w="0" w:type="auto"/>
        <w:tblLook w:val="04A0" w:firstRow="1" w:lastRow="0" w:firstColumn="1" w:lastColumn="0" w:noHBand="0" w:noVBand="1"/>
      </w:tblPr>
      <w:tblGrid>
        <w:gridCol w:w="2341"/>
        <w:gridCol w:w="1064"/>
        <w:gridCol w:w="1063"/>
        <w:gridCol w:w="1063"/>
        <w:gridCol w:w="1063"/>
        <w:gridCol w:w="1063"/>
        <w:gridCol w:w="1063"/>
      </w:tblGrid>
      <w:tr w:rsidR="004A0A94" w:rsidRPr="00091C3D" w:rsidTr="00DC6E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41" w:type="dxa"/>
            <w:vMerge w:val="restart"/>
            <w:vAlign w:val="center"/>
          </w:tcPr>
          <w:p w:rsidR="004A0A94" w:rsidRPr="00091C3D" w:rsidRDefault="004A0A94" w:rsidP="00DC6EEE">
            <w:pPr>
              <w:pStyle w:val="Corpo"/>
              <w:jc w:val="center"/>
            </w:pPr>
          </w:p>
        </w:tc>
        <w:tc>
          <w:tcPr>
            <w:tcW w:w="2127" w:type="dxa"/>
            <w:gridSpan w:val="2"/>
            <w:vAlign w:val="center"/>
          </w:tcPr>
          <w:p w:rsidR="004A0A94" w:rsidRPr="00091C3D" w:rsidRDefault="004A0A94" w:rsidP="00DC6EEE">
            <w:pPr>
              <w:pStyle w:val="Corpo"/>
              <w:jc w:val="center"/>
              <w:cnfStyle w:val="100000000000" w:firstRow="1" w:lastRow="0" w:firstColumn="0" w:lastColumn="0" w:oddVBand="0" w:evenVBand="0" w:oddHBand="0" w:evenHBand="0" w:firstRowFirstColumn="0" w:firstRowLastColumn="0" w:lastRowFirstColumn="0" w:lastRowLastColumn="0"/>
              <w:rPr>
                <w:b/>
              </w:rPr>
            </w:pPr>
            <w:r w:rsidRPr="00091C3D">
              <w:rPr>
                <w:b/>
              </w:rPr>
              <w:t>Grupo 1</w:t>
            </w:r>
          </w:p>
        </w:tc>
        <w:tc>
          <w:tcPr>
            <w:tcW w:w="2126" w:type="dxa"/>
            <w:gridSpan w:val="2"/>
            <w:vAlign w:val="center"/>
          </w:tcPr>
          <w:p w:rsidR="004A0A94" w:rsidRPr="00091C3D" w:rsidRDefault="004A0A94" w:rsidP="00DC6EEE">
            <w:pPr>
              <w:pStyle w:val="Corpo"/>
              <w:jc w:val="center"/>
              <w:cnfStyle w:val="100000000000" w:firstRow="1" w:lastRow="0" w:firstColumn="0" w:lastColumn="0" w:oddVBand="0" w:evenVBand="0" w:oddHBand="0" w:evenHBand="0" w:firstRowFirstColumn="0" w:firstRowLastColumn="0" w:lastRowFirstColumn="0" w:lastRowLastColumn="0"/>
              <w:rPr>
                <w:b/>
              </w:rPr>
            </w:pPr>
            <w:r w:rsidRPr="00091C3D">
              <w:rPr>
                <w:b/>
              </w:rPr>
              <w:t>Grupo 2</w:t>
            </w:r>
          </w:p>
        </w:tc>
        <w:tc>
          <w:tcPr>
            <w:tcW w:w="2126" w:type="dxa"/>
            <w:gridSpan w:val="2"/>
            <w:vAlign w:val="center"/>
          </w:tcPr>
          <w:p w:rsidR="004A0A94" w:rsidRPr="00091C3D" w:rsidRDefault="004A0A94" w:rsidP="00DC6EEE">
            <w:pPr>
              <w:pStyle w:val="Corpo"/>
              <w:jc w:val="center"/>
              <w:cnfStyle w:val="100000000000" w:firstRow="1" w:lastRow="0" w:firstColumn="0" w:lastColumn="0" w:oddVBand="0" w:evenVBand="0" w:oddHBand="0" w:evenHBand="0" w:firstRowFirstColumn="0" w:firstRowLastColumn="0" w:lastRowFirstColumn="0" w:lastRowLastColumn="0"/>
              <w:rPr>
                <w:b/>
              </w:rPr>
            </w:pPr>
            <w:r w:rsidRPr="00091C3D">
              <w:rPr>
                <w:b/>
              </w:rPr>
              <w:t>Grupo 3</w:t>
            </w:r>
          </w:p>
        </w:tc>
      </w:tr>
      <w:tr w:rsidR="004A0A94" w:rsidRPr="00091C3D" w:rsidTr="00DC6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Merge/>
            <w:vAlign w:val="center"/>
          </w:tcPr>
          <w:p w:rsidR="004A0A94" w:rsidRPr="00091C3D" w:rsidRDefault="004A0A94" w:rsidP="00DC6EEE">
            <w:pPr>
              <w:pStyle w:val="Corpo"/>
              <w:jc w:val="center"/>
            </w:pPr>
          </w:p>
        </w:tc>
        <w:tc>
          <w:tcPr>
            <w:tcW w:w="1064"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Início</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Final</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Início</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Final</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Início</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rPr>
                <w:u w:val="single"/>
              </w:rPr>
            </w:pPr>
            <w:r w:rsidRPr="00091C3D">
              <w:rPr>
                <w:u w:val="single"/>
              </w:rPr>
              <w:t>Final</w:t>
            </w:r>
          </w:p>
        </w:tc>
      </w:tr>
      <w:tr w:rsidR="004A0A94" w:rsidRPr="00091C3D" w:rsidTr="00DC6EEE">
        <w:tc>
          <w:tcPr>
            <w:cnfStyle w:val="001000000000" w:firstRow="0" w:lastRow="0" w:firstColumn="1" w:lastColumn="0" w:oddVBand="0" w:evenVBand="0" w:oddHBand="0" w:evenHBand="0" w:firstRowFirstColumn="0" w:firstRowLastColumn="0" w:lastRowFirstColumn="0" w:lastRowLastColumn="0"/>
            <w:tcW w:w="2341" w:type="dxa"/>
            <w:vAlign w:val="center"/>
          </w:tcPr>
          <w:p w:rsidR="004A0A94" w:rsidRPr="00091C3D" w:rsidRDefault="004A0A94" w:rsidP="00DC6EEE">
            <w:pPr>
              <w:pStyle w:val="Corpo"/>
              <w:jc w:val="center"/>
            </w:pPr>
            <w:r>
              <w:t>Escores BDI</w:t>
            </w:r>
          </w:p>
        </w:tc>
        <w:tc>
          <w:tcPr>
            <w:tcW w:w="1064"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18,25</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9,0</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19,43</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14,14</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18,74</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15,55</w:t>
            </w:r>
          </w:p>
        </w:tc>
      </w:tr>
      <w:tr w:rsidR="004A0A94" w:rsidRPr="00091C3D" w:rsidTr="00DC6E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vAlign w:val="center"/>
          </w:tcPr>
          <w:p w:rsidR="004A0A94" w:rsidRPr="00091C3D" w:rsidRDefault="004A0A94" w:rsidP="00DC6EEE">
            <w:pPr>
              <w:pStyle w:val="Corpo"/>
              <w:jc w:val="center"/>
            </w:pPr>
            <w:r>
              <w:t>Taxa quinurenina/Triptofano (nmol/µg)</w:t>
            </w:r>
          </w:p>
        </w:tc>
        <w:tc>
          <w:tcPr>
            <w:tcW w:w="1064"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pPr>
            <w:r>
              <w:t>11,23</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pPr>
            <w:r>
              <w:t>9,58</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pPr>
            <w:r>
              <w:t>11,22</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pPr>
            <w:r>
              <w:t>11,27</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pPr>
            <w:r>
              <w:t>11</w:t>
            </w:r>
          </w:p>
        </w:tc>
        <w:tc>
          <w:tcPr>
            <w:tcW w:w="1063" w:type="dxa"/>
            <w:vAlign w:val="center"/>
          </w:tcPr>
          <w:p w:rsidR="004A0A94" w:rsidRPr="00091C3D" w:rsidRDefault="004A0A94" w:rsidP="00DC6EEE">
            <w:pPr>
              <w:pStyle w:val="Corpo"/>
              <w:jc w:val="center"/>
              <w:cnfStyle w:val="000000100000" w:firstRow="0" w:lastRow="0" w:firstColumn="0" w:lastColumn="0" w:oddVBand="0" w:evenVBand="0" w:oddHBand="1" w:evenHBand="0" w:firstRowFirstColumn="0" w:firstRowLastColumn="0" w:lastRowFirstColumn="0" w:lastRowLastColumn="0"/>
            </w:pPr>
            <w:r>
              <w:t>12,4</w:t>
            </w:r>
          </w:p>
        </w:tc>
      </w:tr>
      <w:tr w:rsidR="004A0A94" w:rsidRPr="00091C3D" w:rsidTr="00DC6EEE">
        <w:tc>
          <w:tcPr>
            <w:cnfStyle w:val="001000000000" w:firstRow="0" w:lastRow="0" w:firstColumn="1" w:lastColumn="0" w:oddVBand="0" w:evenVBand="0" w:oddHBand="0" w:evenHBand="0" w:firstRowFirstColumn="0" w:firstRowLastColumn="0" w:lastRowFirstColumn="0" w:lastRowLastColumn="0"/>
            <w:tcW w:w="2341" w:type="dxa"/>
            <w:vAlign w:val="center"/>
          </w:tcPr>
          <w:p w:rsidR="004A0A94" w:rsidRPr="00091C3D" w:rsidRDefault="004A0A94" w:rsidP="00DC6EEE">
            <w:pPr>
              <w:pStyle w:val="Corpo"/>
              <w:jc w:val="center"/>
            </w:pPr>
            <w:r>
              <w:t>Taxa Triptofano/BCAA (µg/µg)</w:t>
            </w:r>
          </w:p>
        </w:tc>
        <w:tc>
          <w:tcPr>
            <w:tcW w:w="1064"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0,146</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0,154</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0,164</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0,168</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0,149</w:t>
            </w:r>
          </w:p>
        </w:tc>
        <w:tc>
          <w:tcPr>
            <w:tcW w:w="1063" w:type="dxa"/>
            <w:vAlign w:val="center"/>
          </w:tcPr>
          <w:p w:rsidR="004A0A94" w:rsidRPr="00091C3D" w:rsidRDefault="004A0A94" w:rsidP="00DC6EEE">
            <w:pPr>
              <w:pStyle w:val="Corpo"/>
              <w:jc w:val="center"/>
              <w:cnfStyle w:val="000000000000" w:firstRow="0" w:lastRow="0" w:firstColumn="0" w:lastColumn="0" w:oddVBand="0" w:evenVBand="0" w:oddHBand="0" w:evenHBand="0" w:firstRowFirstColumn="0" w:firstRowLastColumn="0" w:lastRowFirstColumn="0" w:lastRowLastColumn="0"/>
            </w:pPr>
            <w:r>
              <w:t>0,138</w:t>
            </w:r>
          </w:p>
        </w:tc>
      </w:tr>
    </w:tbl>
    <w:p w:rsidR="004A0A94" w:rsidRPr="004A0A94" w:rsidRDefault="004A0A94" w:rsidP="004A0A94">
      <w:pPr>
        <w:pStyle w:val="Corpo"/>
        <w:ind w:left="360"/>
        <w:rPr>
          <w:sz w:val="24"/>
        </w:rPr>
      </w:pPr>
    </w:p>
    <w:p w:rsidR="004A0A94" w:rsidRPr="00F46D9E" w:rsidRDefault="004A0A94" w:rsidP="004A0A94">
      <w:pPr>
        <w:pStyle w:val="Corpo"/>
        <w:rPr>
          <w:b/>
          <w:color w:val="0082B2"/>
        </w:rPr>
      </w:pPr>
      <w:r w:rsidRPr="00F46D9E">
        <w:rPr>
          <w:b/>
          <w:color w:val="0082B2"/>
        </w:rPr>
        <w:t>Conclusão:</w:t>
      </w:r>
    </w:p>
    <w:p w:rsidR="005F53BE" w:rsidRDefault="005F53BE" w:rsidP="004A0A94">
      <w:pPr>
        <w:pStyle w:val="Corpo"/>
        <w:jc w:val="center"/>
        <w:rPr>
          <w:b/>
          <w:i/>
        </w:rPr>
      </w:pPr>
    </w:p>
    <w:p w:rsidR="004A0A94" w:rsidRDefault="004A0A94" w:rsidP="004A0A94">
      <w:pPr>
        <w:pStyle w:val="Corpo"/>
        <w:jc w:val="center"/>
        <w:rPr>
          <w:b/>
          <w:i/>
        </w:rPr>
      </w:pPr>
      <w:r>
        <w:rPr>
          <w:b/>
          <w:i/>
        </w:rPr>
        <w:t>A suplementação de 8 semanas com probióticos em indivíduos com TDM resultou em melhora dos escores de BDI comparado ao placebo, enquanto não foram observados efeitos significativos no grupo prebiótico.</w:t>
      </w:r>
    </w:p>
    <w:p w:rsidR="00CC1FE3" w:rsidRPr="005A303C" w:rsidRDefault="00CC1FE3" w:rsidP="00CC1FE3">
      <w:pPr>
        <w:pStyle w:val="Ttulo1"/>
        <w:rPr>
          <w:b/>
        </w:rPr>
      </w:pPr>
      <w:bookmarkStart w:id="77" w:name="_Toc13475761"/>
      <w:r>
        <w:rPr>
          <w:b/>
        </w:rPr>
        <w:t>Estudo 2</w:t>
      </w:r>
      <w:bookmarkEnd w:id="77"/>
    </w:p>
    <w:p w:rsidR="00B60F1E" w:rsidRDefault="00B60F1E" w:rsidP="00B60F1E">
      <w:pPr>
        <w:pStyle w:val="Corpo"/>
        <w:ind w:right="-285"/>
        <w:jc w:val="center"/>
        <w:rPr>
          <w:b/>
          <w:color w:val="0082B2"/>
          <w:sz w:val="40"/>
          <w:szCs w:val="22"/>
        </w:rPr>
      </w:pPr>
      <w:r>
        <w:rPr>
          <w:b/>
          <w:color w:val="0082B2"/>
          <w:sz w:val="40"/>
          <w:szCs w:val="22"/>
        </w:rPr>
        <w:t>Probióticos Reduzem os Sintomas da Depressão e Melhoram o Perfil Metabólico</w:t>
      </w:r>
    </w:p>
    <w:p w:rsidR="00CC1FE3" w:rsidRDefault="00CC1FE3" w:rsidP="00CC1FE3">
      <w:pPr>
        <w:pStyle w:val="Corpo"/>
      </w:pPr>
    </w:p>
    <w:p w:rsidR="00CC1FE3" w:rsidRDefault="00CC1FE3" w:rsidP="00CC1FE3">
      <w:pPr>
        <w:pStyle w:val="Corpo"/>
      </w:pPr>
      <w:r>
        <w:t>D</w:t>
      </w:r>
      <w:r w:rsidRPr="00012737">
        <w:t>eterminar os efeitos da ingestão de probióticos so</w:t>
      </w:r>
      <w:r>
        <w:t>bre os sintomas da depressão e o</w:t>
      </w:r>
      <w:r w:rsidRPr="00012737">
        <w:t xml:space="preserve"> perfil metabólico em pacientes com Transtorno Depressivo Maior (TDM) (Akkasheh</w:t>
      </w:r>
      <w:r w:rsidR="00B60F1E">
        <w:t xml:space="preserve"> </w:t>
      </w:r>
      <w:r w:rsidRPr="00012737">
        <w:rPr>
          <w:i/>
        </w:rPr>
        <w:t>et al.</w:t>
      </w:r>
      <w:r w:rsidRPr="00012737">
        <w:t>, 2016).</w:t>
      </w:r>
    </w:p>
    <w:p w:rsidR="00CC1FE3" w:rsidRDefault="00CC1FE3" w:rsidP="00CC1FE3">
      <w:pPr>
        <w:pStyle w:val="Corpo"/>
        <w:rPr>
          <w:sz w:val="24"/>
        </w:rPr>
      </w:pPr>
      <w:r>
        <w:rPr>
          <w:noProof/>
          <w:lang w:eastAsia="pt-BR"/>
        </w:rPr>
        <mc:AlternateContent>
          <mc:Choice Requires="wps">
            <w:drawing>
              <wp:anchor distT="0" distB="0" distL="114300" distR="114300" simplePos="0" relativeHeight="252133376" behindDoc="0" locked="0" layoutInCell="1" allowOverlap="1" wp14:anchorId="7B6FE7CB" wp14:editId="0F1C62DE">
                <wp:simplePos x="0" y="0"/>
                <wp:positionH relativeFrom="margin">
                  <wp:align>right</wp:align>
                </wp:positionH>
                <wp:positionV relativeFrom="paragraph">
                  <wp:posOffset>189865</wp:posOffset>
                </wp:positionV>
                <wp:extent cx="5743575" cy="748030"/>
                <wp:effectExtent l="0" t="0" r="28575" b="13970"/>
                <wp:wrapNone/>
                <wp:docPr id="521" name="Caixa de texto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8030"/>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CC1FE3">
                            <w:pPr>
                              <w:jc w:val="center"/>
                              <w:rPr>
                                <w:rFonts w:ascii="Swis721 Th BT" w:hAnsi="Swis721 Th BT"/>
                                <w:sz w:val="23"/>
                                <w:szCs w:val="23"/>
                              </w:rPr>
                            </w:pPr>
                            <w:r w:rsidRPr="00B60F1E">
                              <w:rPr>
                                <w:rFonts w:ascii="Swis721 Th BT" w:hAnsi="Swis721 Th BT"/>
                                <w:sz w:val="23"/>
                                <w:szCs w:val="23"/>
                              </w:rPr>
                              <w:t>Para isso, 40 pacientes com idades entre 20 e 55 anos diagnosticados com TDM com base nos critérios de DSM-IV foram selecionados para participar deste estudo duplo-cego e controlado por placebo e randomizados para receber, durante 8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FE7CB" id="Caixa de texto 521" o:spid="_x0000_s1184" type="#_x0000_t202" style="position:absolute;left:0;text-align:left;margin-left:401.05pt;margin-top:14.95pt;width:452.25pt;height:58.9pt;z-index:252133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" fillcolor="white [3212]" strokecolor="#ff8501">
                <v:textbox>
                  <w:txbxContent>
                    <w:p w:rsidR="006B364E" w:rsidRPr="009D65A4" w:rsidRDefault="006B364E" w:rsidP="00CC1FE3">
                      <w:pPr>
                        <w:jc w:val="center"/>
                        <w:rPr>
                          <w:rFonts w:ascii="Swis721 Th BT" w:hAnsi="Swis721 Th BT"/>
                          <w:sz w:val="23"/>
                          <w:szCs w:val="23"/>
                        </w:rPr>
                      </w:pPr>
                      <w:r w:rsidRPr="00B60F1E">
                        <w:rPr>
                          <w:rFonts w:ascii="Swis721 Th BT" w:hAnsi="Swis721 Th BT"/>
                          <w:sz w:val="23"/>
                          <w:szCs w:val="23"/>
                        </w:rPr>
                        <w:t>Para isso, 40 pacientes com idades entre 20 e 55 anos diagnosticados com TDM com base nos critérios de DSM-IV foram selecionados para participar deste estudo duplo-cego e controlado por placebo e randomizados para receber, durante 8 semanas:</w:t>
                      </w:r>
                    </w:p>
                  </w:txbxContent>
                </v:textbox>
                <w10:wrap anchorx="margin"/>
              </v:shape>
            </w:pict>
          </mc:Fallback>
        </mc:AlternateContent>
      </w:r>
    </w:p>
    <w:p w:rsidR="00CC1FE3" w:rsidRDefault="00CC1FE3" w:rsidP="00CC1FE3">
      <w:pPr>
        <w:pStyle w:val="Corpo"/>
        <w:rPr>
          <w:sz w:val="24"/>
        </w:rPr>
      </w:pPr>
      <w:r>
        <w:rPr>
          <w:sz w:val="24"/>
        </w:rPr>
        <w:br/>
      </w:r>
    </w:p>
    <w:p w:rsidR="00CC1FE3" w:rsidRDefault="00CC1FE3" w:rsidP="00CC1FE3">
      <w:pPr>
        <w:pStyle w:val="Corpo"/>
      </w:pPr>
    </w:p>
    <w:p w:rsidR="00B60F1E" w:rsidRDefault="00B60F1E" w:rsidP="00CC1FE3">
      <w:pPr>
        <w:pStyle w:val="Corpo"/>
      </w:pPr>
    </w:p>
    <w:p w:rsidR="00CC1FE3" w:rsidRDefault="00B60F1E" w:rsidP="00CC1FE3">
      <w:pPr>
        <w:pStyle w:val="Corpo"/>
      </w:pPr>
      <w:r>
        <w:rPr>
          <w:noProof/>
          <w:lang w:eastAsia="pt-BR"/>
        </w:rPr>
        <mc:AlternateContent>
          <mc:Choice Requires="wps">
            <w:drawing>
              <wp:anchor distT="0" distB="0" distL="114300" distR="114300" simplePos="0" relativeHeight="252135424" behindDoc="0" locked="0" layoutInCell="1" allowOverlap="1" wp14:anchorId="3CE46A5E" wp14:editId="21D1742A">
                <wp:simplePos x="0" y="0"/>
                <wp:positionH relativeFrom="column">
                  <wp:posOffset>4569460</wp:posOffset>
                </wp:positionH>
                <wp:positionV relativeFrom="paragraph">
                  <wp:posOffset>65405</wp:posOffset>
                </wp:positionV>
                <wp:extent cx="226695" cy="138430"/>
                <wp:effectExtent l="0" t="0" r="1905" b="0"/>
                <wp:wrapNone/>
                <wp:docPr id="523" name="Triângulo isósceles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40696" id="Triângulo isósceles 523" o:spid="_x0000_s1026" type="#_x0000_t5" style="position:absolute;margin-left:359.8pt;margin-top:5.15pt;width:17.85pt;height:10.9pt;flip:y;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136448" behindDoc="0" locked="0" layoutInCell="1" allowOverlap="1" wp14:anchorId="7B6224D4" wp14:editId="7F2BD458">
                <wp:simplePos x="0" y="0"/>
                <wp:positionH relativeFrom="column">
                  <wp:posOffset>904875</wp:posOffset>
                </wp:positionH>
                <wp:positionV relativeFrom="paragraph">
                  <wp:posOffset>55880</wp:posOffset>
                </wp:positionV>
                <wp:extent cx="226695" cy="138430"/>
                <wp:effectExtent l="0" t="0" r="1905" b="0"/>
                <wp:wrapNone/>
                <wp:docPr id="524" name="Triângulo isósceles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688B7" id="Triângulo isósceles 524" o:spid="_x0000_s1026" type="#_x0000_t5" style="position:absolute;margin-left:71.25pt;margin-top:4.4pt;width:17.85pt;height:10.9pt;flip:y;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QR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" fillcolor="#d8d8d8 [2732]" stroked="f"/>
            </w:pict>
          </mc:Fallback>
        </mc:AlternateContent>
      </w:r>
    </w:p>
    <w:p w:rsidR="00CC1FE3" w:rsidRDefault="00B60F1E" w:rsidP="00CC1FE3">
      <w:pPr>
        <w:pStyle w:val="Corpo"/>
      </w:pPr>
      <w:r>
        <w:rPr>
          <w:noProof/>
          <w:lang w:eastAsia="pt-BR"/>
        </w:rPr>
        <mc:AlternateContent>
          <mc:Choice Requires="wps">
            <w:drawing>
              <wp:anchor distT="0" distB="0" distL="114300" distR="114300" simplePos="0" relativeHeight="252134400" behindDoc="0" locked="0" layoutInCell="1" allowOverlap="1" wp14:anchorId="57202FDF" wp14:editId="08D951DC">
                <wp:simplePos x="0" y="0"/>
                <wp:positionH relativeFrom="margin">
                  <wp:align>left</wp:align>
                </wp:positionH>
                <wp:positionV relativeFrom="paragraph">
                  <wp:posOffset>79375</wp:posOffset>
                </wp:positionV>
                <wp:extent cx="2123794" cy="923925"/>
                <wp:effectExtent l="0" t="0" r="10160" b="28575"/>
                <wp:wrapNone/>
                <wp:docPr id="527" name="Caixa de texto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794" cy="923925"/>
                        </a:xfrm>
                        <a:prstGeom prst="rect">
                          <a:avLst/>
                        </a:prstGeom>
                        <a:solidFill>
                          <a:srgbClr val="FF8501"/>
                        </a:solidFill>
                        <a:ln w="9525">
                          <a:solidFill>
                            <a:srgbClr val="FF8501"/>
                          </a:solidFill>
                          <a:miter lim="800000"/>
                          <a:headEnd/>
                          <a:tailEnd/>
                        </a:ln>
                      </wps:spPr>
                      <wps:txbx>
                        <w:txbxContent>
                          <w:p w:rsidR="006B364E" w:rsidRDefault="006B364E" w:rsidP="00CC1FE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CC1FE3">
                            <w:pPr>
                              <w:spacing w:after="0" w:line="240" w:lineRule="auto"/>
                              <w:rPr>
                                <w:rFonts w:ascii="Swis721 Th BT" w:hAnsi="Swis721 Th BT"/>
                                <w:b/>
                                <w:color w:val="FFFFFF" w:themeColor="background1"/>
                                <w:sz w:val="16"/>
                                <w:szCs w:val="16"/>
                              </w:rPr>
                            </w:pPr>
                          </w:p>
                          <w:p w:rsidR="006B364E" w:rsidRPr="00290431" w:rsidRDefault="006B364E" w:rsidP="00B60F1E">
                            <w:pPr>
                              <w:spacing w:after="0" w:line="240" w:lineRule="auto"/>
                              <w:jc w:val="center"/>
                              <w:rPr>
                                <w:rFonts w:ascii="Swis721 Th BT" w:hAnsi="Swis721 Th BT"/>
                                <w:bCs/>
                                <w:i/>
                                <w:color w:val="FFFFFF" w:themeColor="background1"/>
                                <w:sz w:val="23"/>
                                <w:szCs w:val="23"/>
                              </w:rPr>
                            </w:pPr>
                            <w:r w:rsidRPr="00290431">
                              <w:rPr>
                                <w:rFonts w:ascii="Swis721 Th BT" w:hAnsi="Swis721 Th BT"/>
                                <w:bCs/>
                                <w:i/>
                                <w:color w:val="FFFFFF" w:themeColor="background1"/>
                                <w:sz w:val="23"/>
                                <w:szCs w:val="23"/>
                              </w:rPr>
                              <w:t>L. acidophilus 2x10</w:t>
                            </w:r>
                            <w:r w:rsidRPr="00290431">
                              <w:rPr>
                                <w:rFonts w:ascii="Swis721 Th BT" w:hAnsi="Swis721 Th BT"/>
                                <w:bCs/>
                                <w:i/>
                                <w:color w:val="FFFFFF" w:themeColor="background1"/>
                                <w:sz w:val="23"/>
                                <w:szCs w:val="23"/>
                                <w:vertAlign w:val="superscript"/>
                              </w:rPr>
                              <w:t>9</w:t>
                            </w:r>
                            <w:r w:rsidRPr="00290431">
                              <w:rPr>
                                <w:rFonts w:ascii="Swis721 Th BT" w:hAnsi="Swis721 Th BT"/>
                                <w:bCs/>
                                <w:i/>
                                <w:color w:val="FFFFFF" w:themeColor="background1"/>
                                <w:sz w:val="23"/>
                                <w:szCs w:val="23"/>
                              </w:rPr>
                              <w:t xml:space="preserve"> UFC</w:t>
                            </w:r>
                          </w:p>
                          <w:p w:rsidR="006B364E" w:rsidRPr="00290431" w:rsidRDefault="006B364E" w:rsidP="00B60F1E">
                            <w:pPr>
                              <w:spacing w:after="0" w:line="240" w:lineRule="auto"/>
                              <w:jc w:val="center"/>
                              <w:rPr>
                                <w:rFonts w:ascii="Swis721 Th BT" w:hAnsi="Swis721 Th BT"/>
                                <w:bCs/>
                                <w:i/>
                                <w:color w:val="FFFFFF" w:themeColor="background1"/>
                                <w:sz w:val="23"/>
                                <w:szCs w:val="23"/>
                              </w:rPr>
                            </w:pPr>
                            <w:r w:rsidRPr="00290431">
                              <w:rPr>
                                <w:rFonts w:ascii="Swis721 Th BT" w:hAnsi="Swis721 Th BT"/>
                                <w:bCs/>
                                <w:i/>
                                <w:color w:val="FFFFFF" w:themeColor="background1"/>
                                <w:sz w:val="23"/>
                                <w:szCs w:val="23"/>
                              </w:rPr>
                              <w:t>L. casei 2x10</w:t>
                            </w:r>
                            <w:r w:rsidRPr="00290431">
                              <w:rPr>
                                <w:rFonts w:ascii="Swis721 Th BT" w:hAnsi="Swis721 Th BT"/>
                                <w:bCs/>
                                <w:i/>
                                <w:color w:val="FFFFFF" w:themeColor="background1"/>
                                <w:sz w:val="23"/>
                                <w:szCs w:val="23"/>
                                <w:vertAlign w:val="superscript"/>
                              </w:rPr>
                              <w:t>9</w:t>
                            </w:r>
                            <w:r w:rsidRPr="00290431">
                              <w:rPr>
                                <w:rFonts w:ascii="Swis721 Th BT" w:hAnsi="Swis721 Th BT"/>
                                <w:bCs/>
                                <w:i/>
                                <w:color w:val="FFFFFF" w:themeColor="background1"/>
                                <w:sz w:val="23"/>
                                <w:szCs w:val="23"/>
                              </w:rPr>
                              <w:t xml:space="preserve"> UFC</w:t>
                            </w:r>
                          </w:p>
                          <w:p w:rsidR="006B364E" w:rsidRPr="00B60F1E" w:rsidRDefault="006B364E" w:rsidP="00B60F1E">
                            <w:pPr>
                              <w:spacing w:after="0" w:line="240" w:lineRule="auto"/>
                              <w:jc w:val="center"/>
                              <w:rPr>
                                <w:rFonts w:ascii="Swis721 Th BT" w:hAnsi="Swis721 Th BT"/>
                                <w:i/>
                                <w:color w:val="FFFFFF" w:themeColor="background1"/>
                                <w:sz w:val="23"/>
                                <w:szCs w:val="23"/>
                              </w:rPr>
                            </w:pPr>
                            <w:r>
                              <w:rPr>
                                <w:rFonts w:ascii="Swis721 Th BT" w:hAnsi="Swis721 Th BT"/>
                                <w:bCs/>
                                <w:i/>
                                <w:color w:val="FFFFFF" w:themeColor="background1"/>
                                <w:sz w:val="23"/>
                                <w:szCs w:val="23"/>
                              </w:rPr>
                              <w:t xml:space="preserve">B. </w:t>
                            </w:r>
                            <w:r w:rsidRPr="00B60F1E">
                              <w:rPr>
                                <w:rFonts w:ascii="Swis721 Th BT" w:hAnsi="Swis721 Th BT"/>
                                <w:bCs/>
                                <w:i/>
                                <w:color w:val="FFFFFF" w:themeColor="background1"/>
                                <w:sz w:val="23"/>
                                <w:szCs w:val="23"/>
                              </w:rPr>
                              <w:t>bifidum 2x10</w:t>
                            </w:r>
                            <w:r w:rsidRPr="00B60F1E">
                              <w:rPr>
                                <w:rFonts w:ascii="Swis721 Th BT" w:hAnsi="Swis721 Th BT"/>
                                <w:bCs/>
                                <w:i/>
                                <w:color w:val="FFFFFF" w:themeColor="background1"/>
                                <w:sz w:val="23"/>
                                <w:szCs w:val="23"/>
                                <w:vertAlign w:val="superscript"/>
                              </w:rPr>
                              <w:t>9</w:t>
                            </w:r>
                            <w:r w:rsidRPr="00B60F1E">
                              <w:rPr>
                                <w:rFonts w:ascii="Swis721 Th BT" w:hAnsi="Swis721 Th BT"/>
                                <w:bCs/>
                                <w:i/>
                                <w:color w:val="FFFFFF" w:themeColor="background1"/>
                                <w:sz w:val="23"/>
                                <w:szCs w:val="23"/>
                              </w:rPr>
                              <w:t xml:space="preserve"> UFC</w:t>
                            </w:r>
                          </w:p>
                          <w:p w:rsidR="006B364E" w:rsidRPr="00086CFC" w:rsidRDefault="006B364E" w:rsidP="00CC1FE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02FDF" id="Caixa de texto 527" o:spid="_x0000_s1185" type="#_x0000_t202" style="position:absolute;left:0;text-align:left;margin-left:0;margin-top:6.25pt;width:167.25pt;height:72.75pt;z-index:252134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" fillcolor="#ff8501" strokecolor="#ff8501">
                <v:textbox>
                  <w:txbxContent>
                    <w:p w:rsidR="006B364E" w:rsidRDefault="006B364E" w:rsidP="00CC1FE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CC1FE3">
                      <w:pPr>
                        <w:spacing w:after="0" w:line="240" w:lineRule="auto"/>
                        <w:rPr>
                          <w:rFonts w:ascii="Swis721 Th BT" w:hAnsi="Swis721 Th BT"/>
                          <w:b/>
                          <w:color w:val="FFFFFF" w:themeColor="background1"/>
                          <w:sz w:val="16"/>
                          <w:szCs w:val="16"/>
                        </w:rPr>
                      </w:pPr>
                    </w:p>
                    <w:p w:rsidR="006B364E" w:rsidRPr="00290431" w:rsidRDefault="006B364E" w:rsidP="00B60F1E">
                      <w:pPr>
                        <w:spacing w:after="0" w:line="240" w:lineRule="auto"/>
                        <w:jc w:val="center"/>
                        <w:rPr>
                          <w:rFonts w:ascii="Swis721 Th BT" w:hAnsi="Swis721 Th BT"/>
                          <w:bCs/>
                          <w:i/>
                          <w:color w:val="FFFFFF" w:themeColor="background1"/>
                          <w:sz w:val="23"/>
                          <w:szCs w:val="23"/>
                        </w:rPr>
                      </w:pPr>
                      <w:r w:rsidRPr="00290431">
                        <w:rPr>
                          <w:rFonts w:ascii="Swis721 Th BT" w:hAnsi="Swis721 Th BT"/>
                          <w:bCs/>
                          <w:i/>
                          <w:color w:val="FFFFFF" w:themeColor="background1"/>
                          <w:sz w:val="23"/>
                          <w:szCs w:val="23"/>
                        </w:rPr>
                        <w:t>L. acidophilus 2x10</w:t>
                      </w:r>
                      <w:r w:rsidRPr="00290431">
                        <w:rPr>
                          <w:rFonts w:ascii="Swis721 Th BT" w:hAnsi="Swis721 Th BT"/>
                          <w:bCs/>
                          <w:i/>
                          <w:color w:val="FFFFFF" w:themeColor="background1"/>
                          <w:sz w:val="23"/>
                          <w:szCs w:val="23"/>
                          <w:vertAlign w:val="superscript"/>
                        </w:rPr>
                        <w:t>9</w:t>
                      </w:r>
                      <w:r w:rsidRPr="00290431">
                        <w:rPr>
                          <w:rFonts w:ascii="Swis721 Th BT" w:hAnsi="Swis721 Th BT"/>
                          <w:bCs/>
                          <w:i/>
                          <w:color w:val="FFFFFF" w:themeColor="background1"/>
                          <w:sz w:val="23"/>
                          <w:szCs w:val="23"/>
                        </w:rPr>
                        <w:t xml:space="preserve"> UFC</w:t>
                      </w:r>
                    </w:p>
                    <w:p w:rsidR="006B364E" w:rsidRPr="00290431" w:rsidRDefault="006B364E" w:rsidP="00B60F1E">
                      <w:pPr>
                        <w:spacing w:after="0" w:line="240" w:lineRule="auto"/>
                        <w:jc w:val="center"/>
                        <w:rPr>
                          <w:rFonts w:ascii="Swis721 Th BT" w:hAnsi="Swis721 Th BT"/>
                          <w:bCs/>
                          <w:i/>
                          <w:color w:val="FFFFFF" w:themeColor="background1"/>
                          <w:sz w:val="23"/>
                          <w:szCs w:val="23"/>
                        </w:rPr>
                      </w:pPr>
                      <w:r w:rsidRPr="00290431">
                        <w:rPr>
                          <w:rFonts w:ascii="Swis721 Th BT" w:hAnsi="Swis721 Th BT"/>
                          <w:bCs/>
                          <w:i/>
                          <w:color w:val="FFFFFF" w:themeColor="background1"/>
                          <w:sz w:val="23"/>
                          <w:szCs w:val="23"/>
                        </w:rPr>
                        <w:t>L. casei 2x10</w:t>
                      </w:r>
                      <w:r w:rsidRPr="00290431">
                        <w:rPr>
                          <w:rFonts w:ascii="Swis721 Th BT" w:hAnsi="Swis721 Th BT"/>
                          <w:bCs/>
                          <w:i/>
                          <w:color w:val="FFFFFF" w:themeColor="background1"/>
                          <w:sz w:val="23"/>
                          <w:szCs w:val="23"/>
                          <w:vertAlign w:val="superscript"/>
                        </w:rPr>
                        <w:t>9</w:t>
                      </w:r>
                      <w:r w:rsidRPr="00290431">
                        <w:rPr>
                          <w:rFonts w:ascii="Swis721 Th BT" w:hAnsi="Swis721 Th BT"/>
                          <w:bCs/>
                          <w:i/>
                          <w:color w:val="FFFFFF" w:themeColor="background1"/>
                          <w:sz w:val="23"/>
                          <w:szCs w:val="23"/>
                        </w:rPr>
                        <w:t xml:space="preserve"> UFC</w:t>
                      </w:r>
                    </w:p>
                    <w:p w:rsidR="006B364E" w:rsidRPr="00B60F1E" w:rsidRDefault="006B364E" w:rsidP="00B60F1E">
                      <w:pPr>
                        <w:spacing w:after="0" w:line="240" w:lineRule="auto"/>
                        <w:jc w:val="center"/>
                        <w:rPr>
                          <w:rFonts w:ascii="Swis721 Th BT" w:hAnsi="Swis721 Th BT"/>
                          <w:i/>
                          <w:color w:val="FFFFFF" w:themeColor="background1"/>
                          <w:sz w:val="23"/>
                          <w:szCs w:val="23"/>
                        </w:rPr>
                      </w:pPr>
                      <w:r>
                        <w:rPr>
                          <w:rFonts w:ascii="Swis721 Th BT" w:hAnsi="Swis721 Th BT"/>
                          <w:bCs/>
                          <w:i/>
                          <w:color w:val="FFFFFF" w:themeColor="background1"/>
                          <w:sz w:val="23"/>
                          <w:szCs w:val="23"/>
                        </w:rPr>
                        <w:t xml:space="preserve">B. </w:t>
                      </w:r>
                      <w:r w:rsidRPr="00B60F1E">
                        <w:rPr>
                          <w:rFonts w:ascii="Swis721 Th BT" w:hAnsi="Swis721 Th BT"/>
                          <w:bCs/>
                          <w:i/>
                          <w:color w:val="FFFFFF" w:themeColor="background1"/>
                          <w:sz w:val="23"/>
                          <w:szCs w:val="23"/>
                        </w:rPr>
                        <w:t>bifidum 2x10</w:t>
                      </w:r>
                      <w:r w:rsidRPr="00B60F1E">
                        <w:rPr>
                          <w:rFonts w:ascii="Swis721 Th BT" w:hAnsi="Swis721 Th BT"/>
                          <w:bCs/>
                          <w:i/>
                          <w:color w:val="FFFFFF" w:themeColor="background1"/>
                          <w:sz w:val="23"/>
                          <w:szCs w:val="23"/>
                          <w:vertAlign w:val="superscript"/>
                        </w:rPr>
                        <w:t>9</w:t>
                      </w:r>
                      <w:r w:rsidRPr="00B60F1E">
                        <w:rPr>
                          <w:rFonts w:ascii="Swis721 Th BT" w:hAnsi="Swis721 Th BT"/>
                          <w:bCs/>
                          <w:i/>
                          <w:color w:val="FFFFFF" w:themeColor="background1"/>
                          <w:sz w:val="23"/>
                          <w:szCs w:val="23"/>
                        </w:rPr>
                        <w:t xml:space="preserve"> UFC</w:t>
                      </w:r>
                    </w:p>
                    <w:p w:rsidR="006B364E" w:rsidRPr="00086CFC" w:rsidRDefault="006B364E" w:rsidP="00CC1FE3">
                      <w:pPr>
                        <w:spacing w:after="0" w:line="240" w:lineRule="auto"/>
                        <w:jc w:val="center"/>
                        <w:rPr>
                          <w:rFonts w:ascii="Swis721 Th BT" w:hAnsi="Swis721 Th BT"/>
                          <w:color w:val="FFFFFF" w:themeColor="background1"/>
                          <w:szCs w:val="23"/>
                        </w:rPr>
                      </w:pPr>
                    </w:p>
                  </w:txbxContent>
                </v:textbox>
                <w10:wrap anchorx="margin"/>
              </v:shape>
            </w:pict>
          </mc:Fallback>
        </mc:AlternateContent>
      </w:r>
      <w:r w:rsidR="00CC1FE3">
        <w:rPr>
          <w:noProof/>
          <w:lang w:eastAsia="pt-BR"/>
        </w:rPr>
        <mc:AlternateContent>
          <mc:Choice Requires="wps">
            <w:drawing>
              <wp:anchor distT="0" distB="0" distL="114300" distR="114300" simplePos="0" relativeHeight="252137472" behindDoc="0" locked="0" layoutInCell="1" allowOverlap="1" wp14:anchorId="4313902B" wp14:editId="608E88BA">
                <wp:simplePos x="0" y="0"/>
                <wp:positionH relativeFrom="margin">
                  <wp:posOffset>3615691</wp:posOffset>
                </wp:positionH>
                <wp:positionV relativeFrom="paragraph">
                  <wp:posOffset>69850</wp:posOffset>
                </wp:positionV>
                <wp:extent cx="2114550" cy="923925"/>
                <wp:effectExtent l="0" t="0" r="19050" b="28575"/>
                <wp:wrapNone/>
                <wp:docPr id="526" name="Caixa de texto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923925"/>
                        </a:xfrm>
                        <a:prstGeom prst="rect">
                          <a:avLst/>
                        </a:prstGeom>
                        <a:solidFill>
                          <a:srgbClr val="FF8501"/>
                        </a:solidFill>
                        <a:ln w="9525">
                          <a:solidFill>
                            <a:srgbClr val="FF8501"/>
                          </a:solidFill>
                          <a:miter lim="800000"/>
                          <a:headEnd/>
                          <a:tailEnd/>
                        </a:ln>
                      </wps:spPr>
                      <wps:txbx>
                        <w:txbxContent>
                          <w:p w:rsidR="006B364E" w:rsidRDefault="006B364E" w:rsidP="00CC1FE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C1FE3">
                            <w:pPr>
                              <w:spacing w:after="0" w:line="240" w:lineRule="auto"/>
                              <w:jc w:val="center"/>
                              <w:rPr>
                                <w:rFonts w:ascii="Swis721 Th BT" w:hAnsi="Swis721 Th BT"/>
                                <w:b/>
                                <w:color w:val="FFFFFF" w:themeColor="background1"/>
                                <w:sz w:val="12"/>
                                <w:szCs w:val="12"/>
                              </w:rPr>
                            </w:pPr>
                          </w:p>
                          <w:p w:rsidR="006B364E" w:rsidRPr="00086CFC" w:rsidRDefault="006B364E" w:rsidP="00CC1FE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CC1FE3">
                            <w:pPr>
                              <w:spacing w:after="0" w:line="240" w:lineRule="auto"/>
                              <w:jc w:val="center"/>
                              <w:rPr>
                                <w:rFonts w:ascii="Swis721 Th BT" w:hAnsi="Swis721 Th BT"/>
                                <w:b/>
                                <w:color w:val="FFFFFF" w:themeColor="background1"/>
                                <w:sz w:val="12"/>
                                <w:szCs w:val="12"/>
                              </w:rPr>
                            </w:pPr>
                          </w:p>
                          <w:p w:rsidR="006B364E" w:rsidRPr="00190C3C" w:rsidRDefault="006B364E" w:rsidP="00CC1FE3">
                            <w:pPr>
                              <w:spacing w:after="0" w:line="240" w:lineRule="auto"/>
                              <w:jc w:val="center"/>
                              <w:rPr>
                                <w:rFonts w:ascii="Swis721 Th BT" w:hAnsi="Swis721 Th BT"/>
                                <w:b/>
                                <w:color w:val="FFFFFF" w:themeColor="background1"/>
                                <w:sz w:val="23"/>
                                <w:szCs w:val="23"/>
                              </w:rPr>
                            </w:pPr>
                          </w:p>
                          <w:p w:rsidR="006B364E" w:rsidRPr="00190C3C" w:rsidRDefault="006B364E" w:rsidP="00CC1FE3">
                            <w:pPr>
                              <w:spacing w:after="0" w:line="240" w:lineRule="auto"/>
                              <w:jc w:val="center"/>
                              <w:rPr>
                                <w:rFonts w:ascii="Swis721 Th BT" w:hAnsi="Swis721 Th BT"/>
                                <w:b/>
                                <w:color w:val="FFFFFF" w:themeColor="background1"/>
                                <w:sz w:val="12"/>
                                <w:szCs w:val="12"/>
                              </w:rPr>
                            </w:pPr>
                          </w:p>
                          <w:p w:rsidR="006B364E" w:rsidRDefault="006B364E" w:rsidP="00CC1F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3902B" id="Caixa de texto 526" o:spid="_x0000_s1186" type="#_x0000_t202" style="position:absolute;left:0;text-align:left;margin-left:284.7pt;margin-top:5.5pt;width:166.5pt;height:72.75pt;z-index:25213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" fillcolor="#ff8501" strokecolor="#ff8501">
                <v:textbox>
                  <w:txbxContent>
                    <w:p w:rsidR="006B364E" w:rsidRDefault="006B364E" w:rsidP="00CC1FE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C1FE3">
                      <w:pPr>
                        <w:spacing w:after="0" w:line="240" w:lineRule="auto"/>
                        <w:jc w:val="center"/>
                        <w:rPr>
                          <w:rFonts w:ascii="Swis721 Th BT" w:hAnsi="Swis721 Th BT"/>
                          <w:b/>
                          <w:color w:val="FFFFFF" w:themeColor="background1"/>
                          <w:sz w:val="12"/>
                          <w:szCs w:val="12"/>
                        </w:rPr>
                      </w:pPr>
                    </w:p>
                    <w:p w:rsidR="006B364E" w:rsidRPr="00086CFC" w:rsidRDefault="006B364E" w:rsidP="00CC1FE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CC1FE3">
                      <w:pPr>
                        <w:spacing w:after="0" w:line="240" w:lineRule="auto"/>
                        <w:jc w:val="center"/>
                        <w:rPr>
                          <w:rFonts w:ascii="Swis721 Th BT" w:hAnsi="Swis721 Th BT"/>
                          <w:b/>
                          <w:color w:val="FFFFFF" w:themeColor="background1"/>
                          <w:sz w:val="12"/>
                          <w:szCs w:val="12"/>
                        </w:rPr>
                      </w:pPr>
                    </w:p>
                    <w:p w:rsidR="006B364E" w:rsidRPr="00190C3C" w:rsidRDefault="006B364E" w:rsidP="00CC1FE3">
                      <w:pPr>
                        <w:spacing w:after="0" w:line="240" w:lineRule="auto"/>
                        <w:jc w:val="center"/>
                        <w:rPr>
                          <w:rFonts w:ascii="Swis721 Th BT" w:hAnsi="Swis721 Th BT"/>
                          <w:b/>
                          <w:color w:val="FFFFFF" w:themeColor="background1"/>
                          <w:sz w:val="23"/>
                          <w:szCs w:val="23"/>
                        </w:rPr>
                      </w:pPr>
                    </w:p>
                    <w:p w:rsidR="006B364E" w:rsidRPr="00190C3C" w:rsidRDefault="006B364E" w:rsidP="00CC1FE3">
                      <w:pPr>
                        <w:spacing w:after="0" w:line="240" w:lineRule="auto"/>
                        <w:jc w:val="center"/>
                        <w:rPr>
                          <w:rFonts w:ascii="Swis721 Th BT" w:hAnsi="Swis721 Th BT"/>
                          <w:b/>
                          <w:color w:val="FFFFFF" w:themeColor="background1"/>
                          <w:sz w:val="12"/>
                          <w:szCs w:val="12"/>
                        </w:rPr>
                      </w:pPr>
                    </w:p>
                    <w:p w:rsidR="006B364E" w:rsidRDefault="006B364E" w:rsidP="00CC1FE3"/>
                  </w:txbxContent>
                </v:textbox>
                <w10:wrap anchorx="margin"/>
              </v:shape>
            </w:pict>
          </mc:Fallback>
        </mc:AlternateContent>
      </w:r>
    </w:p>
    <w:p w:rsidR="00CC1FE3" w:rsidRDefault="00CC1FE3" w:rsidP="00CC1FE3">
      <w:pPr>
        <w:pStyle w:val="Corpo"/>
      </w:pPr>
    </w:p>
    <w:p w:rsidR="00CC1FE3" w:rsidRDefault="00CC1FE3" w:rsidP="00CC1FE3">
      <w:pPr>
        <w:pStyle w:val="Corpo"/>
      </w:pPr>
    </w:p>
    <w:p w:rsidR="00CC1FE3" w:rsidRDefault="00CC1FE3" w:rsidP="00CC1FE3">
      <w:pPr>
        <w:pStyle w:val="Corpo"/>
      </w:pPr>
    </w:p>
    <w:p w:rsidR="00CC1FE3" w:rsidRDefault="00CC1FE3" w:rsidP="00CC1FE3">
      <w:pPr>
        <w:pStyle w:val="Corpo"/>
      </w:pPr>
    </w:p>
    <w:p w:rsidR="00CC1FE3" w:rsidRDefault="00CC1FE3" w:rsidP="00CC1FE3">
      <w:pPr>
        <w:pStyle w:val="Corpo"/>
        <w:spacing w:before="120"/>
        <w:rPr>
          <w:sz w:val="20"/>
        </w:rPr>
      </w:pPr>
    </w:p>
    <w:p w:rsidR="007B15FB" w:rsidRPr="00290431" w:rsidRDefault="007B15FB" w:rsidP="004379A0">
      <w:pPr>
        <w:pStyle w:val="bibliografia"/>
        <w:numPr>
          <w:ilvl w:val="0"/>
          <w:numId w:val="41"/>
        </w:numPr>
        <w:rPr>
          <w:color w:val="404040" w:themeColor="text1" w:themeTint="BF"/>
          <w:sz w:val="18"/>
          <w:szCs w:val="18"/>
          <w:lang w:val="pt-BR"/>
        </w:rPr>
      </w:pPr>
      <w:r w:rsidRPr="00290431">
        <w:rPr>
          <w:color w:val="404040" w:themeColor="text1" w:themeTint="BF"/>
          <w:sz w:val="18"/>
          <w:szCs w:val="18"/>
          <w:lang w:val="pt-BR"/>
        </w:rPr>
        <w:t xml:space="preserve">Os sintomas da depressão foram avaliados através da </w:t>
      </w:r>
      <w:r w:rsidRPr="00290431">
        <w:rPr>
          <w:i/>
          <w:color w:val="404040" w:themeColor="text1" w:themeTint="BF"/>
          <w:sz w:val="18"/>
          <w:szCs w:val="18"/>
          <w:lang w:val="pt-BR"/>
        </w:rPr>
        <w:t>Beck Depression</w:t>
      </w:r>
      <w:r w:rsidR="008A1ADC">
        <w:rPr>
          <w:i/>
          <w:color w:val="404040" w:themeColor="text1" w:themeTint="BF"/>
          <w:sz w:val="18"/>
          <w:szCs w:val="18"/>
          <w:lang w:val="pt-BR"/>
        </w:rPr>
        <w:t xml:space="preserve"> </w:t>
      </w:r>
      <w:r w:rsidRPr="00290431">
        <w:rPr>
          <w:i/>
          <w:color w:val="404040" w:themeColor="text1" w:themeTint="BF"/>
          <w:sz w:val="18"/>
          <w:szCs w:val="18"/>
          <w:lang w:val="pt-BR"/>
        </w:rPr>
        <w:t>Inventory</w:t>
      </w:r>
      <w:r w:rsidRPr="00290431">
        <w:rPr>
          <w:color w:val="404040" w:themeColor="text1" w:themeTint="BF"/>
          <w:sz w:val="18"/>
          <w:szCs w:val="18"/>
          <w:lang w:val="pt-BR"/>
        </w:rPr>
        <w:t xml:space="preserve"> (BDI);</w:t>
      </w:r>
    </w:p>
    <w:p w:rsidR="007B15FB" w:rsidRPr="00290431" w:rsidRDefault="007B15FB" w:rsidP="004379A0">
      <w:pPr>
        <w:pStyle w:val="bibliografia"/>
        <w:numPr>
          <w:ilvl w:val="0"/>
          <w:numId w:val="41"/>
        </w:numPr>
        <w:rPr>
          <w:color w:val="404040" w:themeColor="text1" w:themeTint="BF"/>
          <w:sz w:val="18"/>
          <w:szCs w:val="18"/>
          <w:lang w:val="pt-BR"/>
        </w:rPr>
      </w:pPr>
      <w:r w:rsidRPr="00290431">
        <w:rPr>
          <w:color w:val="404040" w:themeColor="text1" w:themeTint="BF"/>
          <w:sz w:val="18"/>
          <w:szCs w:val="18"/>
          <w:lang w:val="pt-BR"/>
        </w:rPr>
        <w:t xml:space="preserve">Amostras de sangue foram tomadas no início e </w:t>
      </w:r>
      <w:r w:rsidR="008A1ADC">
        <w:rPr>
          <w:color w:val="404040" w:themeColor="text1" w:themeTint="BF"/>
          <w:sz w:val="18"/>
          <w:szCs w:val="18"/>
          <w:lang w:val="pt-BR"/>
        </w:rPr>
        <w:t>ao</w:t>
      </w:r>
      <w:r w:rsidRPr="00290431">
        <w:rPr>
          <w:color w:val="404040" w:themeColor="text1" w:themeTint="BF"/>
          <w:sz w:val="18"/>
          <w:szCs w:val="18"/>
          <w:lang w:val="pt-BR"/>
        </w:rPr>
        <w:t xml:space="preserve"> final do tratamento para quantificar variáveis relevantes;</w:t>
      </w:r>
    </w:p>
    <w:p w:rsidR="007B15FB" w:rsidRPr="00290431" w:rsidRDefault="007B15FB" w:rsidP="004379A0">
      <w:pPr>
        <w:pStyle w:val="bibliografia"/>
        <w:numPr>
          <w:ilvl w:val="0"/>
          <w:numId w:val="41"/>
        </w:numPr>
        <w:rPr>
          <w:sz w:val="18"/>
          <w:szCs w:val="18"/>
          <w:lang w:val="pt-BR"/>
        </w:rPr>
      </w:pPr>
      <w:r w:rsidRPr="00290431">
        <w:rPr>
          <w:color w:val="404040" w:themeColor="text1" w:themeTint="BF"/>
          <w:sz w:val="18"/>
          <w:szCs w:val="18"/>
          <w:lang w:val="pt-BR"/>
        </w:rPr>
        <w:t>Todos os participantes forneceram três registros dietéticos (dois dias úteis e um fim de semana) e três registros de atividade física durante a intervenção.</w:t>
      </w:r>
    </w:p>
    <w:p w:rsidR="00CC1FE3" w:rsidRDefault="00CC1FE3" w:rsidP="00CC1FE3">
      <w:pPr>
        <w:pStyle w:val="Corpo"/>
        <w:rPr>
          <w:b/>
          <w:color w:val="0082B2"/>
        </w:rPr>
      </w:pPr>
    </w:p>
    <w:p w:rsidR="00CC1FE3" w:rsidRPr="00F46D9E" w:rsidRDefault="00CC1FE3" w:rsidP="00CC1FE3">
      <w:pPr>
        <w:pStyle w:val="Corpo"/>
        <w:rPr>
          <w:b/>
          <w:color w:val="0082B2"/>
        </w:rPr>
      </w:pPr>
      <w:r w:rsidRPr="00F46D9E">
        <w:rPr>
          <w:b/>
          <w:color w:val="0082B2"/>
        </w:rPr>
        <w:t>Resultados:</w:t>
      </w:r>
    </w:p>
    <w:p w:rsidR="00CC1FE3" w:rsidRPr="00CC312E" w:rsidRDefault="00CC1FE3" w:rsidP="00CC1FE3">
      <w:pPr>
        <w:pStyle w:val="Corpo"/>
        <w:rPr>
          <w:sz w:val="24"/>
        </w:rPr>
      </w:pPr>
    </w:p>
    <w:p w:rsidR="007B15FB" w:rsidRDefault="007B15FB" w:rsidP="00290431">
      <w:pPr>
        <w:pStyle w:val="Corpo"/>
        <w:numPr>
          <w:ilvl w:val="0"/>
          <w:numId w:val="33"/>
        </w:numPr>
        <w:ind w:left="284"/>
        <w:rPr>
          <w:sz w:val="24"/>
        </w:rPr>
      </w:pPr>
      <w:r w:rsidRPr="007B15FB">
        <w:rPr>
          <w:sz w:val="24"/>
        </w:rPr>
        <w:t>Após 8 semanas de intervenção, os participantes que receberam a suplementação probiótica apresentaram uma redução significativa nos escores totais da BDI em comparação com o placebo (-5.7 ± 6.4 vs. -1.5 ± 4.8, respectivamente);</w:t>
      </w:r>
    </w:p>
    <w:p w:rsidR="007B15FB" w:rsidRPr="007B15FB" w:rsidRDefault="007B15FB" w:rsidP="007B15FB">
      <w:pPr>
        <w:pStyle w:val="Corpo"/>
        <w:ind w:left="284"/>
        <w:rPr>
          <w:sz w:val="24"/>
        </w:rPr>
      </w:pPr>
    </w:p>
    <w:p w:rsidR="007B15FB" w:rsidRDefault="007B15FB" w:rsidP="00290431">
      <w:pPr>
        <w:pStyle w:val="Corpo"/>
        <w:numPr>
          <w:ilvl w:val="0"/>
          <w:numId w:val="33"/>
        </w:numPr>
        <w:ind w:left="284"/>
        <w:rPr>
          <w:sz w:val="24"/>
        </w:rPr>
      </w:pPr>
      <w:r w:rsidRPr="007B15FB">
        <w:rPr>
          <w:sz w:val="24"/>
        </w:rPr>
        <w:t>Além disso, reduções significativas no HOMA-IR (-0.6 ± 1.2 vs. 0.6 ± 2.1) e nas concentrações séricas de PCR (-1.138,7 ± 2274.9 vs. 188,4 ± 1455,5 ng/mL) foram observadas após a suplementação com probióticos em comparação com o placebo;</w:t>
      </w:r>
    </w:p>
    <w:p w:rsidR="007B15FB" w:rsidRPr="007B15FB" w:rsidRDefault="007B15FB" w:rsidP="007B15FB">
      <w:pPr>
        <w:pStyle w:val="Corpo"/>
        <w:rPr>
          <w:sz w:val="24"/>
        </w:rPr>
      </w:pPr>
    </w:p>
    <w:p w:rsidR="007B15FB" w:rsidRPr="007B15FB" w:rsidRDefault="007B15FB" w:rsidP="00290431">
      <w:pPr>
        <w:pStyle w:val="Corpo"/>
        <w:numPr>
          <w:ilvl w:val="0"/>
          <w:numId w:val="33"/>
        </w:numPr>
        <w:ind w:left="284"/>
        <w:rPr>
          <w:sz w:val="24"/>
        </w:rPr>
      </w:pPr>
      <w:r w:rsidRPr="007B15FB">
        <w:rPr>
          <w:sz w:val="24"/>
        </w:rPr>
        <w:t xml:space="preserve">Foi observado também um aumento nos níveis plasmáticos de glutationa em comparação com o placebo (1.8 ± 83.1 vs. -106.8 ± 190.7 </w:t>
      </w:r>
      <w:r w:rsidRPr="007B15FB">
        <w:rPr>
          <w:rFonts w:ascii="Calibri" w:hAnsi="Calibri" w:cs="Calibri"/>
          <w:sz w:val="24"/>
        </w:rPr>
        <w:t>μ</w:t>
      </w:r>
      <w:r w:rsidRPr="007B15FB">
        <w:rPr>
          <w:sz w:val="24"/>
        </w:rPr>
        <w:t>mol/L).</w:t>
      </w:r>
    </w:p>
    <w:p w:rsidR="007B15FB" w:rsidRDefault="007B15FB" w:rsidP="00CC1FE3">
      <w:pPr>
        <w:pStyle w:val="Corpo"/>
        <w:rPr>
          <w:b/>
          <w:color w:val="0082B2"/>
        </w:rPr>
      </w:pPr>
    </w:p>
    <w:p w:rsidR="007B15FB" w:rsidRDefault="007B15FB" w:rsidP="00CC1FE3">
      <w:pPr>
        <w:pStyle w:val="Corpo"/>
        <w:rPr>
          <w:b/>
          <w:color w:val="0082B2"/>
        </w:rPr>
      </w:pPr>
    </w:p>
    <w:p w:rsidR="00CC1FE3" w:rsidRPr="00F46D9E" w:rsidRDefault="00CC1FE3" w:rsidP="00CC1FE3">
      <w:pPr>
        <w:pStyle w:val="Corpo"/>
        <w:rPr>
          <w:b/>
          <w:color w:val="0082B2"/>
        </w:rPr>
      </w:pPr>
      <w:r w:rsidRPr="00F46D9E">
        <w:rPr>
          <w:b/>
          <w:color w:val="0082B2"/>
        </w:rPr>
        <w:t>Conclusão:</w:t>
      </w:r>
    </w:p>
    <w:p w:rsidR="00CC1FE3" w:rsidRDefault="00CC1FE3" w:rsidP="00CC1FE3">
      <w:pPr>
        <w:pStyle w:val="Corpo"/>
        <w:jc w:val="center"/>
        <w:rPr>
          <w:b/>
          <w:i/>
        </w:rPr>
      </w:pPr>
    </w:p>
    <w:p w:rsidR="007B15FB" w:rsidRPr="007B15FB" w:rsidRDefault="007B15FB" w:rsidP="007B15FB">
      <w:pPr>
        <w:pStyle w:val="Corpo"/>
        <w:jc w:val="center"/>
        <w:rPr>
          <w:b/>
          <w:i/>
        </w:rPr>
      </w:pPr>
      <w:r w:rsidRPr="007B15FB">
        <w:rPr>
          <w:b/>
          <w:i/>
        </w:rPr>
        <w:t>Com base nos resultados, pode-se concluir que a suplementação probiótica foi capaz de reduzir os sintomas da depressão e melhorar o perfil metabólico em pacientes com TDM.</w:t>
      </w:r>
    </w:p>
    <w:p w:rsidR="00CC1FE3" w:rsidRPr="00B12A58" w:rsidRDefault="00CC1FE3" w:rsidP="004A0A94">
      <w:pPr>
        <w:pStyle w:val="Corpo"/>
        <w:jc w:val="center"/>
        <w:rPr>
          <w:b/>
          <w:i/>
        </w:rPr>
      </w:pPr>
    </w:p>
    <w:p w:rsidR="005F53BE" w:rsidRPr="005A303C" w:rsidRDefault="005F53BE" w:rsidP="005F53BE">
      <w:pPr>
        <w:pStyle w:val="Ttulo1"/>
        <w:rPr>
          <w:b/>
        </w:rPr>
      </w:pPr>
      <w:bookmarkStart w:id="78" w:name="_Toc13475762"/>
      <w:r>
        <w:rPr>
          <w:b/>
        </w:rPr>
        <w:t>Formulário</w:t>
      </w:r>
      <w:bookmarkEnd w:id="78"/>
    </w:p>
    <w:p w:rsidR="005F53BE" w:rsidRDefault="005F53BE" w:rsidP="005F53BE">
      <w:pPr>
        <w:rPr>
          <w:rFonts w:ascii="Swis721 Th BT" w:hAnsi="Swis721 Th BT"/>
          <w:sz w:val="23"/>
          <w:szCs w:val="23"/>
        </w:rPr>
      </w:pPr>
    </w:p>
    <w:p w:rsidR="005F53BE" w:rsidRPr="005F53BE" w:rsidRDefault="005F53BE" w:rsidP="005F53BE">
      <w:pPr>
        <w:pStyle w:val="Corpo"/>
        <w:rPr>
          <w:b/>
          <w:i/>
          <w:sz w:val="24"/>
          <w:u w:val="single"/>
        </w:rPr>
      </w:pPr>
      <w:r w:rsidRPr="005F53BE">
        <w:rPr>
          <w:b/>
          <w:i/>
          <w:sz w:val="24"/>
          <w:u w:val="single"/>
        </w:rPr>
        <w:t>Probióticos para Gerenciamento do Transtorno Depressivo Maior</w:t>
      </w:r>
      <w:r w:rsidR="00290431">
        <w:rPr>
          <w:b/>
          <w:i/>
          <w:sz w:val="24"/>
          <w:u w:val="single"/>
        </w:rPr>
        <w:t xml:space="preserve"> (Estudo 1)</w:t>
      </w:r>
    </w:p>
    <w:p w:rsidR="005F53BE" w:rsidRPr="00C30C20" w:rsidRDefault="005F53BE" w:rsidP="005F53B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F53BE" w:rsidRPr="009537E7" w:rsidTr="005F53B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5F53BE" w:rsidRPr="00C87A84" w:rsidRDefault="005F53BE" w:rsidP="005F53BE">
            <w:pPr>
              <w:pStyle w:val="Corpo"/>
              <w:jc w:val="center"/>
              <w:rPr>
                <w:b/>
                <w:color w:val="FFFFFF" w:themeColor="background1"/>
              </w:rPr>
            </w:pPr>
            <w:r>
              <w:rPr>
                <w:b/>
                <w:color w:val="FFFFFF" w:themeColor="background1"/>
                <w:sz w:val="22"/>
              </w:rPr>
              <w:t>Sachê Probiótico</w:t>
            </w:r>
          </w:p>
        </w:tc>
      </w:tr>
      <w:tr w:rsidR="005F53BE" w:rsidRPr="00DF6A93" w:rsidTr="005F53B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F53BE" w:rsidRPr="00145393" w:rsidRDefault="005F53BE" w:rsidP="005F53BE">
            <w:pPr>
              <w:pStyle w:val="Corpo"/>
              <w:rPr>
                <w:i/>
              </w:rPr>
            </w:pPr>
            <w:r>
              <w:rPr>
                <w:i/>
              </w:rPr>
              <w:t>L. helveticus.............................</w:t>
            </w:r>
            <w:r w:rsidRPr="00145393">
              <w:t>10x10</w:t>
            </w:r>
            <w:r w:rsidRPr="00145393">
              <w:rPr>
                <w:vertAlign w:val="superscript"/>
              </w:rPr>
              <w:t>9</w:t>
            </w:r>
            <w:r w:rsidRPr="00145393">
              <w:t xml:space="preserve"> UFC</w:t>
            </w:r>
          </w:p>
        </w:tc>
      </w:tr>
      <w:tr w:rsidR="005F53BE" w:rsidRPr="009537E7" w:rsidTr="005F53B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F53BE" w:rsidRPr="00145393" w:rsidRDefault="005F53BE" w:rsidP="005F53BE">
            <w:pPr>
              <w:pStyle w:val="Corpo"/>
            </w:pPr>
            <w:r>
              <w:rPr>
                <w:i/>
              </w:rPr>
              <w:t>B. longum</w:t>
            </w:r>
            <w:r>
              <w:t>................................</w:t>
            </w:r>
            <w:r w:rsidRPr="00145393">
              <w:t>10x10</w:t>
            </w:r>
            <w:r w:rsidRPr="00145393">
              <w:rPr>
                <w:vertAlign w:val="superscript"/>
              </w:rPr>
              <w:t>9</w:t>
            </w:r>
            <w:r w:rsidRPr="00145393">
              <w:t xml:space="preserve"> UFC</w:t>
            </w:r>
          </w:p>
        </w:tc>
      </w:tr>
      <w:tr w:rsidR="005F53BE" w:rsidRPr="00DF6A93" w:rsidTr="005F53B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F53BE" w:rsidRPr="003A6682" w:rsidRDefault="005F53BE" w:rsidP="005F53BE">
            <w:pPr>
              <w:pStyle w:val="Corpo"/>
            </w:pPr>
            <w:r>
              <w:t>Excipiente qsp..............................1 Sachê</w:t>
            </w:r>
          </w:p>
        </w:tc>
      </w:tr>
    </w:tbl>
    <w:p w:rsidR="005F53BE" w:rsidRDefault="005F53BE" w:rsidP="005F53BE">
      <w:pPr>
        <w:pStyle w:val="Corpo"/>
        <w:ind w:right="4393"/>
        <w:rPr>
          <w:sz w:val="16"/>
          <w:szCs w:val="16"/>
        </w:rPr>
      </w:pPr>
      <w:r>
        <w:rPr>
          <w:sz w:val="16"/>
          <w:szCs w:val="16"/>
        </w:rPr>
        <w:t>Administrar 1 sachê ao dia ou conforme orientação médica.</w:t>
      </w:r>
    </w:p>
    <w:p w:rsidR="004A0A94" w:rsidRDefault="004A0A94"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290431" w:rsidRDefault="002A4D72" w:rsidP="00290431">
      <w:pPr>
        <w:pStyle w:val="Corpo"/>
        <w:rPr>
          <w:b/>
          <w:i/>
          <w:sz w:val="24"/>
          <w:u w:val="single"/>
        </w:rPr>
      </w:pPr>
      <w:r w:rsidRPr="002A4D72">
        <w:rPr>
          <w:b/>
          <w:i/>
          <w:sz w:val="24"/>
          <w:u w:val="single"/>
        </w:rPr>
        <w:t>Suplementação Probiótica para Redução dos Sintomas da Depressão e Melhora do Perfil Lipídico</w:t>
      </w:r>
      <w:r>
        <w:rPr>
          <w:b/>
          <w:i/>
          <w:sz w:val="24"/>
          <w:u w:val="single"/>
        </w:rPr>
        <w:t xml:space="preserve"> (Estudo 2)</w:t>
      </w:r>
    </w:p>
    <w:p w:rsidR="002A4D72" w:rsidRPr="00C30C20" w:rsidRDefault="002A4D72" w:rsidP="0029043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90431" w:rsidRPr="009537E7"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290431" w:rsidRPr="00C87A84" w:rsidRDefault="00290431" w:rsidP="007102F5">
            <w:pPr>
              <w:pStyle w:val="Corpo"/>
              <w:jc w:val="center"/>
              <w:rPr>
                <w:b/>
                <w:color w:val="FFFFFF" w:themeColor="background1"/>
              </w:rPr>
            </w:pPr>
            <w:r>
              <w:rPr>
                <w:b/>
                <w:color w:val="FFFFFF" w:themeColor="background1"/>
                <w:sz w:val="22"/>
              </w:rPr>
              <w:t>Sachê Probiótico</w:t>
            </w:r>
          </w:p>
        </w:tc>
      </w:tr>
      <w:tr w:rsidR="00290431" w:rsidRPr="00DF6A93"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90431" w:rsidRPr="00290431" w:rsidRDefault="00290431" w:rsidP="00290431">
            <w:pPr>
              <w:pStyle w:val="formulas"/>
              <w:rPr>
                <w:rFonts w:ascii="Arial" w:hAnsi="Arial" w:cs="Arial"/>
                <w:color w:val="000000" w:themeColor="text1"/>
                <w:szCs w:val="23"/>
              </w:rPr>
            </w:pPr>
            <w:r w:rsidRPr="00290431">
              <w:rPr>
                <w:rFonts w:ascii="Swis721 Th BT" w:hAnsi="Swis721 Th BT"/>
                <w:i/>
                <w:color w:val="000000" w:themeColor="text1"/>
                <w:szCs w:val="23"/>
              </w:rPr>
              <w:t>Lactobacillus acidophilus</w:t>
            </w:r>
            <w:r>
              <w:rPr>
                <w:rFonts w:ascii="Swis721 Th BT" w:hAnsi="Swis721 Th BT"/>
                <w:color w:val="000000" w:themeColor="text1"/>
                <w:szCs w:val="23"/>
              </w:rPr>
              <w:t>.....</w:t>
            </w:r>
            <w:r w:rsidRPr="00290431">
              <w:rPr>
                <w:rFonts w:ascii="Swis721 Th BT" w:hAnsi="Swis721 Th BT"/>
                <w:color w:val="000000" w:themeColor="text1"/>
                <w:szCs w:val="23"/>
              </w:rPr>
              <w:t>......2x10</w:t>
            </w:r>
            <w:r w:rsidRPr="00290431">
              <w:rPr>
                <w:rFonts w:ascii="Swis721 Th BT" w:hAnsi="Swis721 Th BT"/>
                <w:color w:val="000000" w:themeColor="text1"/>
                <w:szCs w:val="23"/>
                <w:vertAlign w:val="superscript"/>
              </w:rPr>
              <w:t>9</w:t>
            </w:r>
            <w:r w:rsidRPr="00290431">
              <w:rPr>
                <w:rFonts w:ascii="Swis721 Th BT" w:hAnsi="Swis721 Th BT"/>
                <w:color w:val="000000" w:themeColor="text1"/>
                <w:szCs w:val="23"/>
              </w:rPr>
              <w:t xml:space="preserve"> UFC</w:t>
            </w:r>
          </w:p>
        </w:tc>
      </w:tr>
      <w:tr w:rsidR="00290431" w:rsidRPr="009537E7"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90431" w:rsidRPr="00290431" w:rsidRDefault="00290431" w:rsidP="00290431">
            <w:pPr>
              <w:pStyle w:val="formulas"/>
              <w:rPr>
                <w:rFonts w:ascii="Swis721 Th BT" w:hAnsi="Swis721 Th BT"/>
                <w:color w:val="000000" w:themeColor="text1"/>
                <w:szCs w:val="23"/>
              </w:rPr>
            </w:pPr>
            <w:r w:rsidRPr="00290431">
              <w:rPr>
                <w:rFonts w:ascii="Swis721 Th BT" w:hAnsi="Swis721 Th BT"/>
                <w:i/>
                <w:color w:val="000000" w:themeColor="text1"/>
                <w:szCs w:val="23"/>
              </w:rPr>
              <w:t>Lactobacillus casei</w:t>
            </w:r>
            <w:r>
              <w:rPr>
                <w:rFonts w:ascii="Swis721 Th BT" w:hAnsi="Swis721 Th BT"/>
                <w:color w:val="000000" w:themeColor="text1"/>
                <w:szCs w:val="23"/>
              </w:rPr>
              <w:t>................</w:t>
            </w:r>
            <w:r w:rsidRPr="00290431">
              <w:rPr>
                <w:rFonts w:ascii="Swis721 Th BT" w:hAnsi="Swis721 Th BT"/>
                <w:color w:val="000000" w:themeColor="text1"/>
                <w:szCs w:val="23"/>
              </w:rPr>
              <w:t>.....2x10</w:t>
            </w:r>
            <w:r w:rsidRPr="00290431">
              <w:rPr>
                <w:rFonts w:ascii="Swis721 Th BT" w:hAnsi="Swis721 Th BT"/>
                <w:color w:val="000000" w:themeColor="text1"/>
                <w:szCs w:val="23"/>
                <w:vertAlign w:val="superscript"/>
              </w:rPr>
              <w:t>9</w:t>
            </w:r>
            <w:r w:rsidRPr="00290431">
              <w:rPr>
                <w:rFonts w:ascii="Swis721 Th BT" w:hAnsi="Swis721 Th BT"/>
                <w:color w:val="000000" w:themeColor="text1"/>
                <w:szCs w:val="23"/>
              </w:rPr>
              <w:t xml:space="preserve"> UFC</w:t>
            </w:r>
          </w:p>
        </w:tc>
      </w:tr>
      <w:tr w:rsidR="00290431" w:rsidRPr="009537E7"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90431" w:rsidRPr="00290431" w:rsidRDefault="00290431" w:rsidP="00290431">
            <w:pPr>
              <w:pStyle w:val="formulas"/>
              <w:rPr>
                <w:rFonts w:ascii="Swis721 Th BT" w:hAnsi="Swis721 Th BT"/>
                <w:color w:val="000000" w:themeColor="text1"/>
                <w:szCs w:val="23"/>
              </w:rPr>
            </w:pPr>
            <w:r w:rsidRPr="00290431">
              <w:rPr>
                <w:rFonts w:ascii="Swis721 Th BT" w:hAnsi="Swis721 Th BT"/>
                <w:i/>
                <w:color w:val="000000" w:themeColor="text1"/>
                <w:szCs w:val="23"/>
              </w:rPr>
              <w:t>Bifidobacterium</w:t>
            </w:r>
            <w:r w:rsidR="006057CE">
              <w:rPr>
                <w:rFonts w:ascii="Swis721 Th BT" w:hAnsi="Swis721 Th BT"/>
                <w:i/>
                <w:color w:val="000000" w:themeColor="text1"/>
                <w:szCs w:val="23"/>
              </w:rPr>
              <w:t xml:space="preserve"> </w:t>
            </w:r>
            <w:r w:rsidRPr="00290431">
              <w:rPr>
                <w:rFonts w:ascii="Swis721 Th BT" w:hAnsi="Swis721 Th BT"/>
                <w:i/>
                <w:color w:val="000000" w:themeColor="text1"/>
                <w:szCs w:val="23"/>
              </w:rPr>
              <w:t>bifidum</w:t>
            </w:r>
            <w:r>
              <w:rPr>
                <w:rFonts w:ascii="Swis721 Th BT" w:hAnsi="Swis721 Th BT"/>
                <w:color w:val="000000" w:themeColor="text1"/>
                <w:szCs w:val="23"/>
              </w:rPr>
              <w:t>......</w:t>
            </w:r>
            <w:r w:rsidR="006057CE">
              <w:rPr>
                <w:rFonts w:ascii="Swis721 Th BT" w:hAnsi="Swis721 Th BT"/>
                <w:color w:val="000000" w:themeColor="text1"/>
                <w:szCs w:val="23"/>
              </w:rPr>
              <w:t>.....</w:t>
            </w:r>
            <w:r w:rsidRPr="00290431">
              <w:rPr>
                <w:rFonts w:ascii="Swis721 Th BT" w:hAnsi="Swis721 Th BT"/>
                <w:color w:val="000000" w:themeColor="text1"/>
                <w:szCs w:val="23"/>
              </w:rPr>
              <w:t>...2x10</w:t>
            </w:r>
            <w:r w:rsidRPr="00290431">
              <w:rPr>
                <w:rFonts w:ascii="Swis721 Th BT" w:hAnsi="Swis721 Th BT"/>
                <w:color w:val="000000" w:themeColor="text1"/>
                <w:szCs w:val="23"/>
                <w:vertAlign w:val="superscript"/>
              </w:rPr>
              <w:t>9</w:t>
            </w:r>
            <w:r w:rsidRPr="00290431">
              <w:rPr>
                <w:rFonts w:ascii="Swis721 Th BT" w:hAnsi="Swis721 Th BT"/>
                <w:color w:val="000000" w:themeColor="text1"/>
                <w:szCs w:val="23"/>
              </w:rPr>
              <w:t xml:space="preserve"> UFC</w:t>
            </w:r>
          </w:p>
        </w:tc>
      </w:tr>
      <w:tr w:rsidR="00290431" w:rsidRPr="00DF6A93" w:rsidTr="007102F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90431" w:rsidRPr="00290431" w:rsidRDefault="00290431" w:rsidP="00290431">
            <w:pPr>
              <w:pStyle w:val="formulas"/>
              <w:rPr>
                <w:rFonts w:ascii="Swis721 Th BT" w:hAnsi="Swis721 Th BT"/>
                <w:color w:val="000000" w:themeColor="text1"/>
                <w:szCs w:val="23"/>
              </w:rPr>
            </w:pPr>
            <w:r>
              <w:rPr>
                <w:rFonts w:ascii="Swis721 Th BT" w:hAnsi="Swis721 Th BT"/>
                <w:color w:val="000000" w:themeColor="text1"/>
                <w:szCs w:val="23"/>
              </w:rPr>
              <w:t>Excipiente qsp...........</w:t>
            </w:r>
            <w:r w:rsidRPr="00290431">
              <w:rPr>
                <w:rFonts w:ascii="Swis721 Th BT" w:hAnsi="Swis721 Th BT"/>
                <w:color w:val="000000" w:themeColor="text1"/>
                <w:szCs w:val="23"/>
              </w:rPr>
              <w:t>.................1 Cápsula</w:t>
            </w:r>
          </w:p>
        </w:tc>
      </w:tr>
    </w:tbl>
    <w:p w:rsidR="00290431" w:rsidRDefault="00290431" w:rsidP="00290431">
      <w:pPr>
        <w:rPr>
          <w:rFonts w:ascii="Swis721 Th BT" w:hAnsi="Swis721 Th BT"/>
          <w:sz w:val="23"/>
          <w:szCs w:val="23"/>
        </w:rPr>
      </w:pPr>
      <w:r w:rsidRPr="00290431">
        <w:rPr>
          <w:rFonts w:ascii="Swis721 Th BT" w:eastAsia="MS Mincho" w:hAnsi="Swis721 Th BT"/>
          <w:color w:val="404040" w:themeColor="text1" w:themeTint="BF"/>
          <w:sz w:val="16"/>
          <w:szCs w:val="16"/>
        </w:rPr>
        <w:t>Administrar 1 cápsula ao di</w:t>
      </w:r>
      <w:r>
        <w:rPr>
          <w:rFonts w:ascii="Swis721 Th BT" w:eastAsia="MS Mincho" w:hAnsi="Swis721 Th BT"/>
          <w:color w:val="404040" w:themeColor="text1" w:themeTint="BF"/>
          <w:sz w:val="16"/>
          <w:szCs w:val="16"/>
        </w:rPr>
        <w:t>a ou conforme orientação médica</w:t>
      </w:r>
      <w:r w:rsidRPr="00290431">
        <w:rPr>
          <w:rFonts w:ascii="Swis721 Th BT" w:eastAsia="MS Mincho" w:hAnsi="Swis721 Th BT"/>
          <w:color w:val="404040" w:themeColor="text1" w:themeTint="BF"/>
          <w:sz w:val="16"/>
          <w:szCs w:val="16"/>
        </w:rPr>
        <w:t>.</w:t>
      </w: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02433B">
      <w:pPr>
        <w:jc w:val="center"/>
        <w:rPr>
          <w:rFonts w:ascii="Swis721 Th BT" w:hAnsi="Swis721 Th BT"/>
          <w:sz w:val="23"/>
          <w:szCs w:val="23"/>
        </w:rPr>
      </w:pPr>
    </w:p>
    <w:p w:rsidR="00F930F8" w:rsidRDefault="00F930F8" w:rsidP="00F930F8">
      <w:pPr>
        <w:rPr>
          <w:rFonts w:ascii="Swis721 Th BT" w:hAnsi="Swis721 Th BT"/>
          <w:sz w:val="23"/>
          <w:szCs w:val="23"/>
        </w:rPr>
      </w:pPr>
      <w:r>
        <w:rPr>
          <w:noProof/>
          <w:lang w:eastAsia="pt-BR"/>
        </w:rPr>
        <w:drawing>
          <wp:anchor distT="0" distB="0" distL="114300" distR="114300" simplePos="0" relativeHeight="252065792" behindDoc="1" locked="0" layoutInCell="1" allowOverlap="1" wp14:anchorId="47522480" wp14:editId="354F2FBF">
            <wp:simplePos x="0" y="0"/>
            <wp:positionH relativeFrom="margin">
              <wp:posOffset>-3724910</wp:posOffset>
            </wp:positionH>
            <wp:positionV relativeFrom="margin">
              <wp:posOffset>-777875</wp:posOffset>
            </wp:positionV>
            <wp:extent cx="10360660" cy="6889115"/>
            <wp:effectExtent l="0" t="0" r="0" b="0"/>
            <wp:wrapSquare wrapText="bothSides"/>
            <wp:docPr id="503" name="Imagem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391710049.jpg"/>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0360660" cy="688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72351" w:rsidRDefault="00C72351" w:rsidP="00F930F8">
      <w:pPr>
        <w:pStyle w:val="Ttulo1"/>
        <w:rPr>
          <w:b/>
        </w:rPr>
      </w:pPr>
    </w:p>
    <w:p w:rsidR="00F930F8" w:rsidRPr="005A303C" w:rsidRDefault="00F930F8" w:rsidP="00F930F8">
      <w:pPr>
        <w:pStyle w:val="Ttulo1"/>
        <w:rPr>
          <w:b/>
        </w:rPr>
      </w:pPr>
      <w:bookmarkStart w:id="79" w:name="_Toc13475763"/>
      <w:r>
        <w:rPr>
          <w:b/>
        </w:rPr>
        <w:t xml:space="preserve">Probióticos </w:t>
      </w:r>
      <w:r w:rsidR="00B430AC">
        <w:rPr>
          <w:b/>
        </w:rPr>
        <w:t>na Ginecologia</w:t>
      </w:r>
      <w:r>
        <w:rPr>
          <w:b/>
        </w:rPr>
        <w:t xml:space="preserve"> </w:t>
      </w:r>
      <w:r w:rsidR="00B430AC">
        <w:rPr>
          <w:b/>
        </w:rPr>
        <w:t>e Distúrbios Urogenitais</w:t>
      </w:r>
      <w:bookmarkEnd w:id="79"/>
    </w:p>
    <w:p w:rsidR="00F930F8" w:rsidRDefault="00F930F8" w:rsidP="00F930F8">
      <w:pPr>
        <w:rPr>
          <w:rFonts w:ascii="Swis721 Th BT" w:hAnsi="Swis721 Th BT"/>
          <w:sz w:val="23"/>
          <w:szCs w:val="23"/>
        </w:rPr>
      </w:pPr>
    </w:p>
    <w:p w:rsidR="00773303" w:rsidRPr="005A303C" w:rsidRDefault="00773303" w:rsidP="00773303">
      <w:pPr>
        <w:pStyle w:val="Ttulo1"/>
        <w:rPr>
          <w:b/>
        </w:rPr>
      </w:pPr>
      <w:bookmarkStart w:id="80" w:name="_Toc13475764"/>
      <w:r>
        <w:rPr>
          <w:b/>
        </w:rPr>
        <w:t>Síndrome do Ovário Policístico</w:t>
      </w:r>
      <w:bookmarkEnd w:id="80"/>
      <w:r>
        <w:rPr>
          <w:b/>
        </w:rPr>
        <w:t xml:space="preserve"> </w:t>
      </w:r>
    </w:p>
    <w:p w:rsidR="00773303" w:rsidRDefault="00773303" w:rsidP="00F930F8">
      <w:pPr>
        <w:rPr>
          <w:rFonts w:ascii="Swis721 Th BT" w:hAnsi="Swis721 Th BT"/>
          <w:sz w:val="23"/>
          <w:szCs w:val="23"/>
        </w:rPr>
      </w:pPr>
    </w:p>
    <w:p w:rsidR="00EE276E" w:rsidRDefault="00EE276E" w:rsidP="00773303">
      <w:pPr>
        <w:pStyle w:val="Corpo"/>
        <w:spacing w:line="276" w:lineRule="auto"/>
      </w:pPr>
    </w:p>
    <w:p w:rsidR="00773303" w:rsidRPr="00490EAC" w:rsidRDefault="00773303" w:rsidP="00773303">
      <w:pPr>
        <w:pStyle w:val="Corpo"/>
        <w:spacing w:line="276" w:lineRule="auto"/>
      </w:pPr>
      <w:r w:rsidRPr="00490EAC">
        <w:t>A SOPC (Sín</w:t>
      </w:r>
      <w:r w:rsidR="008A1ADC">
        <w:t>drome dos Ovários Policísticos)</w:t>
      </w:r>
      <w:r w:rsidRPr="00490EAC">
        <w:t xml:space="preserve"> é classificada como uma anovul</w:t>
      </w:r>
      <w:r w:rsidR="008A1ADC">
        <w:t>ação crônica hiperandrogênica,</w:t>
      </w:r>
      <w:r w:rsidRPr="00490EAC">
        <w:t xml:space="preserve"> uma desordem endócrina caracterizada por um distúrbio no eixo neuroendócrino-reprodutor que acarreta em hiperandrogenismo</w:t>
      </w:r>
      <w:r>
        <w:t xml:space="preserve"> (hirsutismo, </w:t>
      </w:r>
      <w:r w:rsidR="00B946A7">
        <w:t>oligomenorreia acne e alopecia androgenética</w:t>
      </w:r>
      <w:r>
        <w:t>)</w:t>
      </w:r>
      <w:r w:rsidRPr="00490EAC">
        <w:t xml:space="preserve">, disfunção ovulatória, infertilidade e presença de múltiplos cistos nos ovários. </w:t>
      </w:r>
    </w:p>
    <w:p w:rsidR="00773303" w:rsidRPr="00490EAC" w:rsidRDefault="00773303" w:rsidP="00773303">
      <w:pPr>
        <w:pStyle w:val="Corpo"/>
        <w:spacing w:line="276" w:lineRule="auto"/>
        <w:rPr>
          <w:szCs w:val="10"/>
        </w:rPr>
      </w:pPr>
    </w:p>
    <w:p w:rsidR="00EE276E" w:rsidRDefault="00773303" w:rsidP="00773303">
      <w:pPr>
        <w:pStyle w:val="Corpo"/>
        <w:spacing w:line="276" w:lineRule="auto"/>
      </w:pPr>
      <w:r w:rsidRPr="00490EAC">
        <w:t xml:space="preserve">Está associada a fatores de risco cardiovasculares como: </w:t>
      </w:r>
    </w:p>
    <w:p w:rsidR="00EE276E" w:rsidRDefault="00EE276E" w:rsidP="00773303">
      <w:pPr>
        <w:pStyle w:val="Corpo"/>
        <w:spacing w:line="276" w:lineRule="auto"/>
      </w:pPr>
    </w:p>
    <w:p w:rsidR="00EE276E" w:rsidRDefault="00EE276E" w:rsidP="00290431">
      <w:pPr>
        <w:pStyle w:val="Corpo"/>
        <w:numPr>
          <w:ilvl w:val="0"/>
          <w:numId w:val="34"/>
        </w:numPr>
        <w:spacing w:line="276" w:lineRule="auto"/>
      </w:pPr>
      <w:r w:rsidRPr="00490EAC">
        <w:t>Obesidade</w:t>
      </w:r>
      <w:r>
        <w:t>;</w:t>
      </w:r>
    </w:p>
    <w:p w:rsidR="00EE276E" w:rsidRDefault="00EE276E" w:rsidP="00290431">
      <w:pPr>
        <w:pStyle w:val="Corpo"/>
        <w:numPr>
          <w:ilvl w:val="0"/>
          <w:numId w:val="34"/>
        </w:numPr>
        <w:spacing w:line="276" w:lineRule="auto"/>
      </w:pPr>
      <w:r w:rsidRPr="00490EAC">
        <w:t>Resistência</w:t>
      </w:r>
      <w:r>
        <w:t xml:space="preserve"> à insulina;</w:t>
      </w:r>
    </w:p>
    <w:p w:rsidR="00EE276E" w:rsidRDefault="00EE276E" w:rsidP="00290431">
      <w:pPr>
        <w:pStyle w:val="Corpo"/>
        <w:numPr>
          <w:ilvl w:val="0"/>
          <w:numId w:val="34"/>
        </w:numPr>
        <w:spacing w:line="276" w:lineRule="auto"/>
      </w:pPr>
      <w:r w:rsidRPr="00490EAC">
        <w:t>Dislipidemias</w:t>
      </w:r>
      <w:r>
        <w:t>;</w:t>
      </w:r>
    </w:p>
    <w:p w:rsidR="00EE276E" w:rsidRDefault="00EE276E" w:rsidP="00290431">
      <w:pPr>
        <w:pStyle w:val="Corpo"/>
        <w:numPr>
          <w:ilvl w:val="0"/>
          <w:numId w:val="34"/>
        </w:numPr>
        <w:spacing w:line="276" w:lineRule="auto"/>
      </w:pPr>
      <w:r w:rsidRPr="00490EAC">
        <w:t>Hipertensão</w:t>
      </w:r>
      <w:r>
        <w:t xml:space="preserve"> arterial;</w:t>
      </w:r>
    </w:p>
    <w:p w:rsidR="00EE276E" w:rsidRDefault="00EE276E" w:rsidP="00290431">
      <w:pPr>
        <w:pStyle w:val="Corpo"/>
        <w:numPr>
          <w:ilvl w:val="0"/>
          <w:numId w:val="34"/>
        </w:numPr>
        <w:spacing w:line="276" w:lineRule="auto"/>
      </w:pPr>
      <w:r w:rsidRPr="00490EAC">
        <w:t>Síndrome</w:t>
      </w:r>
      <w:r>
        <w:t xml:space="preserve"> metabólica;</w:t>
      </w:r>
    </w:p>
    <w:p w:rsidR="00EE276E" w:rsidRDefault="00EE276E" w:rsidP="00290431">
      <w:pPr>
        <w:pStyle w:val="Corpo"/>
        <w:numPr>
          <w:ilvl w:val="0"/>
          <w:numId w:val="34"/>
        </w:numPr>
        <w:spacing w:line="276" w:lineRule="auto"/>
      </w:pPr>
      <w:r w:rsidRPr="00490EAC">
        <w:t>Risco</w:t>
      </w:r>
      <w:r w:rsidR="00773303" w:rsidRPr="00490EAC">
        <w:t xml:space="preserve"> aument</w:t>
      </w:r>
      <w:r>
        <w:t>ado para intolerância à glicose;</w:t>
      </w:r>
    </w:p>
    <w:p w:rsidR="00EE276E" w:rsidRDefault="00EE276E" w:rsidP="00290431">
      <w:pPr>
        <w:pStyle w:val="Corpo"/>
        <w:numPr>
          <w:ilvl w:val="0"/>
          <w:numId w:val="34"/>
        </w:numPr>
        <w:spacing w:line="276" w:lineRule="auto"/>
      </w:pPr>
      <w:r w:rsidRPr="00490EAC">
        <w:t>Diabetes</w:t>
      </w:r>
      <w:r w:rsidR="00773303" w:rsidRPr="00490EAC">
        <w:t xml:space="preserve"> gestaci</w:t>
      </w:r>
      <w:r>
        <w:t>onal;</w:t>
      </w:r>
    </w:p>
    <w:p w:rsidR="00EE276E" w:rsidRDefault="00EE276E" w:rsidP="00290431">
      <w:pPr>
        <w:pStyle w:val="Corpo"/>
        <w:numPr>
          <w:ilvl w:val="0"/>
          <w:numId w:val="34"/>
        </w:numPr>
        <w:spacing w:line="276" w:lineRule="auto"/>
      </w:pPr>
      <w:r>
        <w:t>Diabetes mellitus tipo 2;</w:t>
      </w:r>
    </w:p>
    <w:p w:rsidR="00EE276E" w:rsidRDefault="00EE276E" w:rsidP="00290431">
      <w:pPr>
        <w:pStyle w:val="Corpo"/>
        <w:numPr>
          <w:ilvl w:val="0"/>
          <w:numId w:val="34"/>
        </w:numPr>
        <w:spacing w:line="276" w:lineRule="auto"/>
      </w:pPr>
      <w:r w:rsidRPr="00490EAC">
        <w:t>Câncer</w:t>
      </w:r>
      <w:r w:rsidR="00773303" w:rsidRPr="00490EAC">
        <w:t xml:space="preserve"> de endomé</w:t>
      </w:r>
      <w:r>
        <w:t>trio;</w:t>
      </w:r>
    </w:p>
    <w:p w:rsidR="00773303" w:rsidRDefault="00EE276E" w:rsidP="00290431">
      <w:pPr>
        <w:pStyle w:val="Corpo"/>
        <w:numPr>
          <w:ilvl w:val="0"/>
          <w:numId w:val="34"/>
        </w:numPr>
        <w:spacing w:line="276" w:lineRule="auto"/>
      </w:pPr>
      <w:r>
        <w:t>Disbiose intestinal;</w:t>
      </w:r>
    </w:p>
    <w:p w:rsidR="00EE276E" w:rsidRDefault="00EE276E" w:rsidP="00290431">
      <w:pPr>
        <w:pStyle w:val="Corpo"/>
        <w:numPr>
          <w:ilvl w:val="0"/>
          <w:numId w:val="34"/>
        </w:numPr>
        <w:spacing w:line="276" w:lineRule="auto"/>
      </w:pPr>
      <w:r>
        <w:t>Outros.</w:t>
      </w:r>
    </w:p>
    <w:p w:rsidR="00EE276E" w:rsidRPr="00490EAC" w:rsidRDefault="00EE276E" w:rsidP="00773303">
      <w:pPr>
        <w:pStyle w:val="Corpo"/>
        <w:spacing w:line="276" w:lineRule="auto"/>
      </w:pPr>
    </w:p>
    <w:p w:rsidR="00EE276E" w:rsidRDefault="00EE276E" w:rsidP="00EE276E">
      <w:pPr>
        <w:pStyle w:val="Corpo"/>
        <w:rPr>
          <w:b/>
          <w:color w:val="0082B2"/>
        </w:rPr>
      </w:pPr>
    </w:p>
    <w:p w:rsidR="00EE276E" w:rsidRPr="005A70A0" w:rsidRDefault="00EE276E" w:rsidP="00EE276E">
      <w:pPr>
        <w:pStyle w:val="Corpo"/>
        <w:rPr>
          <w:b/>
          <w:color w:val="0082B2"/>
        </w:rPr>
      </w:pPr>
      <w:r w:rsidRPr="005A70A0">
        <w:rPr>
          <w:b/>
          <w:color w:val="0082B2"/>
        </w:rPr>
        <w:t xml:space="preserve">Suplementação de </w:t>
      </w:r>
      <w:r>
        <w:rPr>
          <w:b/>
          <w:color w:val="0082B2"/>
        </w:rPr>
        <w:t>Probióticos</w:t>
      </w:r>
      <w:r w:rsidRPr="005A70A0">
        <w:rPr>
          <w:b/>
          <w:color w:val="0082B2"/>
        </w:rPr>
        <w:t xml:space="preserve"> </w:t>
      </w:r>
    </w:p>
    <w:p w:rsidR="00EE276E" w:rsidRDefault="00EE276E" w:rsidP="00EE276E">
      <w:pPr>
        <w:pStyle w:val="Corpo"/>
        <w:rPr>
          <w:lang w:val="pt-PT"/>
        </w:rPr>
      </w:pPr>
    </w:p>
    <w:p w:rsidR="00EE276E" w:rsidRPr="00FD4383" w:rsidRDefault="00EE276E" w:rsidP="00EE276E">
      <w:pPr>
        <w:pStyle w:val="Corpo"/>
      </w:pPr>
      <w:r w:rsidRPr="00FD4383">
        <w:rPr>
          <w:lang w:val="pt-PT"/>
        </w:rPr>
        <w:t xml:space="preserve">Estudos anteriores mostraram vários efeitos benéficos da suplementação de probióticos no controle </w:t>
      </w:r>
      <w:r>
        <w:rPr>
          <w:lang w:val="pt-PT"/>
        </w:rPr>
        <w:t xml:space="preserve">glicêmico em pacientes com SOPC, onde </w:t>
      </w:r>
      <w:r w:rsidRPr="00FD4383">
        <w:rPr>
          <w:lang w:val="pt-PT"/>
        </w:rPr>
        <w:t>afeta</w:t>
      </w:r>
      <w:r>
        <w:rPr>
          <w:lang w:val="pt-PT"/>
        </w:rPr>
        <w:t xml:space="preserve">, também, </w:t>
      </w:r>
      <w:r w:rsidRPr="00FD4383">
        <w:rPr>
          <w:lang w:val="pt-PT"/>
        </w:rPr>
        <w:t>o status antioxidante e os perfis hormonais, aliviando a resistência à insulina e as p</w:t>
      </w:r>
      <w:r>
        <w:rPr>
          <w:lang w:val="pt-PT"/>
        </w:rPr>
        <w:t>ropriedades anti-inflamatórias.</w:t>
      </w:r>
    </w:p>
    <w:p w:rsidR="00EE276E" w:rsidRDefault="00EE276E" w:rsidP="00EE276E">
      <w:pPr>
        <w:pStyle w:val="Corpo"/>
      </w:pPr>
    </w:p>
    <w:p w:rsidR="00EE276E" w:rsidRPr="00FD4383" w:rsidRDefault="00EE276E" w:rsidP="00EE276E">
      <w:pPr>
        <w:pStyle w:val="Corpo"/>
      </w:pPr>
      <w:r>
        <w:rPr>
          <w:b/>
          <w:noProof/>
          <w:color w:val="0082B2"/>
          <w:lang w:eastAsia="pt-BR"/>
        </w:rPr>
        <mc:AlternateContent>
          <mc:Choice Requires="wps">
            <w:drawing>
              <wp:anchor distT="45720" distB="45720" distL="114300" distR="114300" simplePos="0" relativeHeight="252067840" behindDoc="0" locked="0" layoutInCell="1" allowOverlap="1">
                <wp:simplePos x="0" y="0"/>
                <wp:positionH relativeFrom="margin">
                  <wp:align>right</wp:align>
                </wp:positionH>
                <wp:positionV relativeFrom="paragraph">
                  <wp:posOffset>163830</wp:posOffset>
                </wp:positionV>
                <wp:extent cx="5800725" cy="647700"/>
                <wp:effectExtent l="0" t="0" r="9525" b="0"/>
                <wp:wrapNone/>
                <wp:docPr id="504" name="Caixa de texto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47700"/>
                        </a:xfrm>
                        <a:prstGeom prst="rect">
                          <a:avLst/>
                        </a:prstGeom>
                        <a:solidFill>
                          <a:schemeClr val="bg1">
                            <a:lumMod val="95000"/>
                          </a:schemeClr>
                        </a:solidFill>
                        <a:ln>
                          <a:noFill/>
                          <a:headEnd/>
                          <a:tailEnd/>
                        </a:ln>
                      </wps:spPr>
                      <wps:style>
                        <a:lnRef idx="1">
                          <a:schemeClr val="accent3"/>
                        </a:lnRef>
                        <a:fillRef idx="2">
                          <a:schemeClr val="accent3"/>
                        </a:fillRef>
                        <a:effectRef idx="1">
                          <a:schemeClr val="accent3"/>
                        </a:effectRef>
                        <a:fontRef idx="minor">
                          <a:schemeClr val="dk1"/>
                        </a:fontRef>
                      </wps:style>
                      <wps:txbx>
                        <w:txbxContent>
                          <w:p w:rsidR="006B364E" w:rsidRPr="008C67C5" w:rsidRDefault="006B364E" w:rsidP="00EE276E">
                            <w:pPr>
                              <w:pStyle w:val="Corpo"/>
                              <w:jc w:val="center"/>
                              <w:rPr>
                                <w:b/>
                                <w:i/>
                              </w:rPr>
                            </w:pPr>
                            <w:r w:rsidRPr="008C67C5">
                              <w:rPr>
                                <w:b/>
                                <w:lang w:val="pt-PT"/>
                              </w:rPr>
                              <w:t>A suplementação combinada de probióticos e selênio pode melhorar os sintomas clínicos de pacientes com SOP</w:t>
                            </w:r>
                            <w:r>
                              <w:rPr>
                                <w:b/>
                                <w:lang w:val="pt-PT"/>
                              </w:rPr>
                              <w:t>C</w:t>
                            </w:r>
                            <w:r w:rsidRPr="008C67C5">
                              <w:rPr>
                                <w:b/>
                                <w:lang w:val="pt-PT"/>
                              </w:rPr>
                              <w:t>, melhorando seus perfis metabólicos e atenuando o estresse oxidativo e a inflamação.</w:t>
                            </w:r>
                          </w:p>
                          <w:p w:rsidR="006B364E" w:rsidRDefault="006B364E" w:rsidP="00EE27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ixa de texto 504" o:spid="_x0000_s1187" type="#_x0000_t202" style="position:absolute;left:0;text-align:left;margin-left:405.55pt;margin-top:12.9pt;width:456.75pt;height:51pt;z-index:252067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" fillcolor="#f2f2f2 [3052]" stroked="f" strokeweight=".5pt">
                <v:textbox>
                  <w:txbxContent>
                    <w:p w:rsidR="006B364E" w:rsidRPr="008C67C5" w:rsidRDefault="006B364E" w:rsidP="00EE276E">
                      <w:pPr>
                        <w:pStyle w:val="Corpo"/>
                        <w:jc w:val="center"/>
                        <w:rPr>
                          <w:b/>
                          <w:i/>
                        </w:rPr>
                      </w:pPr>
                      <w:r w:rsidRPr="008C67C5">
                        <w:rPr>
                          <w:b/>
                          <w:lang w:val="pt-PT"/>
                        </w:rPr>
                        <w:t>A suplementação combinada de probióticos e selênio pode melhorar os sintomas clínicos de pacientes com SOP</w:t>
                      </w:r>
                      <w:r>
                        <w:rPr>
                          <w:b/>
                          <w:lang w:val="pt-PT"/>
                        </w:rPr>
                        <w:t>C</w:t>
                      </w:r>
                      <w:r w:rsidRPr="008C67C5">
                        <w:rPr>
                          <w:b/>
                          <w:lang w:val="pt-PT"/>
                        </w:rPr>
                        <w:t>, melhorando seus perfis metabólicos e atenuando o estresse oxidativo e a inflamação.</w:t>
                      </w:r>
                    </w:p>
                    <w:p w:rsidR="006B364E" w:rsidRDefault="006B364E" w:rsidP="00EE276E"/>
                  </w:txbxContent>
                </v:textbox>
                <w10:wrap anchorx="margin"/>
              </v:shape>
            </w:pict>
          </mc:Fallback>
        </mc:AlternateContent>
      </w:r>
    </w:p>
    <w:p w:rsidR="00EE276E" w:rsidRPr="00FD4383" w:rsidRDefault="00EE276E" w:rsidP="00EE276E">
      <w:pPr>
        <w:pStyle w:val="Corpo"/>
        <w:rPr>
          <w:b/>
          <w:i/>
        </w:rPr>
      </w:pPr>
    </w:p>
    <w:p w:rsidR="00EE276E" w:rsidRPr="008C67C5" w:rsidRDefault="00EE276E" w:rsidP="00EE276E">
      <w:pPr>
        <w:pStyle w:val="Corpo"/>
        <w:jc w:val="center"/>
        <w:rPr>
          <w:b/>
          <w:i/>
        </w:rPr>
      </w:pPr>
    </w:p>
    <w:p w:rsidR="00EE276E" w:rsidRPr="00C038FB" w:rsidRDefault="00EE276E" w:rsidP="00EE276E">
      <w:pPr>
        <w:pStyle w:val="Corpo"/>
        <w:jc w:val="center"/>
        <w:rPr>
          <w:b/>
          <w:i/>
        </w:rPr>
      </w:pPr>
    </w:p>
    <w:p w:rsidR="00773303" w:rsidRDefault="00773303" w:rsidP="00F930F8">
      <w:pPr>
        <w:rPr>
          <w:rFonts w:ascii="Swis721 Th BT" w:hAnsi="Swis721 Th BT"/>
          <w:sz w:val="23"/>
          <w:szCs w:val="23"/>
        </w:rPr>
      </w:pPr>
    </w:p>
    <w:p w:rsidR="009B4492" w:rsidRDefault="009B4492" w:rsidP="00F930F8">
      <w:pPr>
        <w:rPr>
          <w:rFonts w:ascii="Swis721 Th BT" w:hAnsi="Swis721 Th BT"/>
          <w:sz w:val="23"/>
          <w:szCs w:val="23"/>
        </w:rPr>
      </w:pPr>
    </w:p>
    <w:p w:rsidR="009B4492" w:rsidRDefault="009B4492" w:rsidP="00F930F8">
      <w:pPr>
        <w:rPr>
          <w:rFonts w:ascii="Swis721 Th BT" w:hAnsi="Swis721 Th BT"/>
          <w:sz w:val="23"/>
          <w:szCs w:val="23"/>
        </w:rPr>
      </w:pPr>
    </w:p>
    <w:p w:rsidR="009B4492" w:rsidRPr="005A303C" w:rsidRDefault="009B4492" w:rsidP="009B4492">
      <w:pPr>
        <w:pStyle w:val="Ttulo1"/>
        <w:rPr>
          <w:b/>
        </w:rPr>
      </w:pPr>
      <w:bookmarkStart w:id="81" w:name="_Toc13475765"/>
      <w:proofErr w:type="gramStart"/>
      <w:r>
        <w:rPr>
          <w:b/>
        </w:rPr>
        <w:t>Estudo Comprova</w:t>
      </w:r>
      <w:bookmarkEnd w:id="81"/>
      <w:proofErr w:type="gramEnd"/>
    </w:p>
    <w:p w:rsidR="009B4492" w:rsidRPr="004A0A94" w:rsidRDefault="009B4492" w:rsidP="009B4492">
      <w:pPr>
        <w:pStyle w:val="Corpo"/>
        <w:spacing w:after="120"/>
        <w:jc w:val="center"/>
        <w:rPr>
          <w:rFonts w:eastAsiaTheme="majorEastAsia" w:cstheme="majorBidi"/>
          <w:b/>
          <w:bCs/>
          <w:color w:val="0082B2"/>
          <w:sz w:val="40"/>
          <w:szCs w:val="26"/>
        </w:rPr>
      </w:pPr>
      <w:r w:rsidRPr="004A0A94">
        <w:rPr>
          <w:rFonts w:eastAsiaTheme="majorEastAsia" w:cstheme="majorBidi"/>
          <w:b/>
          <w:bCs/>
          <w:color w:val="0082B2"/>
          <w:sz w:val="40"/>
          <w:szCs w:val="26"/>
        </w:rPr>
        <w:t>Probióticos Melhoram os Parâmetros do Transtorno Depressivo Maior</w:t>
      </w:r>
      <w:r w:rsidR="003C5915">
        <w:rPr>
          <w:rFonts w:eastAsiaTheme="majorEastAsia" w:cstheme="majorBidi"/>
          <w:b/>
          <w:bCs/>
          <w:color w:val="0082B2"/>
          <w:sz w:val="40"/>
          <w:szCs w:val="26"/>
        </w:rPr>
        <w:t xml:space="preserve"> em Mulheres com SOPC</w:t>
      </w:r>
    </w:p>
    <w:p w:rsidR="004C68DB" w:rsidRDefault="004C68DB" w:rsidP="004C68DB">
      <w:pPr>
        <w:pStyle w:val="Corpo"/>
        <w:spacing w:after="120"/>
        <w:rPr>
          <w:color w:val="000000"/>
          <w:shd w:val="clear" w:color="auto" w:fill="FFFFFF"/>
          <w:lang w:val="pt-PT"/>
        </w:rPr>
      </w:pPr>
    </w:p>
    <w:p w:rsidR="004C68DB" w:rsidRPr="00BD1BA8" w:rsidRDefault="004C68DB" w:rsidP="004C68DB">
      <w:pPr>
        <w:pStyle w:val="Corpo"/>
        <w:spacing w:after="120"/>
        <w:rPr>
          <w:color w:val="000000"/>
          <w:shd w:val="clear" w:color="auto" w:fill="FFFFFF"/>
        </w:rPr>
      </w:pPr>
      <w:r w:rsidRPr="004C68DB">
        <w:rPr>
          <w:color w:val="000000"/>
          <w:shd w:val="clear" w:color="auto" w:fill="FFFFFF"/>
          <w:lang w:val="pt-PT"/>
        </w:rPr>
        <w:t>Este estudo ra</w:t>
      </w:r>
      <w:r w:rsidR="008A1ADC">
        <w:rPr>
          <w:color w:val="000000"/>
          <w:shd w:val="clear" w:color="auto" w:fill="FFFFFF"/>
          <w:lang w:val="pt-PT"/>
        </w:rPr>
        <w:t>ndomizado, duplo-cego e placebo-</w:t>
      </w:r>
      <w:r w:rsidRPr="004C68DB">
        <w:rPr>
          <w:color w:val="000000"/>
          <w:shd w:val="clear" w:color="auto" w:fill="FFFFFF"/>
          <w:lang w:val="pt-PT"/>
        </w:rPr>
        <w:t>controlado foi conduzido para determinar os efeitos da co-suplementação com probiótico e selênio em parâmetros de saúde mental, perfis hormonais, biomarcadores de inflamação e estresse</w:t>
      </w:r>
      <w:r w:rsidR="00BD1BA8">
        <w:rPr>
          <w:color w:val="000000"/>
          <w:shd w:val="clear" w:color="auto" w:fill="FFFFFF"/>
          <w:lang w:val="pt-PT"/>
        </w:rPr>
        <w:t xml:space="preserve"> oxidativo em mulheres com SOPC (Jamilian </w:t>
      </w:r>
      <w:r w:rsidR="00BD1BA8">
        <w:rPr>
          <w:i/>
          <w:color w:val="000000"/>
          <w:shd w:val="clear" w:color="auto" w:fill="FFFFFF"/>
          <w:lang w:val="pt-PT"/>
        </w:rPr>
        <w:t xml:space="preserve">et al., </w:t>
      </w:r>
      <w:r w:rsidR="00BD1BA8">
        <w:rPr>
          <w:color w:val="000000"/>
          <w:shd w:val="clear" w:color="auto" w:fill="FFFFFF"/>
          <w:lang w:val="pt-PT"/>
        </w:rPr>
        <w:t>2018).</w:t>
      </w:r>
    </w:p>
    <w:p w:rsidR="009B4492" w:rsidRPr="009B4492" w:rsidRDefault="009B4492" w:rsidP="009B4492">
      <w:pPr>
        <w:pStyle w:val="Corpo"/>
        <w:rPr>
          <w:sz w:val="24"/>
          <w:highlight w:val="yellow"/>
        </w:rPr>
      </w:pPr>
      <w:r w:rsidRPr="009B4492">
        <w:rPr>
          <w:noProof/>
          <w:highlight w:val="yellow"/>
          <w:lang w:eastAsia="pt-BR"/>
        </w:rPr>
        <mc:AlternateContent>
          <mc:Choice Requires="wps">
            <w:drawing>
              <wp:anchor distT="0" distB="0" distL="114300" distR="114300" simplePos="0" relativeHeight="252069888" behindDoc="0" locked="0" layoutInCell="1" allowOverlap="1" wp14:anchorId="66325563" wp14:editId="3402A6FC">
                <wp:simplePos x="0" y="0"/>
                <wp:positionH relativeFrom="margin">
                  <wp:align>right</wp:align>
                </wp:positionH>
                <wp:positionV relativeFrom="paragraph">
                  <wp:posOffset>189865</wp:posOffset>
                </wp:positionV>
                <wp:extent cx="5743575" cy="504825"/>
                <wp:effectExtent l="0" t="0" r="28575" b="28575"/>
                <wp:wrapNone/>
                <wp:docPr id="505" name="Caixa de texto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4C68DB" w:rsidRDefault="006B364E" w:rsidP="004C68DB">
                            <w:pPr>
                              <w:jc w:val="center"/>
                              <w:rPr>
                                <w:rFonts w:ascii="Swis721 Th BT" w:hAnsi="Swis721 Th BT"/>
                                <w:sz w:val="23"/>
                                <w:szCs w:val="23"/>
                              </w:rPr>
                            </w:pPr>
                            <w:r w:rsidRPr="004C68DB">
                              <w:rPr>
                                <w:rFonts w:ascii="Swis721 Th BT" w:hAnsi="Swis721 Th BT"/>
                                <w:sz w:val="23"/>
                                <w:szCs w:val="23"/>
                              </w:rPr>
                              <w:t>Para isso, 60 pacientes entre 18 a 40 anos de</w:t>
                            </w:r>
                            <w:r>
                              <w:rPr>
                                <w:rFonts w:ascii="Swis721 Th BT" w:hAnsi="Swis721 Th BT"/>
                                <w:sz w:val="23"/>
                                <w:szCs w:val="23"/>
                              </w:rPr>
                              <w:t xml:space="preserve"> </w:t>
                            </w:r>
                            <w:r w:rsidRPr="004C68DB">
                              <w:rPr>
                                <w:rFonts w:ascii="Swis721 Th BT" w:hAnsi="Swis721 Th BT"/>
                                <w:sz w:val="23"/>
                                <w:szCs w:val="23"/>
                              </w:rPr>
                              <w:t>idade foram divididos em dois grupos para receberem durante 12 semanas:</w:t>
                            </w:r>
                          </w:p>
                          <w:p w:rsidR="006B364E" w:rsidRPr="009D65A4" w:rsidRDefault="006B364E" w:rsidP="009B449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25563" id="Caixa de texto 505" o:spid="_x0000_s1188" type="#_x0000_t202" style="position:absolute;left:0;text-align:left;margin-left:401.05pt;margin-top:14.95pt;width:452.25pt;height:39.75pt;z-index:25206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" fillcolor="white [3212]" strokecolor="#ff8501">
                <v:textbox>
                  <w:txbxContent>
                    <w:p w:rsidR="006B364E" w:rsidRPr="004C68DB" w:rsidRDefault="006B364E" w:rsidP="004C68DB">
                      <w:pPr>
                        <w:jc w:val="center"/>
                        <w:rPr>
                          <w:rFonts w:ascii="Swis721 Th BT" w:hAnsi="Swis721 Th BT"/>
                          <w:sz w:val="23"/>
                          <w:szCs w:val="23"/>
                        </w:rPr>
                      </w:pPr>
                      <w:r w:rsidRPr="004C68DB">
                        <w:rPr>
                          <w:rFonts w:ascii="Swis721 Th BT" w:hAnsi="Swis721 Th BT"/>
                          <w:sz w:val="23"/>
                          <w:szCs w:val="23"/>
                        </w:rPr>
                        <w:t>Para isso, 60 pacientes entre 18 a 40 anos de</w:t>
                      </w:r>
                      <w:r>
                        <w:rPr>
                          <w:rFonts w:ascii="Swis721 Th BT" w:hAnsi="Swis721 Th BT"/>
                          <w:sz w:val="23"/>
                          <w:szCs w:val="23"/>
                        </w:rPr>
                        <w:t xml:space="preserve"> </w:t>
                      </w:r>
                      <w:r w:rsidRPr="004C68DB">
                        <w:rPr>
                          <w:rFonts w:ascii="Swis721 Th BT" w:hAnsi="Swis721 Th BT"/>
                          <w:sz w:val="23"/>
                          <w:szCs w:val="23"/>
                        </w:rPr>
                        <w:t>idade foram divididos em dois grupos para receberem durante 12 semanas:</w:t>
                      </w:r>
                    </w:p>
                    <w:p w:rsidR="006B364E" w:rsidRPr="009D65A4" w:rsidRDefault="006B364E" w:rsidP="009B4492">
                      <w:pPr>
                        <w:jc w:val="center"/>
                        <w:rPr>
                          <w:rFonts w:ascii="Swis721 Th BT" w:hAnsi="Swis721 Th BT"/>
                          <w:sz w:val="23"/>
                          <w:szCs w:val="23"/>
                        </w:rPr>
                      </w:pPr>
                    </w:p>
                  </w:txbxContent>
                </v:textbox>
                <w10:wrap anchorx="margin"/>
              </v:shape>
            </w:pict>
          </mc:Fallback>
        </mc:AlternateContent>
      </w:r>
    </w:p>
    <w:p w:rsidR="009B4492" w:rsidRPr="009B4492" w:rsidRDefault="009B4492" w:rsidP="009B4492">
      <w:pPr>
        <w:pStyle w:val="Corpo"/>
        <w:rPr>
          <w:sz w:val="24"/>
          <w:highlight w:val="yellow"/>
        </w:rPr>
      </w:pPr>
      <w:r w:rsidRPr="009B4492">
        <w:rPr>
          <w:sz w:val="24"/>
          <w:highlight w:val="yellow"/>
        </w:rPr>
        <w:br/>
      </w:r>
    </w:p>
    <w:p w:rsidR="009B4492" w:rsidRPr="009B4492" w:rsidRDefault="009B4492" w:rsidP="009B4492">
      <w:pPr>
        <w:pStyle w:val="Corpo"/>
        <w:rPr>
          <w:highlight w:val="yellow"/>
        </w:rPr>
      </w:pPr>
    </w:p>
    <w:p w:rsidR="009B4492" w:rsidRPr="009B4492" w:rsidRDefault="004C68DB" w:rsidP="009B4492">
      <w:pPr>
        <w:pStyle w:val="Corpo"/>
        <w:rPr>
          <w:highlight w:val="yellow"/>
        </w:rPr>
      </w:pPr>
      <w:r w:rsidRPr="009B4492">
        <w:rPr>
          <w:noProof/>
          <w:highlight w:val="yellow"/>
          <w:lang w:eastAsia="pt-BR"/>
        </w:rPr>
        <mc:AlternateContent>
          <mc:Choice Requires="wps">
            <w:drawing>
              <wp:anchor distT="0" distB="0" distL="114300" distR="114300" simplePos="0" relativeHeight="252072960" behindDoc="0" locked="0" layoutInCell="1" allowOverlap="1" wp14:anchorId="5654A805" wp14:editId="08BEBA16">
                <wp:simplePos x="0" y="0"/>
                <wp:positionH relativeFrom="column">
                  <wp:posOffset>971550</wp:posOffset>
                </wp:positionH>
                <wp:positionV relativeFrom="paragraph">
                  <wp:posOffset>8255</wp:posOffset>
                </wp:positionV>
                <wp:extent cx="226695" cy="138430"/>
                <wp:effectExtent l="0" t="0" r="1905" b="0"/>
                <wp:wrapNone/>
                <wp:docPr id="508" name="Triângulo isósceles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53801" id="Triângulo isósceles 508" o:spid="_x0000_s1026" type="#_x0000_t5" style="position:absolute;margin-left:76.5pt;margin-top:.65pt;width:17.85pt;height:10.9pt;flip:y;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zt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" fillcolor="#d8d8d8 [2732]" stroked="f"/>
            </w:pict>
          </mc:Fallback>
        </mc:AlternateContent>
      </w:r>
      <w:r w:rsidR="009B4492" w:rsidRPr="009B4492">
        <w:rPr>
          <w:noProof/>
          <w:highlight w:val="yellow"/>
          <w:lang w:eastAsia="pt-BR"/>
        </w:rPr>
        <mc:AlternateContent>
          <mc:Choice Requires="wps">
            <w:drawing>
              <wp:anchor distT="0" distB="0" distL="114300" distR="114300" simplePos="0" relativeHeight="252071936" behindDoc="0" locked="0" layoutInCell="1" allowOverlap="1" wp14:anchorId="2D61BBA5" wp14:editId="19686E1A">
                <wp:simplePos x="0" y="0"/>
                <wp:positionH relativeFrom="column">
                  <wp:posOffset>4521835</wp:posOffset>
                </wp:positionH>
                <wp:positionV relativeFrom="paragraph">
                  <wp:posOffset>8255</wp:posOffset>
                </wp:positionV>
                <wp:extent cx="226695" cy="138430"/>
                <wp:effectExtent l="0" t="0" r="1905" b="0"/>
                <wp:wrapNone/>
                <wp:docPr id="507" name="Triângulo isósceles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C1875" id="Triângulo isósceles 507" o:spid="_x0000_s1026" type="#_x0000_t5" style="position:absolute;margin-left:356.05pt;margin-top:.65pt;width:17.85pt;height:10.9pt;flip:y;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af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" fillcolor="#d8d8d8 [2732]" stroked="f"/>
            </w:pict>
          </mc:Fallback>
        </mc:AlternateContent>
      </w:r>
    </w:p>
    <w:p w:rsidR="009B4492" w:rsidRPr="009B4492" w:rsidRDefault="004C68DB" w:rsidP="009B4492">
      <w:pPr>
        <w:pStyle w:val="Corpo"/>
        <w:rPr>
          <w:highlight w:val="yellow"/>
        </w:rPr>
      </w:pPr>
      <w:r w:rsidRPr="009B4492">
        <w:rPr>
          <w:noProof/>
          <w:highlight w:val="yellow"/>
          <w:lang w:eastAsia="pt-BR"/>
        </w:rPr>
        <mc:AlternateContent>
          <mc:Choice Requires="wps">
            <w:drawing>
              <wp:anchor distT="0" distB="0" distL="114300" distR="114300" simplePos="0" relativeHeight="252073984" behindDoc="0" locked="0" layoutInCell="1" allowOverlap="1" wp14:anchorId="40D7C5FC" wp14:editId="30D32326">
                <wp:simplePos x="0" y="0"/>
                <wp:positionH relativeFrom="margin">
                  <wp:align>right</wp:align>
                </wp:positionH>
                <wp:positionV relativeFrom="paragraph">
                  <wp:posOffset>6350</wp:posOffset>
                </wp:positionV>
                <wp:extent cx="2200275" cy="1276350"/>
                <wp:effectExtent l="0" t="0" r="28575" b="19050"/>
                <wp:wrapNone/>
                <wp:docPr id="510" name="Caixa de texto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276350"/>
                        </a:xfrm>
                        <a:prstGeom prst="rect">
                          <a:avLst/>
                        </a:prstGeom>
                        <a:solidFill>
                          <a:srgbClr val="FF8501"/>
                        </a:solidFill>
                        <a:ln w="9525">
                          <a:solidFill>
                            <a:srgbClr val="FF8501"/>
                          </a:solidFill>
                          <a:miter lim="800000"/>
                          <a:headEnd/>
                          <a:tailEnd/>
                        </a:ln>
                      </wps:spPr>
                      <wps:txbx>
                        <w:txbxContent>
                          <w:p w:rsidR="006B364E" w:rsidRDefault="006B364E" w:rsidP="009B44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B4492">
                            <w:pPr>
                              <w:spacing w:after="0" w:line="240" w:lineRule="auto"/>
                              <w:jc w:val="center"/>
                              <w:rPr>
                                <w:rFonts w:ascii="Swis721 Th BT" w:hAnsi="Swis721 Th BT"/>
                                <w:b/>
                                <w:color w:val="FFFFFF" w:themeColor="background1"/>
                                <w:sz w:val="12"/>
                                <w:szCs w:val="12"/>
                              </w:rPr>
                            </w:pPr>
                          </w:p>
                          <w:p w:rsidR="006B364E" w:rsidRDefault="006B364E" w:rsidP="009B4492">
                            <w:pPr>
                              <w:spacing w:before="120" w:after="0" w:line="240" w:lineRule="auto"/>
                              <w:jc w:val="center"/>
                              <w:rPr>
                                <w:rFonts w:ascii="Swis721 Th BT" w:hAnsi="Swis721 Th BT"/>
                                <w:color w:val="FFFFFF" w:themeColor="background1"/>
                                <w:sz w:val="23"/>
                                <w:szCs w:val="23"/>
                              </w:rPr>
                            </w:pPr>
                          </w:p>
                          <w:p w:rsidR="006B364E" w:rsidRPr="00086CFC" w:rsidRDefault="006B364E" w:rsidP="009B449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B4492">
                            <w:pPr>
                              <w:spacing w:after="0" w:line="240" w:lineRule="auto"/>
                              <w:jc w:val="center"/>
                              <w:rPr>
                                <w:rFonts w:ascii="Swis721 Th BT" w:hAnsi="Swis721 Th BT"/>
                                <w:b/>
                                <w:color w:val="FFFFFF" w:themeColor="background1"/>
                                <w:sz w:val="12"/>
                                <w:szCs w:val="12"/>
                              </w:rPr>
                            </w:pPr>
                          </w:p>
                          <w:p w:rsidR="006B364E" w:rsidRPr="00190C3C" w:rsidRDefault="006B364E" w:rsidP="009B4492">
                            <w:pPr>
                              <w:spacing w:after="0" w:line="240" w:lineRule="auto"/>
                              <w:jc w:val="center"/>
                              <w:rPr>
                                <w:rFonts w:ascii="Swis721 Th BT" w:hAnsi="Swis721 Th BT"/>
                                <w:b/>
                                <w:color w:val="FFFFFF" w:themeColor="background1"/>
                                <w:sz w:val="23"/>
                                <w:szCs w:val="23"/>
                              </w:rPr>
                            </w:pPr>
                          </w:p>
                          <w:p w:rsidR="006B364E" w:rsidRPr="00190C3C" w:rsidRDefault="006B364E" w:rsidP="009B4492">
                            <w:pPr>
                              <w:spacing w:after="0" w:line="240" w:lineRule="auto"/>
                              <w:jc w:val="center"/>
                              <w:rPr>
                                <w:rFonts w:ascii="Swis721 Th BT" w:hAnsi="Swis721 Th BT"/>
                                <w:b/>
                                <w:color w:val="FFFFFF" w:themeColor="background1"/>
                                <w:sz w:val="12"/>
                                <w:szCs w:val="12"/>
                              </w:rPr>
                            </w:pPr>
                          </w:p>
                          <w:p w:rsidR="006B364E" w:rsidRDefault="006B364E" w:rsidP="009B44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7C5FC" id="Caixa de texto 510" o:spid="_x0000_s1189" type="#_x0000_t202" style="position:absolute;left:0;text-align:left;margin-left:122.05pt;margin-top:.5pt;width:173.25pt;height:100.5pt;z-index:252073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" fillcolor="#ff8501" strokecolor="#ff8501">
                <v:textbox>
                  <w:txbxContent>
                    <w:p w:rsidR="006B364E" w:rsidRDefault="006B364E" w:rsidP="009B44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B4492">
                      <w:pPr>
                        <w:spacing w:after="0" w:line="240" w:lineRule="auto"/>
                        <w:jc w:val="center"/>
                        <w:rPr>
                          <w:rFonts w:ascii="Swis721 Th BT" w:hAnsi="Swis721 Th BT"/>
                          <w:b/>
                          <w:color w:val="FFFFFF" w:themeColor="background1"/>
                          <w:sz w:val="12"/>
                          <w:szCs w:val="12"/>
                        </w:rPr>
                      </w:pPr>
                    </w:p>
                    <w:p w:rsidR="006B364E" w:rsidRDefault="006B364E" w:rsidP="009B4492">
                      <w:pPr>
                        <w:spacing w:before="120" w:after="0" w:line="240" w:lineRule="auto"/>
                        <w:jc w:val="center"/>
                        <w:rPr>
                          <w:rFonts w:ascii="Swis721 Th BT" w:hAnsi="Swis721 Th BT"/>
                          <w:color w:val="FFFFFF" w:themeColor="background1"/>
                          <w:sz w:val="23"/>
                          <w:szCs w:val="23"/>
                        </w:rPr>
                      </w:pPr>
                    </w:p>
                    <w:p w:rsidR="006B364E" w:rsidRPr="00086CFC" w:rsidRDefault="006B364E" w:rsidP="009B449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B4492">
                      <w:pPr>
                        <w:spacing w:after="0" w:line="240" w:lineRule="auto"/>
                        <w:jc w:val="center"/>
                        <w:rPr>
                          <w:rFonts w:ascii="Swis721 Th BT" w:hAnsi="Swis721 Th BT"/>
                          <w:b/>
                          <w:color w:val="FFFFFF" w:themeColor="background1"/>
                          <w:sz w:val="12"/>
                          <w:szCs w:val="12"/>
                        </w:rPr>
                      </w:pPr>
                    </w:p>
                    <w:p w:rsidR="006B364E" w:rsidRPr="00190C3C" w:rsidRDefault="006B364E" w:rsidP="009B4492">
                      <w:pPr>
                        <w:spacing w:after="0" w:line="240" w:lineRule="auto"/>
                        <w:jc w:val="center"/>
                        <w:rPr>
                          <w:rFonts w:ascii="Swis721 Th BT" w:hAnsi="Swis721 Th BT"/>
                          <w:b/>
                          <w:color w:val="FFFFFF" w:themeColor="background1"/>
                          <w:sz w:val="23"/>
                          <w:szCs w:val="23"/>
                        </w:rPr>
                      </w:pPr>
                    </w:p>
                    <w:p w:rsidR="006B364E" w:rsidRPr="00190C3C" w:rsidRDefault="006B364E" w:rsidP="009B4492">
                      <w:pPr>
                        <w:spacing w:after="0" w:line="240" w:lineRule="auto"/>
                        <w:jc w:val="center"/>
                        <w:rPr>
                          <w:rFonts w:ascii="Swis721 Th BT" w:hAnsi="Swis721 Th BT"/>
                          <w:b/>
                          <w:color w:val="FFFFFF" w:themeColor="background1"/>
                          <w:sz w:val="12"/>
                          <w:szCs w:val="12"/>
                        </w:rPr>
                      </w:pPr>
                    </w:p>
                    <w:p w:rsidR="006B364E" w:rsidRDefault="006B364E" w:rsidP="009B4492"/>
                  </w:txbxContent>
                </v:textbox>
                <w10:wrap anchorx="margin"/>
              </v:shape>
            </w:pict>
          </mc:Fallback>
        </mc:AlternateContent>
      </w:r>
      <w:r w:rsidRPr="009B4492">
        <w:rPr>
          <w:noProof/>
          <w:highlight w:val="yellow"/>
          <w:lang w:eastAsia="pt-BR"/>
        </w:rPr>
        <mc:AlternateContent>
          <mc:Choice Requires="wps">
            <w:drawing>
              <wp:anchor distT="0" distB="0" distL="114300" distR="114300" simplePos="0" relativeHeight="252070912" behindDoc="0" locked="0" layoutInCell="1" allowOverlap="1" wp14:anchorId="2EF83109" wp14:editId="027E0402">
                <wp:simplePos x="0" y="0"/>
                <wp:positionH relativeFrom="margin">
                  <wp:align>left</wp:align>
                </wp:positionH>
                <wp:positionV relativeFrom="paragraph">
                  <wp:posOffset>34925</wp:posOffset>
                </wp:positionV>
                <wp:extent cx="2209894" cy="1276350"/>
                <wp:effectExtent l="0" t="0" r="19050" b="19050"/>
                <wp:wrapNone/>
                <wp:docPr id="511" name="Caixa de texto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94" cy="1276350"/>
                        </a:xfrm>
                        <a:prstGeom prst="rect">
                          <a:avLst/>
                        </a:prstGeom>
                        <a:solidFill>
                          <a:srgbClr val="FF8501"/>
                        </a:solidFill>
                        <a:ln w="9525">
                          <a:solidFill>
                            <a:srgbClr val="FF8501"/>
                          </a:solidFill>
                          <a:miter lim="800000"/>
                          <a:headEnd/>
                          <a:tailEnd/>
                        </a:ln>
                      </wps:spPr>
                      <wps:txbx>
                        <w:txbxContent>
                          <w:p w:rsidR="006B364E" w:rsidRDefault="006B364E" w:rsidP="009B44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B4492">
                            <w:pPr>
                              <w:spacing w:after="0" w:line="240" w:lineRule="auto"/>
                              <w:rPr>
                                <w:rFonts w:ascii="Swis721 Th BT" w:hAnsi="Swis721 Th BT"/>
                                <w:b/>
                                <w:color w:val="FFFFFF" w:themeColor="background1"/>
                                <w:sz w:val="16"/>
                                <w:szCs w:val="16"/>
                              </w:rPr>
                            </w:pPr>
                          </w:p>
                          <w:p w:rsidR="006B364E" w:rsidRDefault="006B364E" w:rsidP="004C68DB">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 xml:space="preserve">Lactobacillus acidophillus, Lactobacillus fermentum e Bifidobacterium bifidum </w:t>
                            </w:r>
                          </w:p>
                          <w:p w:rsidR="006B364E" w:rsidRPr="004C68DB" w:rsidRDefault="006B364E" w:rsidP="004C68DB">
                            <w:pPr>
                              <w:spacing w:after="0" w:line="240" w:lineRule="auto"/>
                              <w:jc w:val="center"/>
                              <w:rPr>
                                <w:rFonts w:ascii="Swis721 Th BT" w:hAnsi="Swis721 Th BT"/>
                                <w:color w:val="FFFFFF" w:themeColor="background1"/>
                                <w:sz w:val="23"/>
                                <w:szCs w:val="23"/>
                              </w:rPr>
                            </w:pPr>
                            <w:r w:rsidRPr="004C68DB">
                              <w:rPr>
                                <w:rFonts w:ascii="Swis721 Th BT" w:hAnsi="Swis721 Th BT"/>
                                <w:color w:val="FFFFFF" w:themeColor="background1"/>
                                <w:sz w:val="23"/>
                                <w:szCs w:val="23"/>
                              </w:rPr>
                              <w:t>2x10</w:t>
                            </w:r>
                            <w:r w:rsidRPr="004C68DB">
                              <w:rPr>
                                <w:rFonts w:ascii="Swis721 Th BT" w:hAnsi="Swis721 Th BT"/>
                                <w:color w:val="FFFFFF" w:themeColor="background1"/>
                                <w:sz w:val="23"/>
                                <w:szCs w:val="23"/>
                                <w:vertAlign w:val="superscript"/>
                              </w:rPr>
                              <w:t>9</w:t>
                            </w:r>
                            <w:r w:rsidRPr="004C68DB">
                              <w:rPr>
                                <w:rFonts w:ascii="Swis721 Th BT" w:hAnsi="Swis721 Th BT"/>
                                <w:color w:val="FFFFFF" w:themeColor="background1"/>
                                <w:sz w:val="23"/>
                                <w:szCs w:val="23"/>
                              </w:rPr>
                              <w:t xml:space="preserve"> UFC </w:t>
                            </w:r>
                          </w:p>
                          <w:p w:rsidR="006B364E" w:rsidRPr="00A114C1" w:rsidRDefault="006B364E" w:rsidP="004C68D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Selênio 200 µg</w:t>
                            </w:r>
                          </w:p>
                          <w:p w:rsidR="006B364E" w:rsidRPr="00086CFC" w:rsidRDefault="006B364E" w:rsidP="004C68D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uma vez ao dia</w:t>
                            </w:r>
                          </w:p>
                          <w:p w:rsidR="006B364E" w:rsidRPr="00086CFC" w:rsidRDefault="006B364E" w:rsidP="009B449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83109" id="Caixa de texto 511" o:spid="_x0000_s1190" type="#_x0000_t202" style="position:absolute;left:0;text-align:left;margin-left:0;margin-top:2.75pt;width:174pt;height:100.5pt;z-index:252070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" fillcolor="#ff8501" strokecolor="#ff8501">
                <v:textbox>
                  <w:txbxContent>
                    <w:p w:rsidR="006B364E" w:rsidRDefault="006B364E" w:rsidP="009B449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9B4492">
                      <w:pPr>
                        <w:spacing w:after="0" w:line="240" w:lineRule="auto"/>
                        <w:rPr>
                          <w:rFonts w:ascii="Swis721 Th BT" w:hAnsi="Swis721 Th BT"/>
                          <w:b/>
                          <w:color w:val="FFFFFF" w:themeColor="background1"/>
                          <w:sz w:val="16"/>
                          <w:szCs w:val="16"/>
                        </w:rPr>
                      </w:pPr>
                    </w:p>
                    <w:p w:rsidR="006B364E" w:rsidRDefault="006B364E" w:rsidP="004C68DB">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 xml:space="preserve">Lactobacillus acidophillus, Lactobacillus fermentum e Bifidobacterium bifidum </w:t>
                      </w:r>
                    </w:p>
                    <w:p w:rsidR="006B364E" w:rsidRPr="004C68DB" w:rsidRDefault="006B364E" w:rsidP="004C68DB">
                      <w:pPr>
                        <w:spacing w:after="0" w:line="240" w:lineRule="auto"/>
                        <w:jc w:val="center"/>
                        <w:rPr>
                          <w:rFonts w:ascii="Swis721 Th BT" w:hAnsi="Swis721 Th BT"/>
                          <w:color w:val="FFFFFF" w:themeColor="background1"/>
                          <w:sz w:val="23"/>
                          <w:szCs w:val="23"/>
                        </w:rPr>
                      </w:pPr>
                      <w:r w:rsidRPr="004C68DB">
                        <w:rPr>
                          <w:rFonts w:ascii="Swis721 Th BT" w:hAnsi="Swis721 Th BT"/>
                          <w:color w:val="FFFFFF" w:themeColor="background1"/>
                          <w:sz w:val="23"/>
                          <w:szCs w:val="23"/>
                        </w:rPr>
                        <w:t>2x10</w:t>
                      </w:r>
                      <w:r w:rsidRPr="004C68DB">
                        <w:rPr>
                          <w:rFonts w:ascii="Swis721 Th BT" w:hAnsi="Swis721 Th BT"/>
                          <w:color w:val="FFFFFF" w:themeColor="background1"/>
                          <w:sz w:val="23"/>
                          <w:szCs w:val="23"/>
                          <w:vertAlign w:val="superscript"/>
                        </w:rPr>
                        <w:t>9</w:t>
                      </w:r>
                      <w:r w:rsidRPr="004C68DB">
                        <w:rPr>
                          <w:rFonts w:ascii="Swis721 Th BT" w:hAnsi="Swis721 Th BT"/>
                          <w:color w:val="FFFFFF" w:themeColor="background1"/>
                          <w:sz w:val="23"/>
                          <w:szCs w:val="23"/>
                        </w:rPr>
                        <w:t xml:space="preserve"> UFC </w:t>
                      </w:r>
                    </w:p>
                    <w:p w:rsidR="006B364E" w:rsidRPr="00A114C1" w:rsidRDefault="006B364E" w:rsidP="004C68D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Selênio 200 µg</w:t>
                      </w:r>
                    </w:p>
                    <w:p w:rsidR="006B364E" w:rsidRPr="00086CFC" w:rsidRDefault="006B364E" w:rsidP="004C68DB">
                      <w:pPr>
                        <w:spacing w:after="0" w:line="240" w:lineRule="auto"/>
                        <w:jc w:val="center"/>
                        <w:rPr>
                          <w:rFonts w:ascii="Swis721 Th BT" w:hAnsi="Swis721 Th BT"/>
                          <w:color w:val="FFFFFF" w:themeColor="background1"/>
                          <w:szCs w:val="23"/>
                        </w:rPr>
                      </w:pPr>
                      <w:r>
                        <w:rPr>
                          <w:rFonts w:ascii="Swis721 Th BT" w:hAnsi="Swis721 Th BT"/>
                          <w:color w:val="FFFFFF" w:themeColor="background1"/>
                          <w:szCs w:val="23"/>
                        </w:rPr>
                        <w:t>1 cápsula uma vez ao dia</w:t>
                      </w:r>
                    </w:p>
                    <w:p w:rsidR="006B364E" w:rsidRPr="00086CFC" w:rsidRDefault="006B364E" w:rsidP="009B4492">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9B4492" w:rsidRPr="009B4492" w:rsidRDefault="009B4492" w:rsidP="009B4492">
      <w:pPr>
        <w:pStyle w:val="Corpo"/>
        <w:rPr>
          <w:highlight w:val="yellow"/>
        </w:rPr>
      </w:pPr>
    </w:p>
    <w:p w:rsidR="009B4492" w:rsidRPr="009B4492" w:rsidRDefault="009B4492" w:rsidP="009B4492">
      <w:pPr>
        <w:pStyle w:val="Corpo"/>
        <w:rPr>
          <w:highlight w:val="yellow"/>
        </w:rPr>
      </w:pPr>
    </w:p>
    <w:p w:rsidR="009B4492" w:rsidRPr="009B4492" w:rsidRDefault="009B4492" w:rsidP="009B4492">
      <w:pPr>
        <w:pStyle w:val="Corpo"/>
        <w:rPr>
          <w:highlight w:val="yellow"/>
        </w:rPr>
      </w:pPr>
    </w:p>
    <w:p w:rsidR="009B4492" w:rsidRPr="009B4492" w:rsidRDefault="009B4492" w:rsidP="009B4492">
      <w:pPr>
        <w:pStyle w:val="Corpo"/>
        <w:rPr>
          <w:highlight w:val="yellow"/>
        </w:rPr>
      </w:pPr>
    </w:p>
    <w:p w:rsidR="009B4492" w:rsidRPr="009B4492" w:rsidRDefault="009B4492" w:rsidP="009B4492">
      <w:pPr>
        <w:pStyle w:val="Corpo"/>
        <w:spacing w:before="120"/>
        <w:rPr>
          <w:sz w:val="20"/>
          <w:highlight w:val="yellow"/>
        </w:rPr>
      </w:pPr>
    </w:p>
    <w:p w:rsidR="009B4492" w:rsidRPr="009B4492" w:rsidRDefault="009B4492" w:rsidP="009B4492">
      <w:pPr>
        <w:pStyle w:val="Corpo"/>
        <w:rPr>
          <w:b/>
          <w:color w:val="0082B2"/>
          <w:highlight w:val="yellow"/>
        </w:rPr>
      </w:pPr>
    </w:p>
    <w:p w:rsidR="004C68DB" w:rsidRDefault="004C68DB" w:rsidP="009B4492">
      <w:pPr>
        <w:pStyle w:val="Corpo"/>
        <w:rPr>
          <w:b/>
          <w:color w:val="0082B2"/>
          <w:highlight w:val="yellow"/>
        </w:rPr>
      </w:pPr>
    </w:p>
    <w:p w:rsidR="009B4492" w:rsidRPr="004C68DB" w:rsidRDefault="009B4492" w:rsidP="009B4492">
      <w:pPr>
        <w:pStyle w:val="Corpo"/>
        <w:rPr>
          <w:b/>
          <w:color w:val="0082B2"/>
        </w:rPr>
      </w:pPr>
      <w:r w:rsidRPr="004C68DB">
        <w:rPr>
          <w:b/>
          <w:color w:val="0082B2"/>
        </w:rPr>
        <w:t>Resultados:</w:t>
      </w:r>
    </w:p>
    <w:p w:rsidR="009B4492" w:rsidRPr="004C68DB" w:rsidRDefault="009B4492" w:rsidP="009B4492">
      <w:pPr>
        <w:pStyle w:val="Corpo"/>
        <w:rPr>
          <w:sz w:val="24"/>
        </w:rPr>
      </w:pPr>
    </w:p>
    <w:p w:rsidR="004C68DB" w:rsidRPr="00414EEF" w:rsidRDefault="004C68DB" w:rsidP="00290431">
      <w:pPr>
        <w:pStyle w:val="Corpo"/>
        <w:numPr>
          <w:ilvl w:val="4"/>
          <w:numId w:val="35"/>
        </w:numPr>
        <w:spacing w:after="120"/>
        <w:ind w:left="426"/>
        <w:rPr>
          <w:sz w:val="24"/>
        </w:rPr>
      </w:pPr>
      <w:r w:rsidRPr="00414EEF">
        <w:rPr>
          <w:sz w:val="24"/>
        </w:rPr>
        <w:t xml:space="preserve">A co-suplementação com probiótico e selênio resultou em uma melhora significativa nos </w:t>
      </w:r>
      <w:r w:rsidRPr="00414EEF">
        <w:rPr>
          <w:i/>
          <w:sz w:val="24"/>
        </w:rPr>
        <w:t xml:space="preserve">scores </w:t>
      </w:r>
      <w:r w:rsidRPr="00414EEF">
        <w:rPr>
          <w:sz w:val="24"/>
        </w:rPr>
        <w:t xml:space="preserve">da ansiedade, estresse e depressão </w:t>
      </w:r>
      <w:r w:rsidRPr="00414EEF">
        <w:rPr>
          <w:sz w:val="24"/>
          <w:lang w:val="pt-PT"/>
        </w:rPr>
        <w:t>(</w:t>
      </w:r>
      <w:r w:rsidRPr="00414EEF">
        <w:rPr>
          <w:rFonts w:ascii="Calibri" w:hAnsi="Calibri" w:cs="Calibri"/>
          <w:sz w:val="24"/>
          <w:lang w:val="pt-PT"/>
        </w:rPr>
        <w:t>β</w:t>
      </w:r>
      <w:r w:rsidRPr="00414EEF">
        <w:rPr>
          <w:sz w:val="24"/>
          <w:lang w:val="pt-PT"/>
        </w:rPr>
        <w:t xml:space="preserve"> - 1,49; IC95%, - 2,59, - 0,39; P = 0,009)</w:t>
      </w:r>
      <w:r>
        <w:rPr>
          <w:sz w:val="24"/>
          <w:lang w:val="pt-PT"/>
        </w:rPr>
        <w:t xml:space="preserve"> </w:t>
      </w:r>
      <w:r w:rsidRPr="00414EEF">
        <w:rPr>
          <w:sz w:val="24"/>
          <w:lang w:val="pt-PT"/>
        </w:rPr>
        <w:t>e no questionário geral de saúde (</w:t>
      </w:r>
      <w:r w:rsidRPr="00414EEF">
        <w:rPr>
          <w:rFonts w:ascii="Calibri" w:hAnsi="Calibri" w:cs="Calibri"/>
          <w:sz w:val="24"/>
          <w:lang w:val="pt-PT"/>
        </w:rPr>
        <w:t>β</w:t>
      </w:r>
      <w:r w:rsidRPr="00414EEF">
        <w:rPr>
          <w:sz w:val="24"/>
          <w:lang w:val="pt-PT"/>
        </w:rPr>
        <w:t xml:space="preserve"> - 1,15; IC 95%, - 1,97, - 0,32; P = 0,007) </w:t>
      </w:r>
      <w:r>
        <w:rPr>
          <w:sz w:val="24"/>
          <w:lang w:val="pt-PT"/>
        </w:rPr>
        <w:t>em comparação ao placebo;</w:t>
      </w:r>
    </w:p>
    <w:p w:rsidR="004C68DB" w:rsidRPr="00414EEF" w:rsidRDefault="004C68DB" w:rsidP="00290431">
      <w:pPr>
        <w:pStyle w:val="Corpo"/>
        <w:numPr>
          <w:ilvl w:val="4"/>
          <w:numId w:val="35"/>
        </w:numPr>
        <w:spacing w:after="120"/>
        <w:ind w:left="426"/>
        <w:rPr>
          <w:sz w:val="24"/>
        </w:rPr>
      </w:pPr>
      <w:r>
        <w:rPr>
          <w:sz w:val="24"/>
          <w:lang w:val="pt-PT"/>
        </w:rPr>
        <w:t>R</w:t>
      </w:r>
      <w:r w:rsidRPr="00414EEF">
        <w:rPr>
          <w:sz w:val="24"/>
          <w:lang w:val="pt-PT"/>
        </w:rPr>
        <w:t>eduziu significativamente a testosterona total (</w:t>
      </w:r>
      <w:r w:rsidRPr="00414EEF">
        <w:rPr>
          <w:rFonts w:ascii="Calibri" w:hAnsi="Calibri" w:cs="Calibri"/>
          <w:sz w:val="24"/>
          <w:lang w:val="pt-PT"/>
        </w:rPr>
        <w:t>β</w:t>
      </w:r>
      <w:r w:rsidRPr="00414EEF">
        <w:rPr>
          <w:sz w:val="24"/>
          <w:lang w:val="pt-PT"/>
        </w:rPr>
        <w:t xml:space="preserve"> - 0,26 ng / mL; 95% CI, - 0,51, - 0,02; P = 0,03), hirsutismo (</w:t>
      </w:r>
      <w:r w:rsidRPr="00414EEF">
        <w:rPr>
          <w:rFonts w:ascii="Calibri" w:hAnsi="Calibri" w:cs="Calibri"/>
          <w:sz w:val="24"/>
          <w:lang w:val="pt-PT"/>
        </w:rPr>
        <w:t>β</w:t>
      </w:r>
      <w:r w:rsidRPr="00414EEF">
        <w:rPr>
          <w:sz w:val="24"/>
          <w:lang w:val="pt-PT"/>
        </w:rPr>
        <w:t xml:space="preserve"> - 0,43; IC 95%, - 0,74; - 0,11 ; P = 0,008), </w:t>
      </w:r>
      <w:r>
        <w:rPr>
          <w:sz w:val="24"/>
          <w:lang w:val="pt-PT"/>
        </w:rPr>
        <w:t xml:space="preserve">e </w:t>
      </w:r>
      <w:r w:rsidRPr="00414EEF">
        <w:rPr>
          <w:sz w:val="24"/>
          <w:lang w:val="pt-PT"/>
        </w:rPr>
        <w:t>prote</w:t>
      </w:r>
      <w:r w:rsidRPr="00414EEF">
        <w:rPr>
          <w:rFonts w:cs="Swis721 Th BT"/>
          <w:sz w:val="24"/>
          <w:lang w:val="pt-PT"/>
        </w:rPr>
        <w:t>í</w:t>
      </w:r>
      <w:r w:rsidRPr="00414EEF">
        <w:rPr>
          <w:sz w:val="24"/>
          <w:lang w:val="pt-PT"/>
        </w:rPr>
        <w:t>na C reativa de alta sensibilidade (PCR-as) (</w:t>
      </w:r>
      <w:r w:rsidRPr="00414EEF">
        <w:rPr>
          <w:rFonts w:ascii="Calibri" w:hAnsi="Calibri" w:cs="Calibri"/>
          <w:sz w:val="24"/>
          <w:lang w:val="pt-PT"/>
        </w:rPr>
        <w:t>β</w:t>
      </w:r>
      <w:r w:rsidRPr="00414EEF">
        <w:rPr>
          <w:sz w:val="24"/>
          <w:lang w:val="pt-PT"/>
        </w:rPr>
        <w:t xml:space="preserve"> - 0,58 mg / L; IC9</w:t>
      </w:r>
      <w:r>
        <w:rPr>
          <w:sz w:val="24"/>
          <w:lang w:val="pt-PT"/>
        </w:rPr>
        <w:t>5%, - 0,97, - 0,19; P = 0,004);</w:t>
      </w:r>
    </w:p>
    <w:p w:rsidR="004C68DB" w:rsidRPr="00414EEF" w:rsidRDefault="004C68DB" w:rsidP="00290431">
      <w:pPr>
        <w:pStyle w:val="Corpo"/>
        <w:numPr>
          <w:ilvl w:val="4"/>
          <w:numId w:val="35"/>
        </w:numPr>
        <w:spacing w:after="120"/>
        <w:ind w:left="426"/>
        <w:rPr>
          <w:sz w:val="24"/>
        </w:rPr>
      </w:pPr>
      <w:r>
        <w:rPr>
          <w:sz w:val="24"/>
        </w:rPr>
        <w:t>Além disso,</w:t>
      </w:r>
      <w:r w:rsidRPr="00414EEF">
        <w:rPr>
          <w:sz w:val="24"/>
          <w:lang w:val="pt-PT"/>
        </w:rPr>
        <w:t xml:space="preserve"> </w:t>
      </w:r>
      <w:r>
        <w:rPr>
          <w:sz w:val="24"/>
          <w:lang w:val="pt-PT"/>
        </w:rPr>
        <w:t xml:space="preserve">diminuiu os </w:t>
      </w:r>
      <w:r w:rsidRPr="00414EEF">
        <w:rPr>
          <w:sz w:val="24"/>
          <w:lang w:val="pt-PT"/>
        </w:rPr>
        <w:t>n</w:t>
      </w:r>
      <w:r w:rsidRPr="00414EEF">
        <w:rPr>
          <w:rFonts w:cs="Swis721 Th BT"/>
          <w:sz w:val="24"/>
          <w:lang w:val="pt-PT"/>
        </w:rPr>
        <w:t>í</w:t>
      </w:r>
      <w:r w:rsidRPr="00414EEF">
        <w:rPr>
          <w:sz w:val="24"/>
          <w:lang w:val="pt-PT"/>
        </w:rPr>
        <w:t>veis de malondialde</w:t>
      </w:r>
      <w:r w:rsidRPr="00414EEF">
        <w:rPr>
          <w:rFonts w:cs="Swis721 Th BT"/>
          <w:sz w:val="24"/>
          <w:lang w:val="pt-PT"/>
        </w:rPr>
        <w:t>í</w:t>
      </w:r>
      <w:r w:rsidRPr="00414EEF">
        <w:rPr>
          <w:sz w:val="24"/>
          <w:lang w:val="pt-PT"/>
        </w:rPr>
        <w:t>do (MDA) (</w:t>
      </w:r>
      <w:r w:rsidRPr="00414EEF">
        <w:rPr>
          <w:rFonts w:ascii="Calibri" w:hAnsi="Calibri" w:cs="Calibri"/>
          <w:sz w:val="24"/>
          <w:lang w:val="pt-PT"/>
        </w:rPr>
        <w:t>β</w:t>
      </w:r>
      <w:r w:rsidRPr="00414EEF">
        <w:rPr>
          <w:sz w:val="24"/>
          <w:lang w:val="pt-PT"/>
        </w:rPr>
        <w:t xml:space="preserve"> - 0,29 </w:t>
      </w:r>
      <w:r w:rsidRPr="00414EEF">
        <w:rPr>
          <w:rFonts w:ascii="Calibri" w:hAnsi="Calibri" w:cs="Calibri"/>
          <w:sz w:val="24"/>
          <w:lang w:val="pt-PT"/>
        </w:rPr>
        <w:t>μ</w:t>
      </w:r>
      <w:r w:rsidRPr="00414EEF">
        <w:rPr>
          <w:sz w:val="24"/>
          <w:lang w:val="pt-PT"/>
        </w:rPr>
        <w:t xml:space="preserve">mol / L, IC 95%, - 0,56, - </w:t>
      </w:r>
      <w:r w:rsidRPr="00414EEF">
        <w:rPr>
          <w:rFonts w:ascii="Arial" w:hAnsi="Arial" w:cs="Arial"/>
          <w:sz w:val="24"/>
          <w:lang w:val="pt-PT"/>
        </w:rPr>
        <w:t>​​</w:t>
      </w:r>
      <w:r>
        <w:rPr>
          <w:sz w:val="24"/>
          <w:lang w:val="pt-PT"/>
        </w:rPr>
        <w:t>0,02, P = 0,03),</w:t>
      </w:r>
      <w:r w:rsidRPr="00414EEF">
        <w:rPr>
          <w:sz w:val="24"/>
          <w:lang w:val="pt-PT"/>
        </w:rPr>
        <w:t xml:space="preserve"> </w:t>
      </w:r>
      <w:r>
        <w:rPr>
          <w:sz w:val="24"/>
          <w:lang w:val="pt-PT"/>
        </w:rPr>
        <w:t xml:space="preserve">aumentou a </w:t>
      </w:r>
      <w:r w:rsidRPr="00414EEF">
        <w:rPr>
          <w:sz w:val="24"/>
          <w:lang w:val="pt-PT"/>
        </w:rPr>
        <w:t>capacidade antioxidante total (TAC) (</w:t>
      </w:r>
      <w:r w:rsidRPr="00414EEF">
        <w:rPr>
          <w:rFonts w:ascii="Calibri" w:hAnsi="Calibri" w:cs="Calibri"/>
          <w:sz w:val="24"/>
          <w:lang w:val="pt-PT"/>
        </w:rPr>
        <w:t>β</w:t>
      </w:r>
      <w:r w:rsidRPr="00414EEF">
        <w:rPr>
          <w:sz w:val="24"/>
          <w:lang w:val="pt-PT"/>
        </w:rPr>
        <w:t xml:space="preserve"> + 84,76 mmol / L; IC95%, + 48,08, + 121,44; P &lt; 0,001) e níveis de glutationa total (GSH) (</w:t>
      </w:r>
      <w:r w:rsidRPr="00414EEF">
        <w:rPr>
          <w:rFonts w:ascii="Calibri" w:hAnsi="Calibri" w:cs="Calibri"/>
          <w:sz w:val="24"/>
          <w:lang w:val="pt-PT"/>
        </w:rPr>
        <w:t>β</w:t>
      </w:r>
      <w:r w:rsidRPr="00414EEF">
        <w:rPr>
          <w:sz w:val="24"/>
          <w:lang w:val="pt-PT"/>
        </w:rPr>
        <w:t xml:space="preserve"> + 26,78 </w:t>
      </w:r>
      <w:r w:rsidRPr="00414EEF">
        <w:rPr>
          <w:rFonts w:ascii="Calibri" w:hAnsi="Calibri" w:cs="Calibri"/>
          <w:sz w:val="24"/>
          <w:lang w:val="pt-PT"/>
        </w:rPr>
        <w:t>μ</w:t>
      </w:r>
      <w:r w:rsidRPr="00414EEF">
        <w:rPr>
          <w:sz w:val="24"/>
          <w:lang w:val="pt-PT"/>
        </w:rPr>
        <w:t>mol / L; IC 95%, + 4,33, + 49,23; P = 0,02) em compara</w:t>
      </w:r>
      <w:r w:rsidRPr="00414EEF">
        <w:rPr>
          <w:rFonts w:cs="Swis721 Th BT"/>
          <w:sz w:val="24"/>
          <w:lang w:val="pt-PT"/>
        </w:rPr>
        <w:t>çã</w:t>
      </w:r>
      <w:r w:rsidRPr="00414EEF">
        <w:rPr>
          <w:sz w:val="24"/>
          <w:lang w:val="pt-PT"/>
        </w:rPr>
        <w:t>o com o placebo</w:t>
      </w:r>
      <w:r>
        <w:rPr>
          <w:sz w:val="24"/>
          <w:lang w:val="pt-PT"/>
        </w:rPr>
        <w:t>.</w:t>
      </w:r>
    </w:p>
    <w:p w:rsidR="009B4492" w:rsidRPr="004C68DB" w:rsidRDefault="009B4492" w:rsidP="004C68DB">
      <w:pPr>
        <w:pStyle w:val="Corpo"/>
        <w:rPr>
          <w:sz w:val="24"/>
        </w:rPr>
      </w:pPr>
    </w:p>
    <w:p w:rsidR="009B4492" w:rsidRPr="004C68DB" w:rsidRDefault="009B4492" w:rsidP="009B4492">
      <w:pPr>
        <w:pStyle w:val="Corpo"/>
        <w:ind w:left="360"/>
        <w:rPr>
          <w:sz w:val="24"/>
        </w:rPr>
      </w:pPr>
    </w:p>
    <w:p w:rsidR="009B4492" w:rsidRPr="004C68DB" w:rsidRDefault="009B4492" w:rsidP="009B4492">
      <w:pPr>
        <w:pStyle w:val="Corpo"/>
        <w:rPr>
          <w:b/>
          <w:color w:val="0082B2"/>
        </w:rPr>
      </w:pPr>
      <w:r w:rsidRPr="004C68DB">
        <w:rPr>
          <w:b/>
          <w:color w:val="0082B2"/>
        </w:rPr>
        <w:t>Conclusão:</w:t>
      </w:r>
    </w:p>
    <w:p w:rsidR="009B4492" w:rsidRPr="004C68DB" w:rsidRDefault="009B4492" w:rsidP="009B4492">
      <w:pPr>
        <w:pStyle w:val="Corpo"/>
        <w:jc w:val="center"/>
        <w:rPr>
          <w:b/>
          <w:i/>
        </w:rPr>
      </w:pPr>
    </w:p>
    <w:p w:rsidR="009B4492" w:rsidRDefault="004C68DB" w:rsidP="004C68DB">
      <w:pPr>
        <w:jc w:val="center"/>
        <w:rPr>
          <w:rFonts w:ascii="Swis721 Th BT" w:eastAsia="MS Mincho" w:hAnsi="Swis721 Th BT"/>
          <w:b/>
          <w:i/>
          <w:color w:val="404040" w:themeColor="text1" w:themeTint="BF"/>
          <w:sz w:val="23"/>
          <w:szCs w:val="24"/>
        </w:rPr>
      </w:pPr>
      <w:r w:rsidRPr="004C68DB">
        <w:rPr>
          <w:rFonts w:ascii="Swis721 Th BT" w:eastAsia="MS Mincho" w:hAnsi="Swis721 Th BT"/>
          <w:b/>
          <w:i/>
          <w:color w:val="404040" w:themeColor="text1" w:themeTint="BF"/>
          <w:sz w:val="23"/>
          <w:szCs w:val="24"/>
        </w:rPr>
        <w:t>A co-suplementação com probiótico e selênio demonstrou efeitos benéficos nos parâmetros de saúde mental, níveis séricos de testosterona total, hirsutismo, PCR-us, TAC, GSH e MDA</w:t>
      </w:r>
    </w:p>
    <w:p w:rsidR="000E061C" w:rsidRPr="005A303C" w:rsidRDefault="000E061C" w:rsidP="000E061C">
      <w:pPr>
        <w:pStyle w:val="Ttulo1"/>
        <w:rPr>
          <w:b/>
        </w:rPr>
      </w:pPr>
      <w:bookmarkStart w:id="82" w:name="_Toc13475766"/>
      <w:r>
        <w:rPr>
          <w:b/>
        </w:rPr>
        <w:t>Formulário</w:t>
      </w:r>
      <w:bookmarkEnd w:id="82"/>
    </w:p>
    <w:p w:rsidR="000E061C" w:rsidRDefault="000E061C" w:rsidP="000E061C">
      <w:pPr>
        <w:rPr>
          <w:rFonts w:ascii="Swis721 Th BT" w:hAnsi="Swis721 Th BT"/>
          <w:sz w:val="23"/>
          <w:szCs w:val="23"/>
        </w:rPr>
      </w:pPr>
    </w:p>
    <w:p w:rsidR="000E061C" w:rsidRPr="000E061C" w:rsidRDefault="000E061C" w:rsidP="000E061C">
      <w:pPr>
        <w:pStyle w:val="Corpo"/>
        <w:rPr>
          <w:b/>
          <w:i/>
          <w:sz w:val="24"/>
          <w:u w:val="single"/>
        </w:rPr>
      </w:pPr>
      <w:r w:rsidRPr="000E061C">
        <w:rPr>
          <w:b/>
          <w:i/>
          <w:sz w:val="24"/>
          <w:u w:val="single"/>
        </w:rPr>
        <w:t>Uso de Probióticos + Selênio Regula os Níveis Séricos de Testosterona</w:t>
      </w:r>
    </w:p>
    <w:p w:rsidR="000E061C" w:rsidRPr="00C30C20" w:rsidRDefault="000E061C" w:rsidP="000E061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E061C"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E061C" w:rsidRPr="00C87A84" w:rsidRDefault="000E061C" w:rsidP="00DC6EEE">
            <w:pPr>
              <w:pStyle w:val="Corpo"/>
              <w:jc w:val="center"/>
              <w:rPr>
                <w:b/>
                <w:color w:val="FFFFFF" w:themeColor="background1"/>
              </w:rPr>
            </w:pPr>
            <w:r>
              <w:rPr>
                <w:b/>
                <w:color w:val="FFFFFF" w:themeColor="background1"/>
                <w:sz w:val="22"/>
              </w:rPr>
              <w:t>Probióticos + Selênio</w:t>
            </w:r>
          </w:p>
        </w:tc>
      </w:tr>
      <w:tr w:rsidR="000E061C"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061C" w:rsidRPr="003A6682" w:rsidRDefault="000E061C" w:rsidP="00DC6EEE">
            <w:pPr>
              <w:pStyle w:val="Corpo"/>
              <w:spacing w:after="0"/>
            </w:pPr>
            <w:r w:rsidRPr="00E13E31">
              <w:rPr>
                <w:i/>
                <w:color w:val="auto"/>
                <w:szCs w:val="23"/>
              </w:rPr>
              <w:t>Lactobacillus acidophillus</w:t>
            </w:r>
            <w:r>
              <w:t xml:space="preserve">........2 </w:t>
            </w:r>
            <w:proofErr w:type="gramStart"/>
            <w:r>
              <w:t>x</w:t>
            </w:r>
            <w:proofErr w:type="gramEnd"/>
            <w:r>
              <w:t xml:space="preserve"> 10</w:t>
            </w:r>
            <w:r>
              <w:rPr>
                <w:vertAlign w:val="superscript"/>
              </w:rPr>
              <w:t>9</w:t>
            </w:r>
            <w:r>
              <w:t xml:space="preserve"> UFC</w:t>
            </w:r>
          </w:p>
        </w:tc>
      </w:tr>
      <w:tr w:rsidR="000E061C"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061C" w:rsidRDefault="000E061C" w:rsidP="00DC6EEE">
            <w:pPr>
              <w:pStyle w:val="Corpo"/>
              <w:spacing w:after="0"/>
            </w:pPr>
            <w:r w:rsidRPr="00E13E31">
              <w:rPr>
                <w:i/>
                <w:color w:val="auto"/>
                <w:szCs w:val="23"/>
              </w:rPr>
              <w:t>Lactobacillus fermentum</w:t>
            </w:r>
            <w:r>
              <w:t xml:space="preserve">..........2 </w:t>
            </w:r>
            <w:proofErr w:type="gramStart"/>
            <w:r>
              <w:t>x</w:t>
            </w:r>
            <w:proofErr w:type="gramEnd"/>
            <w:r>
              <w:t xml:space="preserve"> 10</w:t>
            </w:r>
            <w:r>
              <w:rPr>
                <w:vertAlign w:val="superscript"/>
              </w:rPr>
              <w:t>9</w:t>
            </w:r>
            <w:r>
              <w:t xml:space="preserve"> UFC</w:t>
            </w:r>
          </w:p>
        </w:tc>
      </w:tr>
      <w:tr w:rsidR="000E061C"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061C" w:rsidRDefault="000E061C" w:rsidP="00DC6EEE">
            <w:pPr>
              <w:pStyle w:val="Corpo"/>
              <w:spacing w:after="0"/>
            </w:pPr>
            <w:r w:rsidRPr="008F4598">
              <w:rPr>
                <w:i/>
              </w:rPr>
              <w:t>Bifidobacterium bifidum</w:t>
            </w:r>
            <w:r w:rsidRPr="008F4598">
              <w:t xml:space="preserve"> ......</w:t>
            </w:r>
            <w:r>
              <w:t>..</w:t>
            </w:r>
            <w:r w:rsidRPr="008F4598">
              <w:t xml:space="preserve">..2 </w:t>
            </w:r>
            <w:proofErr w:type="gramStart"/>
            <w:r w:rsidRPr="008F4598">
              <w:t>x</w:t>
            </w:r>
            <w:proofErr w:type="gramEnd"/>
            <w:r w:rsidRPr="008F4598">
              <w:t xml:space="preserve"> 10</w:t>
            </w:r>
            <w:r w:rsidRPr="008F4598">
              <w:rPr>
                <w:vertAlign w:val="superscript"/>
              </w:rPr>
              <w:t>9</w:t>
            </w:r>
            <w:r w:rsidRPr="008F4598">
              <w:t xml:space="preserve"> UFC</w:t>
            </w:r>
          </w:p>
        </w:tc>
      </w:tr>
      <w:tr w:rsidR="000E061C"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061C" w:rsidRDefault="000E061C" w:rsidP="00DC6EEE">
            <w:pPr>
              <w:pStyle w:val="Corpo"/>
              <w:spacing w:after="0"/>
            </w:pPr>
            <w:r>
              <w:t xml:space="preserve">Selênio.............................................200 </w:t>
            </w:r>
            <w:r w:rsidRPr="00E13E31">
              <w:rPr>
                <w:szCs w:val="23"/>
              </w:rPr>
              <w:t>µg</w:t>
            </w:r>
          </w:p>
        </w:tc>
      </w:tr>
      <w:tr w:rsidR="000E061C" w:rsidRPr="009537E7" w:rsidTr="00DC6EE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061C" w:rsidRPr="003A6682" w:rsidRDefault="000E061C" w:rsidP="00DC6EEE">
            <w:pPr>
              <w:pStyle w:val="Corpo"/>
            </w:pPr>
            <w:r>
              <w:t>Excipiente qsp............................1 Cápsula</w:t>
            </w:r>
          </w:p>
        </w:tc>
      </w:tr>
    </w:tbl>
    <w:p w:rsidR="000E061C" w:rsidRPr="000E061C" w:rsidRDefault="000E061C" w:rsidP="000E061C">
      <w:pPr>
        <w:pStyle w:val="Corpo"/>
        <w:tabs>
          <w:tab w:val="left" w:pos="7797"/>
        </w:tabs>
        <w:ind w:right="4251"/>
        <w:rPr>
          <w:b/>
          <w:i/>
          <w:sz w:val="16"/>
          <w:szCs w:val="16"/>
        </w:rPr>
      </w:pPr>
      <w:r w:rsidRPr="000E061C">
        <w:rPr>
          <w:sz w:val="16"/>
          <w:szCs w:val="16"/>
        </w:rPr>
        <w:t>Administrar 1 cápsula ao dia ou conforme a orientação médica.</w:t>
      </w:r>
    </w:p>
    <w:p w:rsidR="000E061C" w:rsidRDefault="000E061C" w:rsidP="000E061C">
      <w:pPr>
        <w:jc w:val="center"/>
        <w:rPr>
          <w:rFonts w:ascii="Swis721 Th BT" w:hAnsi="Swis721 Th BT"/>
          <w:sz w:val="23"/>
          <w:szCs w:val="23"/>
        </w:rPr>
      </w:pPr>
    </w:p>
    <w:p w:rsidR="000E061C" w:rsidRDefault="000E061C"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Default="00C672CB" w:rsidP="004C68DB">
      <w:pPr>
        <w:jc w:val="center"/>
        <w:rPr>
          <w:rFonts w:ascii="Swis721 Th BT" w:hAnsi="Swis721 Th BT"/>
          <w:sz w:val="23"/>
          <w:szCs w:val="23"/>
        </w:rPr>
      </w:pPr>
    </w:p>
    <w:p w:rsidR="00C672CB" w:rsidRPr="005A303C" w:rsidRDefault="00C672CB" w:rsidP="00C672CB">
      <w:pPr>
        <w:pStyle w:val="Ttulo1"/>
        <w:rPr>
          <w:b/>
        </w:rPr>
      </w:pPr>
      <w:bookmarkStart w:id="83" w:name="_Toc13475767"/>
      <w:proofErr w:type="gramStart"/>
      <w:r>
        <w:rPr>
          <w:b/>
        </w:rPr>
        <w:t>Vaginose Bacteriana</w:t>
      </w:r>
      <w:bookmarkEnd w:id="83"/>
      <w:proofErr w:type="gramEnd"/>
      <w:r>
        <w:rPr>
          <w:b/>
        </w:rPr>
        <w:t xml:space="preserve"> </w:t>
      </w:r>
    </w:p>
    <w:p w:rsidR="00C672CB" w:rsidRDefault="00C672CB" w:rsidP="004C68DB">
      <w:pPr>
        <w:jc w:val="center"/>
        <w:rPr>
          <w:rFonts w:ascii="Swis721 Th BT" w:hAnsi="Swis721 Th BT"/>
          <w:sz w:val="23"/>
          <w:szCs w:val="23"/>
        </w:rPr>
      </w:pPr>
    </w:p>
    <w:p w:rsidR="00C672CB" w:rsidRDefault="00C672CB" w:rsidP="00C672CB">
      <w:pPr>
        <w:jc w:val="both"/>
        <w:rPr>
          <w:rFonts w:ascii="Swis721 Th BT" w:hAnsi="Swis721 Th BT"/>
          <w:sz w:val="23"/>
          <w:szCs w:val="23"/>
        </w:rPr>
      </w:pPr>
    </w:p>
    <w:p w:rsidR="000C4E4A" w:rsidRDefault="000C4E4A" w:rsidP="00C672CB">
      <w:pPr>
        <w:pStyle w:val="Corpo"/>
      </w:pPr>
      <w:r w:rsidRPr="007309BB">
        <w:t>A vaginose bacteriana (VB) é um distúrbio comum entr</w:t>
      </w:r>
      <w:r w:rsidR="008A1ADC">
        <w:t>e mulheres em idade reprodutiva</w:t>
      </w:r>
      <w:r w:rsidRPr="007309BB">
        <w:t xml:space="preserve"> e sua causa subjacente é principalmente uma alteração na flora vaginal.</w:t>
      </w:r>
    </w:p>
    <w:p w:rsidR="00B865DB" w:rsidRDefault="00B865DB" w:rsidP="00C672CB">
      <w:pPr>
        <w:pStyle w:val="Corpo"/>
      </w:pPr>
    </w:p>
    <w:p w:rsidR="00C672CB" w:rsidRDefault="000C4E4A" w:rsidP="00C672CB">
      <w:pPr>
        <w:pStyle w:val="Corpo"/>
      </w:pPr>
      <w:r>
        <w:rPr>
          <w:b/>
          <w:noProof/>
          <w:color w:val="0082B2"/>
          <w:sz w:val="26"/>
          <w:szCs w:val="26"/>
          <w:lang w:eastAsia="pt-BR"/>
        </w:rPr>
        <mc:AlternateContent>
          <mc:Choice Requires="wps">
            <w:drawing>
              <wp:anchor distT="0" distB="0" distL="114299" distR="114299" simplePos="0" relativeHeight="252079104" behindDoc="0" locked="0" layoutInCell="1" allowOverlap="1">
                <wp:simplePos x="0" y="0"/>
                <wp:positionH relativeFrom="column">
                  <wp:posOffset>224155</wp:posOffset>
                </wp:positionH>
                <wp:positionV relativeFrom="paragraph">
                  <wp:posOffset>178435</wp:posOffset>
                </wp:positionV>
                <wp:extent cx="0" cy="209550"/>
                <wp:effectExtent l="76200" t="0" r="57150" b="57150"/>
                <wp:wrapNone/>
                <wp:docPr id="512" name="Conector de seta reta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254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7FEE57" id="_x0000_t32" coordsize="21600,21600" o:spt="32" o:oned="t" path="m,l21600,21600e" filled="f">
                <v:path arrowok="t" fillok="f" o:connecttype="none"/>
                <o:lock v:ext="edit" shapetype="t"/>
              </v:shapetype>
              <v:shape id="Conector de seta reta 512" o:spid="_x0000_s1026" type="#_x0000_t32" style="position:absolute;margin-left:17.65pt;margin-top:14.05pt;width:0;height:16.5pt;z-index:252079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" strokecolor="#0070c0" strokeweight="2pt">
                <v:stroke endarrow="block"/>
              </v:shape>
            </w:pict>
          </mc:Fallback>
        </mc:AlternateContent>
      </w:r>
      <w:r>
        <w:rPr>
          <w:b/>
          <w:noProof/>
          <w:color w:val="0082B2"/>
          <w:sz w:val="26"/>
          <w:szCs w:val="26"/>
          <w:lang w:eastAsia="pt-BR"/>
        </w:rPr>
        <mc:AlternateContent>
          <mc:Choice Requires="wps">
            <w:drawing>
              <wp:anchor distT="0" distB="0" distL="114299" distR="114299" simplePos="0" relativeHeight="252077056" behindDoc="0" locked="0" layoutInCell="1" allowOverlap="1">
                <wp:simplePos x="0" y="0"/>
                <wp:positionH relativeFrom="column">
                  <wp:posOffset>3491230</wp:posOffset>
                </wp:positionH>
                <wp:positionV relativeFrom="paragraph">
                  <wp:posOffset>178435</wp:posOffset>
                </wp:positionV>
                <wp:extent cx="0" cy="209550"/>
                <wp:effectExtent l="76200" t="38100" r="57150" b="19050"/>
                <wp:wrapNone/>
                <wp:docPr id="513" name="Conector de seta reta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25400">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B7170" id="Conector de seta reta 513" o:spid="_x0000_s1026" type="#_x0000_t32" style="position:absolute;margin-left:274.9pt;margin-top:14.05pt;width:0;height:16.5pt;flip:y;z-index:252077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" strokecolor="#0070c0" strokeweight="2pt">
                <v:stroke endarrow="block"/>
              </v:shape>
            </w:pict>
          </mc:Fallback>
        </mc:AlternateContent>
      </w:r>
      <w:r>
        <w:rPr>
          <w:b/>
          <w:noProof/>
          <w:color w:val="0082B2"/>
          <w:sz w:val="26"/>
          <w:szCs w:val="26"/>
          <w:lang w:eastAsia="pt-BR"/>
        </w:rPr>
        <mc:AlternateContent>
          <mc:Choice Requires="wps">
            <w:drawing>
              <wp:anchor distT="0" distB="0" distL="114300" distR="114300" simplePos="0" relativeHeight="252076032" behindDoc="0" locked="0" layoutInCell="1" allowOverlap="1">
                <wp:simplePos x="0" y="0"/>
                <wp:positionH relativeFrom="margin">
                  <wp:align>right</wp:align>
                </wp:positionH>
                <wp:positionV relativeFrom="paragraph">
                  <wp:posOffset>161290</wp:posOffset>
                </wp:positionV>
                <wp:extent cx="2428875" cy="285750"/>
                <wp:effectExtent l="0" t="0" r="28575" b="19050"/>
                <wp:wrapNone/>
                <wp:docPr id="442" name="Caixa de texto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85750"/>
                        </a:xfrm>
                        <a:prstGeom prst="rect">
                          <a:avLst/>
                        </a:prstGeom>
                        <a:noFill/>
                        <a:ln w="6350">
                          <a:solidFill>
                            <a:schemeClr val="bg1">
                              <a:lumMod val="75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6B364E" w:rsidRPr="000C4E4A" w:rsidRDefault="006B364E" w:rsidP="00C672CB">
                            <w:pPr>
                              <w:jc w:val="center"/>
                              <w:rPr>
                                <w:rFonts w:ascii="Swis721 Th BT" w:hAnsi="Swis721 Th BT"/>
                                <w:b/>
                                <w:color w:val="404040" w:themeColor="text1" w:themeTint="BF"/>
                                <w:sz w:val="23"/>
                                <w:szCs w:val="23"/>
                              </w:rPr>
                            </w:pPr>
                            <w:r w:rsidRPr="000C4E4A">
                              <w:rPr>
                                <w:rFonts w:ascii="Swis721 Th BT" w:hAnsi="Swis721 Th BT" w:cs="Calibri"/>
                                <w:b/>
                                <w:color w:val="404040" w:themeColor="text1" w:themeTint="BF"/>
                                <w:sz w:val="23"/>
                                <w:szCs w:val="23"/>
                              </w:rPr>
                              <w:t>Bactérias anaeróbicas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42" o:spid="_x0000_s1191" type="#_x0000_t202" style="position:absolute;left:0;text-align:left;margin-left:140.05pt;margin-top:12.7pt;width:191.25pt;height:22.5pt;z-index:252076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" filled="f" fillcolor="#fffbef" strokecolor="#bfbfbf [2412]" strokeweight=".5pt">
                <v:stroke dashstyle="dash"/>
                <v:textbox>
                  <w:txbxContent>
                    <w:p w:rsidR="006B364E" w:rsidRPr="000C4E4A" w:rsidRDefault="006B364E" w:rsidP="00C672CB">
                      <w:pPr>
                        <w:jc w:val="center"/>
                        <w:rPr>
                          <w:rFonts w:ascii="Swis721 Th BT" w:hAnsi="Swis721 Th BT"/>
                          <w:b/>
                          <w:color w:val="404040" w:themeColor="text1" w:themeTint="BF"/>
                          <w:sz w:val="23"/>
                          <w:szCs w:val="23"/>
                        </w:rPr>
                      </w:pPr>
                      <w:r w:rsidRPr="000C4E4A">
                        <w:rPr>
                          <w:rFonts w:ascii="Swis721 Th BT" w:hAnsi="Swis721 Th BT" w:cs="Calibri"/>
                          <w:b/>
                          <w:color w:val="404040" w:themeColor="text1" w:themeTint="BF"/>
                          <w:sz w:val="23"/>
                          <w:szCs w:val="23"/>
                        </w:rPr>
                        <w:t>Bactérias anaeróbicas</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078080" behindDoc="0" locked="0" layoutInCell="1" allowOverlap="1">
                <wp:simplePos x="0" y="0"/>
                <wp:positionH relativeFrom="margin">
                  <wp:align>left</wp:align>
                </wp:positionH>
                <wp:positionV relativeFrom="paragraph">
                  <wp:posOffset>151765</wp:posOffset>
                </wp:positionV>
                <wp:extent cx="2114550" cy="285750"/>
                <wp:effectExtent l="0" t="0" r="19050" b="19050"/>
                <wp:wrapNone/>
                <wp:docPr id="447" name="Caixa de texto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85750"/>
                        </a:xfrm>
                        <a:prstGeom prst="rect">
                          <a:avLst/>
                        </a:prstGeom>
                        <a:noFill/>
                        <a:ln w="6350">
                          <a:solidFill>
                            <a:schemeClr val="bg1">
                              <a:lumMod val="75000"/>
                              <a:lumOff val="0"/>
                            </a:schemeClr>
                          </a:solidFill>
                          <a:prstDash val="dash"/>
                          <a:miter lim="800000"/>
                          <a:headEnd/>
                          <a:tailEnd/>
                        </a:ln>
                        <a:extLst>
                          <a:ext uri="{909E8E84-426E-40DD-AFC4-6F175D3DCCD1}">
                            <a14:hiddenFill xmlns:a14="http://schemas.microsoft.com/office/drawing/2010/main">
                              <a:solidFill>
                                <a:srgbClr val="FFFBEF"/>
                              </a:solidFill>
                            </a14:hiddenFill>
                          </a:ext>
                        </a:extLst>
                      </wps:spPr>
                      <wps:txbx>
                        <w:txbxContent>
                          <w:p w:rsidR="006B364E" w:rsidRPr="000C4E4A" w:rsidRDefault="006B364E" w:rsidP="00C672CB">
                            <w:pPr>
                              <w:jc w:val="center"/>
                              <w:rPr>
                                <w:rFonts w:ascii="Swis721 Th BT" w:hAnsi="Swis721 Th BT"/>
                                <w:b/>
                                <w:color w:val="404040" w:themeColor="text1" w:themeTint="BF"/>
                                <w:sz w:val="23"/>
                                <w:szCs w:val="23"/>
                              </w:rPr>
                            </w:pPr>
                            <w:r w:rsidRPr="000C4E4A">
                              <w:rPr>
                                <w:rFonts w:ascii="Swis721 Th BT" w:hAnsi="Swis721 Th BT" w:cs="Calibri"/>
                                <w:b/>
                                <w:color w:val="404040" w:themeColor="text1" w:themeTint="BF"/>
                                <w:sz w:val="23"/>
                                <w:szCs w:val="23"/>
                              </w:rPr>
                              <w:t>Lactobacilos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47" o:spid="_x0000_s1192" type="#_x0000_t202" style="position:absolute;left:0;text-align:left;margin-left:0;margin-top:11.95pt;width:166.5pt;height:22.5pt;z-index:252078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" filled="f" fillcolor="#fffbef" strokecolor="#bfbfbf [2412]" strokeweight=".5pt">
                <v:stroke dashstyle="dash"/>
                <v:textbox>
                  <w:txbxContent>
                    <w:p w:rsidR="006B364E" w:rsidRPr="000C4E4A" w:rsidRDefault="006B364E" w:rsidP="00C672CB">
                      <w:pPr>
                        <w:jc w:val="center"/>
                        <w:rPr>
                          <w:rFonts w:ascii="Swis721 Th BT" w:hAnsi="Swis721 Th BT"/>
                          <w:b/>
                          <w:color w:val="404040" w:themeColor="text1" w:themeTint="BF"/>
                          <w:sz w:val="23"/>
                          <w:szCs w:val="23"/>
                        </w:rPr>
                      </w:pPr>
                      <w:r w:rsidRPr="000C4E4A">
                        <w:rPr>
                          <w:rFonts w:ascii="Swis721 Th BT" w:hAnsi="Swis721 Th BT" w:cs="Calibri"/>
                          <w:b/>
                          <w:color w:val="404040" w:themeColor="text1" w:themeTint="BF"/>
                          <w:sz w:val="23"/>
                          <w:szCs w:val="23"/>
                        </w:rPr>
                        <w:t>Lactobacilos</w:t>
                      </w:r>
                    </w:p>
                  </w:txbxContent>
                </v:textbox>
                <w10:wrap anchorx="margin"/>
              </v:shape>
            </w:pict>
          </mc:Fallback>
        </mc:AlternateContent>
      </w:r>
    </w:p>
    <w:p w:rsidR="00C672CB" w:rsidRDefault="000C4E4A" w:rsidP="00C672CB">
      <w:pPr>
        <w:pStyle w:val="Corpo"/>
      </w:pPr>
      <w:r>
        <w:rPr>
          <w:b/>
          <w:noProof/>
          <w:color w:val="0082B2"/>
          <w:sz w:val="26"/>
          <w:szCs w:val="26"/>
          <w:lang w:eastAsia="pt-BR"/>
        </w:rPr>
        <mc:AlternateContent>
          <mc:Choice Requires="wps">
            <w:drawing>
              <wp:anchor distT="4294967295" distB="4294967295" distL="114300" distR="114300" simplePos="0" relativeHeight="252080128" behindDoc="0" locked="0" layoutInCell="1" allowOverlap="1">
                <wp:simplePos x="0" y="0"/>
                <wp:positionH relativeFrom="page">
                  <wp:align>center</wp:align>
                </wp:positionH>
                <wp:positionV relativeFrom="paragraph">
                  <wp:posOffset>78105</wp:posOffset>
                </wp:positionV>
                <wp:extent cx="857250" cy="9525"/>
                <wp:effectExtent l="38100" t="76200" r="19050" b="85725"/>
                <wp:wrapNone/>
                <wp:docPr id="441" name="Conector de seta reta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9525"/>
                        </a:xfrm>
                        <a:prstGeom prst="straightConnector1">
                          <a:avLst/>
                        </a:prstGeom>
                        <a:noFill/>
                        <a:ln w="3175">
                          <a:solidFill>
                            <a:schemeClr val="bg1">
                              <a:lumMod val="75000"/>
                              <a:lumOff val="0"/>
                            </a:schemeClr>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6F2BD9" id="Conector de seta reta 441" o:spid="_x0000_s1026" type="#_x0000_t32" style="position:absolute;margin-left:0;margin-top:6.15pt;width:67.5pt;height:.75pt;flip:y;z-index:25208012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" strokecolor="#bfbfbf [2412]" strokeweight=".25pt">
                <v:stroke dashstyle="dash" startarrow="block" endarrow="block"/>
                <w10:wrap anchorx="page"/>
              </v:shape>
            </w:pict>
          </mc:Fallback>
        </mc:AlternateContent>
      </w:r>
    </w:p>
    <w:p w:rsidR="00C672CB" w:rsidRDefault="00C672CB" w:rsidP="00C672CB">
      <w:pPr>
        <w:pStyle w:val="Corpo"/>
        <w:rPr>
          <w:szCs w:val="23"/>
        </w:rPr>
      </w:pPr>
    </w:p>
    <w:p w:rsidR="00B865DB" w:rsidRDefault="00B865DB" w:rsidP="00C672CB">
      <w:pPr>
        <w:pStyle w:val="Corpo"/>
        <w:rPr>
          <w:szCs w:val="23"/>
        </w:rPr>
      </w:pPr>
    </w:p>
    <w:p w:rsidR="00B865DB" w:rsidRDefault="00B865DB" w:rsidP="00C672CB">
      <w:pPr>
        <w:pStyle w:val="Corpo"/>
        <w:rPr>
          <w:szCs w:val="23"/>
        </w:rPr>
      </w:pPr>
      <w:r>
        <w:rPr>
          <w:noProof/>
          <w:lang w:eastAsia="pt-BR"/>
        </w:rPr>
        <mc:AlternateContent>
          <mc:Choice Requires="wps">
            <w:drawing>
              <wp:anchor distT="0" distB="0" distL="114300" distR="114300" simplePos="0" relativeHeight="252085248" behindDoc="0" locked="0" layoutInCell="1" allowOverlap="1">
                <wp:simplePos x="0" y="0"/>
                <wp:positionH relativeFrom="margin">
                  <wp:align>right</wp:align>
                </wp:positionH>
                <wp:positionV relativeFrom="paragraph">
                  <wp:posOffset>124460</wp:posOffset>
                </wp:positionV>
                <wp:extent cx="5743575" cy="600075"/>
                <wp:effectExtent l="0" t="0" r="28575" b="28575"/>
                <wp:wrapNone/>
                <wp:docPr id="514" name="Caixa de texto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00075"/>
                        </a:xfrm>
                        <a:prstGeom prst="rect">
                          <a:avLst/>
                        </a:prstGeom>
                        <a:solidFill>
                          <a:srgbClr val="0070C0"/>
                        </a:solidFill>
                        <a:ln w="9525">
                          <a:solidFill>
                            <a:srgbClr val="0070C0"/>
                          </a:solidFill>
                          <a:miter lim="800000"/>
                          <a:headEnd/>
                          <a:tailEnd/>
                        </a:ln>
                      </wps:spPr>
                      <wps:txbx>
                        <w:txbxContent>
                          <w:p w:rsidR="006B364E" w:rsidRPr="00EA69BD" w:rsidRDefault="006B364E" w:rsidP="000C4E4A">
                            <w:pPr>
                              <w:jc w:val="center"/>
                              <w:rPr>
                                <w:rFonts w:ascii="Swis721 Th BT" w:hAnsi="Swis721 Th BT"/>
                                <w:b/>
                                <w:color w:val="FFFFFF" w:themeColor="background1"/>
                                <w:sz w:val="23"/>
                                <w:szCs w:val="23"/>
                              </w:rPr>
                            </w:pPr>
                            <w:r w:rsidRPr="007309BB">
                              <w:rPr>
                                <w:rFonts w:ascii="Swis721 Th BT" w:hAnsi="Swis721 Th BT"/>
                                <w:b/>
                                <w:color w:val="FFFFFF" w:themeColor="background1"/>
                                <w:sz w:val="23"/>
                                <w:szCs w:val="23"/>
                              </w:rPr>
                              <w:t>A prevalência de VB foi relatada como sendo de 29,2% em um grande estudo nos Estados Unidos, o que corresponde a 21,4 milhões de mulheres</w:t>
                            </w:r>
                            <w:r w:rsidRPr="00EA69BD">
                              <w:rPr>
                                <w:rFonts w:ascii="Swis721 Th BT" w:hAnsi="Swis721 Th BT"/>
                                <w:b/>
                                <w:color w:val="FFFFFF" w:themeColor="background1"/>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14" o:spid="_x0000_s1193" type="#_x0000_t202" style="position:absolute;left:0;text-align:left;margin-left:401.05pt;margin-top:9.8pt;width:452.25pt;height:47.25pt;z-index:252085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" fillcolor="#0070c0" strokecolor="#0070c0">
                <v:textbox>
                  <w:txbxContent>
                    <w:p w:rsidR="006B364E" w:rsidRPr="00EA69BD" w:rsidRDefault="006B364E" w:rsidP="000C4E4A">
                      <w:pPr>
                        <w:jc w:val="center"/>
                        <w:rPr>
                          <w:rFonts w:ascii="Swis721 Th BT" w:hAnsi="Swis721 Th BT"/>
                          <w:b/>
                          <w:color w:val="FFFFFF" w:themeColor="background1"/>
                          <w:sz w:val="23"/>
                          <w:szCs w:val="23"/>
                        </w:rPr>
                      </w:pPr>
                      <w:r w:rsidRPr="007309BB">
                        <w:rPr>
                          <w:rFonts w:ascii="Swis721 Th BT" w:hAnsi="Swis721 Th BT"/>
                          <w:b/>
                          <w:color w:val="FFFFFF" w:themeColor="background1"/>
                          <w:sz w:val="23"/>
                          <w:szCs w:val="23"/>
                        </w:rPr>
                        <w:t>A prevalência de VB foi relatada como sendo de 29,2% em um grande estudo nos Estados Unidos, o que corresponde a 21,4 milhões de mulheres</w:t>
                      </w:r>
                      <w:r w:rsidRPr="00EA69BD">
                        <w:rPr>
                          <w:rFonts w:ascii="Swis721 Th BT" w:hAnsi="Swis721 Th BT"/>
                          <w:b/>
                          <w:color w:val="FFFFFF" w:themeColor="background1"/>
                          <w:sz w:val="23"/>
                          <w:szCs w:val="23"/>
                        </w:rPr>
                        <w:t>.</w:t>
                      </w:r>
                    </w:p>
                  </w:txbxContent>
                </v:textbox>
                <w10:wrap anchorx="margin"/>
              </v:shape>
            </w:pict>
          </mc:Fallback>
        </mc:AlternateContent>
      </w:r>
    </w:p>
    <w:p w:rsidR="00B865DB" w:rsidRDefault="00B865DB" w:rsidP="00C672CB">
      <w:pPr>
        <w:pStyle w:val="Corpo"/>
        <w:rPr>
          <w:szCs w:val="23"/>
        </w:rPr>
      </w:pPr>
    </w:p>
    <w:p w:rsidR="00B865DB" w:rsidRDefault="00B865DB" w:rsidP="00C672CB">
      <w:pPr>
        <w:pStyle w:val="Corpo"/>
        <w:rPr>
          <w:szCs w:val="23"/>
        </w:rPr>
      </w:pPr>
    </w:p>
    <w:p w:rsidR="00B865DB" w:rsidRPr="00B53FF3" w:rsidRDefault="00B865DB" w:rsidP="00C672CB">
      <w:pPr>
        <w:pStyle w:val="Corpo"/>
        <w:rPr>
          <w:szCs w:val="23"/>
        </w:rPr>
      </w:pPr>
    </w:p>
    <w:p w:rsidR="000C4E4A" w:rsidRDefault="000C4E4A" w:rsidP="00C672CB">
      <w:pPr>
        <w:pStyle w:val="Corpo"/>
        <w:rPr>
          <w:b/>
          <w:color w:val="0082B2"/>
          <w:szCs w:val="23"/>
        </w:rPr>
      </w:pPr>
    </w:p>
    <w:p w:rsidR="00C672CB" w:rsidRPr="00B53FF3" w:rsidRDefault="00C672CB" w:rsidP="00C672CB">
      <w:pPr>
        <w:pStyle w:val="Corpo"/>
        <w:rPr>
          <w:b/>
          <w:color w:val="0082B2"/>
          <w:szCs w:val="23"/>
        </w:rPr>
      </w:pPr>
      <w:r w:rsidRPr="00B53FF3">
        <w:rPr>
          <w:b/>
          <w:color w:val="0082B2"/>
          <w:szCs w:val="23"/>
        </w:rPr>
        <w:t xml:space="preserve">Complicações </w:t>
      </w:r>
    </w:p>
    <w:p w:rsidR="00C672CB" w:rsidRPr="00B53FF3" w:rsidRDefault="00C672CB" w:rsidP="00C672CB">
      <w:pPr>
        <w:pStyle w:val="Corpo"/>
        <w:tabs>
          <w:tab w:val="left" w:pos="6045"/>
        </w:tabs>
        <w:rPr>
          <w:b/>
          <w:color w:val="0082B2"/>
          <w:szCs w:val="23"/>
        </w:rPr>
      </w:pPr>
      <w:r>
        <w:rPr>
          <w:b/>
          <w:noProof/>
          <w:color w:val="0082B2"/>
          <w:szCs w:val="23"/>
          <w:lang w:eastAsia="pt-BR"/>
        </w:rPr>
        <mc:AlternateContent>
          <mc:Choice Requires="wps">
            <w:drawing>
              <wp:anchor distT="0" distB="0" distL="114300" distR="114300" simplePos="0" relativeHeight="252081152" behindDoc="0" locked="0" layoutInCell="1" allowOverlap="1">
                <wp:simplePos x="0" y="0"/>
                <wp:positionH relativeFrom="margin">
                  <wp:align>center</wp:align>
                </wp:positionH>
                <wp:positionV relativeFrom="paragraph">
                  <wp:posOffset>8255</wp:posOffset>
                </wp:positionV>
                <wp:extent cx="209550" cy="942975"/>
                <wp:effectExtent l="0" t="0" r="38100" b="28575"/>
                <wp:wrapNone/>
                <wp:docPr id="435" name="Chave direita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9429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597A3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435" o:spid="_x0000_s1026" type="#_x0000_t88" style="position:absolute;margin-left:0;margin-top:.65pt;width:16.5pt;height:74.25pt;z-index:252081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" adj="400" strokecolor="#5b9bd5 [3204]" strokeweight=".5pt">
                <v:stroke joinstyle="miter"/>
                <w10:wrap anchorx="margin"/>
              </v:shape>
            </w:pict>
          </mc:Fallback>
        </mc:AlternateContent>
      </w:r>
    </w:p>
    <w:p w:rsidR="00C672CB" w:rsidRDefault="00C672CB" w:rsidP="00290431">
      <w:pPr>
        <w:pStyle w:val="Corpo"/>
        <w:numPr>
          <w:ilvl w:val="0"/>
          <w:numId w:val="36"/>
        </w:numPr>
        <w:tabs>
          <w:tab w:val="left" w:pos="6045"/>
        </w:tabs>
        <w:ind w:left="426"/>
        <w:rPr>
          <w:szCs w:val="23"/>
        </w:rPr>
      </w:pPr>
      <w:r>
        <w:rPr>
          <w:b/>
          <w:noProof/>
          <w:color w:val="0082B2"/>
          <w:sz w:val="26"/>
          <w:szCs w:val="26"/>
          <w:lang w:eastAsia="pt-BR"/>
        </w:rPr>
        <mc:AlternateContent>
          <mc:Choice Requires="wps">
            <w:drawing>
              <wp:anchor distT="0" distB="0" distL="114300" distR="114300" simplePos="0" relativeHeight="252082176" behindDoc="0" locked="0" layoutInCell="1" allowOverlap="1">
                <wp:simplePos x="0" y="0"/>
                <wp:positionH relativeFrom="margin">
                  <wp:posOffset>3215640</wp:posOffset>
                </wp:positionH>
                <wp:positionV relativeFrom="paragraph">
                  <wp:posOffset>117475</wp:posOffset>
                </wp:positionV>
                <wp:extent cx="2524125" cy="285750"/>
                <wp:effectExtent l="0" t="0" r="28575" b="19050"/>
                <wp:wrapNone/>
                <wp:docPr id="434" name="Caixa de texto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85750"/>
                        </a:xfrm>
                        <a:prstGeom prst="rect">
                          <a:avLst/>
                        </a:prstGeom>
                        <a:noFill/>
                        <a:ln w="6350">
                          <a:solidFill>
                            <a:schemeClr val="bg1">
                              <a:lumMod val="75000"/>
                            </a:schemeClr>
                          </a:solidFill>
                          <a:prstDash val="dash"/>
                          <a:miter lim="800000"/>
                          <a:headEnd/>
                          <a:tailEnd/>
                        </a:ln>
                        <a:extLst/>
                      </wps:spPr>
                      <wps:txbx>
                        <w:txbxContent>
                          <w:p w:rsidR="006B364E" w:rsidRPr="000C4E4A" w:rsidRDefault="006B364E" w:rsidP="00C672CB">
                            <w:pPr>
                              <w:jc w:val="center"/>
                              <w:rPr>
                                <w:rFonts w:ascii="Swis721 Th BT" w:hAnsi="Swis721 Th BT" w:cs="Calibri"/>
                                <w:b/>
                                <w:color w:val="404040" w:themeColor="text1" w:themeTint="BF"/>
                                <w:sz w:val="23"/>
                                <w:szCs w:val="23"/>
                              </w:rPr>
                            </w:pPr>
                            <w:r w:rsidRPr="000C4E4A">
                              <w:rPr>
                                <w:rFonts w:ascii="Swis721 Th BT" w:hAnsi="Swis721 Th BT" w:cs="Calibri"/>
                                <w:b/>
                                <w:color w:val="404040" w:themeColor="text1" w:themeTint="BF"/>
                                <w:sz w:val="23"/>
                                <w:szCs w:val="23"/>
                              </w:rPr>
                              <w:t>Infecções</w:t>
                            </w:r>
                          </w:p>
                          <w:p w:rsidR="006B364E" w:rsidRPr="009772EA" w:rsidRDefault="006B364E" w:rsidP="00C672CB">
                            <w:pPr>
                              <w:jc w:val="center"/>
                              <w:rPr>
                                <w:rFonts w:ascii="Swis721 Th BT" w:hAnsi="Swis721 Th BT"/>
                                <w:b/>
                                <w:color w:val="FFFFFF" w:themeColor="background1"/>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34" o:spid="_x0000_s1194" type="#_x0000_t202" style="position:absolute;left:0;text-align:left;margin-left:253.2pt;margin-top:9.25pt;width:198.75pt;height:22.5pt;z-index:25208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" filled="f" strokecolor="#bfbfbf [2412]" strokeweight=".5pt">
                <v:stroke dashstyle="dash"/>
                <v:textbox>
                  <w:txbxContent>
                    <w:p w:rsidR="006B364E" w:rsidRPr="000C4E4A" w:rsidRDefault="006B364E" w:rsidP="00C672CB">
                      <w:pPr>
                        <w:jc w:val="center"/>
                        <w:rPr>
                          <w:rFonts w:ascii="Swis721 Th BT" w:hAnsi="Swis721 Th BT" w:cs="Calibri"/>
                          <w:b/>
                          <w:color w:val="404040" w:themeColor="text1" w:themeTint="BF"/>
                          <w:sz w:val="23"/>
                          <w:szCs w:val="23"/>
                        </w:rPr>
                      </w:pPr>
                      <w:r w:rsidRPr="000C4E4A">
                        <w:rPr>
                          <w:rFonts w:ascii="Swis721 Th BT" w:hAnsi="Swis721 Th BT" w:cs="Calibri"/>
                          <w:b/>
                          <w:color w:val="404040" w:themeColor="text1" w:themeTint="BF"/>
                          <w:sz w:val="23"/>
                          <w:szCs w:val="23"/>
                        </w:rPr>
                        <w:t>Infecções</w:t>
                      </w:r>
                    </w:p>
                    <w:p w:rsidR="006B364E" w:rsidRPr="009772EA" w:rsidRDefault="006B364E" w:rsidP="00C672CB">
                      <w:pPr>
                        <w:jc w:val="center"/>
                        <w:rPr>
                          <w:rFonts w:ascii="Swis721 Th BT" w:hAnsi="Swis721 Th BT"/>
                          <w:b/>
                          <w:color w:val="FFFFFF" w:themeColor="background1"/>
                          <w:sz w:val="23"/>
                          <w:szCs w:val="23"/>
                        </w:rPr>
                      </w:pPr>
                    </w:p>
                  </w:txbxContent>
                </v:textbox>
                <w10:wrap anchorx="margin"/>
              </v:shape>
            </w:pict>
          </mc:Fallback>
        </mc:AlternateContent>
      </w:r>
      <w:r w:rsidRPr="009772EA">
        <w:rPr>
          <w:szCs w:val="23"/>
        </w:rPr>
        <w:t>Redução</w:t>
      </w:r>
      <w:r>
        <w:rPr>
          <w:szCs w:val="23"/>
        </w:rPr>
        <w:t xml:space="preserve"> de Lactobacilos vaginais</w:t>
      </w:r>
    </w:p>
    <w:p w:rsidR="00C672CB" w:rsidRDefault="00C672CB" w:rsidP="00290431">
      <w:pPr>
        <w:pStyle w:val="Corpo"/>
        <w:numPr>
          <w:ilvl w:val="0"/>
          <w:numId w:val="36"/>
        </w:numPr>
        <w:tabs>
          <w:tab w:val="left" w:pos="6045"/>
        </w:tabs>
        <w:ind w:left="426"/>
        <w:rPr>
          <w:szCs w:val="23"/>
        </w:rPr>
      </w:pPr>
      <w:r>
        <w:rPr>
          <w:szCs w:val="23"/>
        </w:rPr>
        <w:t>Diminuição de H</w:t>
      </w:r>
      <w:r w:rsidRPr="009772EA">
        <w:rPr>
          <w:szCs w:val="23"/>
          <w:vertAlign w:val="subscript"/>
        </w:rPr>
        <w:t>2</w:t>
      </w:r>
      <w:r>
        <w:rPr>
          <w:szCs w:val="23"/>
        </w:rPr>
        <w:t>O</w:t>
      </w:r>
      <w:r w:rsidRPr="009772EA">
        <w:rPr>
          <w:szCs w:val="23"/>
          <w:vertAlign w:val="subscript"/>
        </w:rPr>
        <w:t>2</w:t>
      </w:r>
      <w:r>
        <w:rPr>
          <w:szCs w:val="23"/>
        </w:rPr>
        <w:t xml:space="preserve"> e ácido láctico</w:t>
      </w:r>
    </w:p>
    <w:p w:rsidR="00C672CB" w:rsidRPr="009772EA" w:rsidRDefault="00C672CB" w:rsidP="00290431">
      <w:pPr>
        <w:pStyle w:val="Corpo"/>
        <w:numPr>
          <w:ilvl w:val="0"/>
          <w:numId w:val="36"/>
        </w:numPr>
        <w:tabs>
          <w:tab w:val="left" w:pos="6045"/>
        </w:tabs>
        <w:ind w:left="426"/>
        <w:rPr>
          <w:szCs w:val="23"/>
        </w:rPr>
      </w:pPr>
      <w:r>
        <w:rPr>
          <w:szCs w:val="23"/>
        </w:rPr>
        <w:t>Aumento do pH acima de 4,5</w:t>
      </w:r>
    </w:p>
    <w:p w:rsidR="00C672CB" w:rsidRDefault="00C672CB" w:rsidP="00C672CB">
      <w:pPr>
        <w:pStyle w:val="Corpo"/>
        <w:rPr>
          <w:b/>
          <w:color w:val="0082B2"/>
          <w:sz w:val="26"/>
          <w:szCs w:val="26"/>
        </w:rPr>
      </w:pPr>
    </w:p>
    <w:p w:rsidR="00C672CB" w:rsidRDefault="00C672CB" w:rsidP="00C672CB">
      <w:pPr>
        <w:pStyle w:val="Corpo"/>
        <w:spacing w:after="240"/>
        <w:rPr>
          <w:b/>
          <w:color w:val="0082B2"/>
          <w:sz w:val="26"/>
          <w:szCs w:val="26"/>
        </w:rPr>
      </w:pPr>
    </w:p>
    <w:p w:rsidR="00C672CB" w:rsidRPr="000C4E4A" w:rsidRDefault="00C672CB" w:rsidP="000C4E4A">
      <w:pPr>
        <w:pStyle w:val="Corpo"/>
      </w:pPr>
      <w:r w:rsidRPr="000C4E4A">
        <w:t xml:space="preserve">A </w:t>
      </w:r>
      <w:r w:rsidR="00F30B1C">
        <w:t>VB</w:t>
      </w:r>
      <w:r w:rsidRPr="000C4E4A">
        <w:t xml:space="preserve"> aumenta o risco de doenças ginecológicas ascendentes, infecções sexualmente transmissíveis e complicações obstétricas.</w:t>
      </w:r>
    </w:p>
    <w:p w:rsidR="00C672CB" w:rsidRDefault="00C672CB" w:rsidP="00C672CB">
      <w:pPr>
        <w:pStyle w:val="Corpo"/>
        <w:spacing w:after="120"/>
        <w:rPr>
          <w:b/>
          <w:color w:val="0082B2"/>
          <w:sz w:val="26"/>
          <w:szCs w:val="26"/>
        </w:rPr>
      </w:pPr>
    </w:p>
    <w:p w:rsidR="00C672CB" w:rsidRDefault="00C672CB" w:rsidP="00C672CB">
      <w:pPr>
        <w:pStyle w:val="Corpo"/>
        <w:rPr>
          <w:b/>
          <w:color w:val="0082B2"/>
          <w:sz w:val="26"/>
          <w:szCs w:val="26"/>
        </w:rPr>
      </w:pPr>
      <w:r>
        <w:rPr>
          <w:b/>
          <w:color w:val="0082B2"/>
          <w:szCs w:val="23"/>
        </w:rPr>
        <w:t>Tratamento</w:t>
      </w:r>
    </w:p>
    <w:p w:rsidR="00C672CB" w:rsidRDefault="00C672CB" w:rsidP="00C672CB">
      <w:pPr>
        <w:pStyle w:val="Corpo"/>
      </w:pPr>
    </w:p>
    <w:p w:rsidR="000C4E4A" w:rsidRDefault="00C672CB" w:rsidP="000C4E4A">
      <w:pPr>
        <w:pStyle w:val="Corpo"/>
      </w:pPr>
      <w:r>
        <w:t xml:space="preserve">Embora o tratamento da </w:t>
      </w:r>
      <w:r w:rsidR="00605405">
        <w:t>VB</w:t>
      </w:r>
      <w:r>
        <w:t xml:space="preserve"> com antibióticos seja fortemente recomendado, há uma busca por alternativas para melhorar a eficácia da terapia, uma vez que algumas bactérias se protegem do acesso aos antibióticos através do biofilme.</w:t>
      </w:r>
    </w:p>
    <w:p w:rsidR="00C672CB" w:rsidRDefault="00C672CB" w:rsidP="000C4E4A">
      <w:pPr>
        <w:pStyle w:val="Corpo"/>
      </w:pPr>
      <w:r>
        <w:rPr>
          <w:b/>
          <w:noProof/>
          <w:color w:val="0082B2"/>
          <w:sz w:val="26"/>
          <w:szCs w:val="26"/>
          <w:lang w:eastAsia="pt-BR"/>
        </w:rPr>
        <mc:AlternateContent>
          <mc:Choice Requires="wps">
            <w:drawing>
              <wp:anchor distT="0" distB="0" distL="114300" distR="114300" simplePos="0" relativeHeight="252083200" behindDoc="0" locked="0" layoutInCell="1" allowOverlap="1">
                <wp:simplePos x="0" y="0"/>
                <wp:positionH relativeFrom="margin">
                  <wp:align>right</wp:align>
                </wp:positionH>
                <wp:positionV relativeFrom="paragraph">
                  <wp:posOffset>446405</wp:posOffset>
                </wp:positionV>
                <wp:extent cx="5734050" cy="514350"/>
                <wp:effectExtent l="0" t="0" r="19050" b="19050"/>
                <wp:wrapNone/>
                <wp:docPr id="433" name="Caixa de texto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4350"/>
                        </a:xfrm>
                        <a:prstGeom prst="rect">
                          <a:avLst/>
                        </a:prstGeom>
                        <a:solidFill>
                          <a:srgbClr val="0070C0"/>
                        </a:solidFill>
                        <a:ln w="6350">
                          <a:solidFill>
                            <a:schemeClr val="bg1"/>
                          </a:solidFill>
                          <a:prstDash val="solid"/>
                          <a:miter lim="800000"/>
                          <a:headEnd/>
                          <a:tailEnd/>
                        </a:ln>
                        <a:extLst/>
                      </wps:spPr>
                      <wps:txbx>
                        <w:txbxContent>
                          <w:p w:rsidR="006B364E" w:rsidRPr="009772EA" w:rsidRDefault="006B364E" w:rsidP="00C672CB">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Para superar este desafio, pesquisas recentes têm utilizado a aplicação adjuvante de probióticos no tratamento da VB.</w:t>
                            </w:r>
                          </w:p>
                          <w:p w:rsidR="006B364E" w:rsidRPr="009772EA" w:rsidRDefault="006B364E" w:rsidP="00C672CB">
                            <w:pPr>
                              <w:jc w:val="center"/>
                              <w:rPr>
                                <w:rFonts w:ascii="Swis721 Th BT" w:hAnsi="Swis721 Th BT"/>
                                <w:b/>
                                <w:color w:val="FFFFFF" w:themeColor="background1"/>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433" o:spid="_x0000_s1195" type="#_x0000_t202" style="position:absolute;left:0;text-align:left;margin-left:400.3pt;margin-top:35.15pt;width:451.5pt;height:40.5pt;z-index:252083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" fillcolor="#0070c0" strokecolor="white [3212]" strokeweight=".5pt">
                <v:textbox>
                  <w:txbxContent>
                    <w:p w:rsidR="006B364E" w:rsidRPr="009772EA" w:rsidRDefault="006B364E" w:rsidP="00C672CB">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Para superar este desafio, pesquisas recentes têm utilizado a aplicação adjuvante de probióticos no tratamento da VB.</w:t>
                      </w:r>
                    </w:p>
                    <w:p w:rsidR="006B364E" w:rsidRPr="009772EA" w:rsidRDefault="006B364E" w:rsidP="00C672CB">
                      <w:pPr>
                        <w:jc w:val="center"/>
                        <w:rPr>
                          <w:rFonts w:ascii="Swis721 Th BT" w:hAnsi="Swis721 Th BT"/>
                          <w:b/>
                          <w:color w:val="FFFFFF" w:themeColor="background1"/>
                          <w:sz w:val="23"/>
                          <w:szCs w:val="23"/>
                        </w:rPr>
                      </w:pPr>
                    </w:p>
                  </w:txbxContent>
                </v:textbox>
                <w10:wrap anchorx="margin"/>
              </v:shape>
            </w:pict>
          </mc:Fallback>
        </mc:AlternateContent>
      </w:r>
    </w:p>
    <w:p w:rsidR="00C672CB" w:rsidRDefault="00C672CB" w:rsidP="00C672CB">
      <w:pPr>
        <w:pStyle w:val="Titulo"/>
      </w:pPr>
    </w:p>
    <w:p w:rsidR="00C672CB" w:rsidRDefault="00C672CB" w:rsidP="00C672CB">
      <w:pPr>
        <w:pStyle w:val="Titulo"/>
      </w:pPr>
    </w:p>
    <w:p w:rsidR="00C672CB" w:rsidRDefault="000C4E4A" w:rsidP="00C672CB">
      <w:pPr>
        <w:pStyle w:val="Titulo"/>
      </w:pPr>
      <w:r>
        <w:rPr>
          <w:b/>
          <w:noProof/>
          <w:color w:val="0082B2"/>
          <w:sz w:val="26"/>
          <w:szCs w:val="26"/>
          <w:lang w:eastAsia="pt-BR"/>
        </w:rPr>
        <mc:AlternateContent>
          <mc:Choice Requires="wps">
            <w:drawing>
              <wp:anchor distT="0" distB="0" distL="114300" distR="114300" simplePos="0" relativeHeight="252084224" behindDoc="0" locked="0" layoutInCell="1" allowOverlap="1">
                <wp:simplePos x="0" y="0"/>
                <wp:positionH relativeFrom="margin">
                  <wp:align>left</wp:align>
                </wp:positionH>
                <wp:positionV relativeFrom="paragraph">
                  <wp:posOffset>95250</wp:posOffset>
                </wp:positionV>
                <wp:extent cx="5734050" cy="514350"/>
                <wp:effectExtent l="0" t="0" r="19050" b="19050"/>
                <wp:wrapNone/>
                <wp:docPr id="432" name="Caixa de texto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4350"/>
                        </a:xfrm>
                        <a:prstGeom prst="rect">
                          <a:avLst/>
                        </a:prstGeom>
                        <a:solidFill>
                          <a:schemeClr val="bg1">
                            <a:lumMod val="85000"/>
                          </a:schemeClr>
                        </a:solidFill>
                        <a:ln w="6350">
                          <a:solidFill>
                            <a:schemeClr val="bg1"/>
                          </a:solidFill>
                          <a:prstDash val="solid"/>
                          <a:miter lim="800000"/>
                          <a:headEnd/>
                          <a:tailEnd/>
                        </a:ln>
                        <a:extLst/>
                      </wps:spPr>
                      <wps:txbx>
                        <w:txbxContent>
                          <w:p w:rsidR="006B364E" w:rsidRPr="0011034C" w:rsidRDefault="006B364E" w:rsidP="00C672CB">
                            <w:pPr>
                              <w:jc w:val="center"/>
                              <w:rPr>
                                <w:rFonts w:ascii="Swis721 Th BT" w:hAnsi="Swis721 Th BT" w:cs="Calibri"/>
                                <w:b/>
                                <w:color w:val="404040" w:themeColor="text1" w:themeTint="BF"/>
                                <w:sz w:val="23"/>
                                <w:szCs w:val="23"/>
                              </w:rPr>
                            </w:pPr>
                            <w:r w:rsidRPr="0011034C">
                              <w:rPr>
                                <w:rFonts w:ascii="Swis721 Th BT" w:hAnsi="Swis721 Th BT" w:cs="Calibri"/>
                                <w:b/>
                                <w:color w:val="404040" w:themeColor="text1" w:themeTint="BF"/>
                                <w:sz w:val="23"/>
                                <w:szCs w:val="23"/>
                              </w:rPr>
                              <w:t>A administração oral de cepas probióticas demonstrou alterar a microbiota vaginal de mulheres saudáveis.</w:t>
                            </w:r>
                          </w:p>
                          <w:p w:rsidR="006B364E" w:rsidRPr="0011034C" w:rsidRDefault="006B364E" w:rsidP="00C672CB">
                            <w:pPr>
                              <w:jc w:val="center"/>
                              <w:rPr>
                                <w:rFonts w:ascii="Swis721 Th BT" w:hAnsi="Swis721 Th BT"/>
                                <w:b/>
                                <w:color w:val="404040" w:themeColor="text1" w:themeTint="BF"/>
                                <w:sz w:val="23"/>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432" o:spid="_x0000_s1196" type="#_x0000_t202" style="position:absolute;left:0;text-align:left;margin-left:0;margin-top:7.5pt;width:451.5pt;height:40.5pt;z-index:252084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" fillcolor="#d8d8d8 [2732]" strokecolor="white [3212]" strokeweight=".5pt">
                <v:textbox>
                  <w:txbxContent>
                    <w:p w:rsidR="006B364E" w:rsidRPr="0011034C" w:rsidRDefault="006B364E" w:rsidP="00C672CB">
                      <w:pPr>
                        <w:jc w:val="center"/>
                        <w:rPr>
                          <w:rFonts w:ascii="Swis721 Th BT" w:hAnsi="Swis721 Th BT" w:cs="Calibri"/>
                          <w:b/>
                          <w:color w:val="404040" w:themeColor="text1" w:themeTint="BF"/>
                          <w:sz w:val="23"/>
                          <w:szCs w:val="23"/>
                        </w:rPr>
                      </w:pPr>
                      <w:r w:rsidRPr="0011034C">
                        <w:rPr>
                          <w:rFonts w:ascii="Swis721 Th BT" w:hAnsi="Swis721 Th BT" w:cs="Calibri"/>
                          <w:b/>
                          <w:color w:val="404040" w:themeColor="text1" w:themeTint="BF"/>
                          <w:sz w:val="23"/>
                          <w:szCs w:val="23"/>
                        </w:rPr>
                        <w:t>A administração oral de cepas probióticas demonstrou alterar a microbiota vaginal de mulheres saudáveis.</w:t>
                      </w:r>
                    </w:p>
                    <w:p w:rsidR="006B364E" w:rsidRPr="0011034C" w:rsidRDefault="006B364E" w:rsidP="00C672CB">
                      <w:pPr>
                        <w:jc w:val="center"/>
                        <w:rPr>
                          <w:rFonts w:ascii="Swis721 Th BT" w:hAnsi="Swis721 Th BT"/>
                          <w:b/>
                          <w:color w:val="404040" w:themeColor="text1" w:themeTint="BF"/>
                          <w:sz w:val="23"/>
                          <w:szCs w:val="23"/>
                        </w:rPr>
                      </w:pPr>
                    </w:p>
                  </w:txbxContent>
                </v:textbox>
                <w10:wrap anchorx="margin"/>
              </v:shape>
            </w:pict>
          </mc:Fallback>
        </mc:AlternateContent>
      </w:r>
    </w:p>
    <w:p w:rsidR="00C672CB" w:rsidRDefault="00C672CB" w:rsidP="00C672CB">
      <w:pPr>
        <w:jc w:val="both"/>
        <w:rPr>
          <w:rFonts w:ascii="Swis721 Th BT" w:hAnsi="Swis721 Th BT"/>
          <w:sz w:val="23"/>
          <w:szCs w:val="23"/>
        </w:rPr>
      </w:pPr>
    </w:p>
    <w:p w:rsidR="00B865DB" w:rsidRDefault="00B865DB" w:rsidP="00C672CB">
      <w:pPr>
        <w:jc w:val="both"/>
        <w:rPr>
          <w:rFonts w:ascii="Swis721 Th BT" w:hAnsi="Swis721 Th BT"/>
          <w:sz w:val="23"/>
          <w:szCs w:val="23"/>
        </w:rPr>
      </w:pPr>
    </w:p>
    <w:p w:rsidR="00281850" w:rsidRPr="005A303C" w:rsidRDefault="00281850" w:rsidP="00281850">
      <w:pPr>
        <w:pStyle w:val="Ttulo1"/>
        <w:rPr>
          <w:b/>
        </w:rPr>
      </w:pPr>
      <w:bookmarkStart w:id="84" w:name="_Toc13475768"/>
      <w:proofErr w:type="gramStart"/>
      <w:r>
        <w:rPr>
          <w:b/>
        </w:rPr>
        <w:t>Estudo Comprova</w:t>
      </w:r>
      <w:bookmarkEnd w:id="84"/>
      <w:proofErr w:type="gramEnd"/>
    </w:p>
    <w:p w:rsidR="00076EDD" w:rsidRPr="00076EDD" w:rsidRDefault="00076EDD" w:rsidP="00076EDD">
      <w:pPr>
        <w:pStyle w:val="Corpo"/>
        <w:spacing w:after="120"/>
        <w:jc w:val="center"/>
        <w:rPr>
          <w:rFonts w:eastAsiaTheme="majorEastAsia" w:cstheme="majorBidi"/>
          <w:b/>
          <w:color w:val="0082B2"/>
          <w:sz w:val="40"/>
          <w:szCs w:val="26"/>
        </w:rPr>
      </w:pPr>
      <w:r w:rsidRPr="00076EDD">
        <w:rPr>
          <w:rFonts w:eastAsiaTheme="majorEastAsia" w:cstheme="majorBidi"/>
          <w:b/>
          <w:color w:val="0082B2"/>
          <w:sz w:val="40"/>
          <w:szCs w:val="26"/>
        </w:rPr>
        <w:t>Iogurte Probiótico Melhora os Sintomas da Vaginose Bacteriana</w:t>
      </w:r>
    </w:p>
    <w:p w:rsidR="00281850" w:rsidRDefault="00281850" w:rsidP="00281850">
      <w:pPr>
        <w:pStyle w:val="Corpo"/>
        <w:spacing w:after="120"/>
        <w:rPr>
          <w:szCs w:val="23"/>
        </w:rPr>
      </w:pPr>
    </w:p>
    <w:p w:rsidR="00281850" w:rsidRDefault="00281850" w:rsidP="00281850">
      <w:pPr>
        <w:pStyle w:val="Corpo"/>
        <w:rPr>
          <w:color w:val="000000"/>
          <w:shd w:val="clear" w:color="auto" w:fill="FFFFFF"/>
        </w:rPr>
      </w:pPr>
    </w:p>
    <w:p w:rsidR="00605405" w:rsidRPr="00605405" w:rsidRDefault="00605405" w:rsidP="00605405">
      <w:pPr>
        <w:pStyle w:val="Corpo"/>
        <w:rPr>
          <w:color w:val="000000"/>
          <w:shd w:val="clear" w:color="auto" w:fill="FFFFFF"/>
        </w:rPr>
      </w:pPr>
      <w:r w:rsidRPr="00605405">
        <w:rPr>
          <w:color w:val="000000"/>
          <w:shd w:val="clear" w:color="auto" w:fill="FFFFFF"/>
        </w:rPr>
        <w:t xml:space="preserve">Neste estudo, Laue </w:t>
      </w:r>
      <w:r w:rsidRPr="00605405">
        <w:rPr>
          <w:i/>
          <w:color w:val="000000"/>
          <w:shd w:val="clear" w:color="auto" w:fill="FFFFFF"/>
        </w:rPr>
        <w:t>et al</w:t>
      </w:r>
      <w:r w:rsidRPr="00605405">
        <w:rPr>
          <w:color w:val="000000"/>
          <w:shd w:val="clear" w:color="auto" w:fill="FFFFFF"/>
        </w:rPr>
        <w:t>. (2017) avaliaram a eficácia de um iogurte contendo probióticos na vaginose bacteriana.</w:t>
      </w:r>
    </w:p>
    <w:p w:rsidR="00281850" w:rsidRDefault="00281850" w:rsidP="00281850">
      <w:pPr>
        <w:pStyle w:val="Corpo"/>
        <w:rPr>
          <w:color w:val="000000"/>
          <w:shd w:val="clear" w:color="auto" w:fill="FFFFFF"/>
        </w:rPr>
      </w:pPr>
    </w:p>
    <w:p w:rsidR="00281850" w:rsidRDefault="00281850" w:rsidP="00281850">
      <w:pPr>
        <w:pStyle w:val="Corpo"/>
        <w:rPr>
          <w:sz w:val="24"/>
        </w:rPr>
      </w:pPr>
      <w:r>
        <w:rPr>
          <w:noProof/>
          <w:lang w:eastAsia="pt-BR"/>
        </w:rPr>
        <mc:AlternateContent>
          <mc:Choice Requires="wps">
            <w:drawing>
              <wp:anchor distT="0" distB="0" distL="114300" distR="114300" simplePos="0" relativeHeight="252087296" behindDoc="0" locked="0" layoutInCell="1" allowOverlap="1" wp14:anchorId="41B32816" wp14:editId="11159BDA">
                <wp:simplePos x="0" y="0"/>
                <wp:positionH relativeFrom="margin">
                  <wp:align>right</wp:align>
                </wp:positionH>
                <wp:positionV relativeFrom="paragraph">
                  <wp:posOffset>68581</wp:posOffset>
                </wp:positionV>
                <wp:extent cx="5743575" cy="561975"/>
                <wp:effectExtent l="0" t="0" r="28575" b="28575"/>
                <wp:wrapNone/>
                <wp:docPr id="515" name="Caixa de texto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605405">
                            <w:pPr>
                              <w:jc w:val="center"/>
                              <w:rPr>
                                <w:rFonts w:ascii="Swis721 Th BT" w:hAnsi="Swis721 Th BT"/>
                                <w:sz w:val="23"/>
                                <w:szCs w:val="23"/>
                              </w:rPr>
                            </w:pPr>
                            <w:r w:rsidRPr="00605405">
                              <w:rPr>
                                <w:rFonts w:ascii="Swis721 Th BT" w:hAnsi="Swis721 Th BT"/>
                                <w:sz w:val="23"/>
                                <w:szCs w:val="23"/>
                              </w:rPr>
                              <w:t>Para isso, 36 mulheres com idade superior a 18 anos e ciclo menstrual estável ou menopausa utilizaram terapia padrão e randomizadas para receberem: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32816" id="Caixa de texto 515" o:spid="_x0000_s1197" type="#_x0000_t202" style="position:absolute;left:0;text-align:left;margin-left:401.05pt;margin-top:5.4pt;width:452.25pt;height:44.25pt;z-index:252087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" fillcolor="white [3212]" strokecolor="#ff8501">
                <v:textbox>
                  <w:txbxContent>
                    <w:p w:rsidR="006B364E" w:rsidRPr="009D65A4" w:rsidRDefault="006B364E" w:rsidP="00605405">
                      <w:pPr>
                        <w:jc w:val="center"/>
                        <w:rPr>
                          <w:rFonts w:ascii="Swis721 Th BT" w:hAnsi="Swis721 Th BT"/>
                          <w:sz w:val="23"/>
                          <w:szCs w:val="23"/>
                        </w:rPr>
                      </w:pPr>
                      <w:r w:rsidRPr="00605405">
                        <w:rPr>
                          <w:rFonts w:ascii="Swis721 Th BT" w:hAnsi="Swis721 Th BT"/>
                          <w:sz w:val="23"/>
                          <w:szCs w:val="23"/>
                        </w:rPr>
                        <w:t>Para isso, 36 mulheres com idade superior a 18 anos e ciclo menstrual estável ou menopausa utilizaram terapia padrão e randomizadas para receberem:</w:t>
                      </w:r>
                    </w:p>
                  </w:txbxContent>
                </v:textbox>
                <w10:wrap anchorx="margin"/>
              </v:shape>
            </w:pict>
          </mc:Fallback>
        </mc:AlternateContent>
      </w:r>
    </w:p>
    <w:p w:rsidR="00281850" w:rsidRDefault="00281850" w:rsidP="00281850">
      <w:pPr>
        <w:pStyle w:val="Corpo"/>
        <w:rPr>
          <w:sz w:val="24"/>
        </w:rPr>
      </w:pPr>
      <w:r>
        <w:rPr>
          <w:sz w:val="24"/>
        </w:rPr>
        <w:br/>
      </w:r>
    </w:p>
    <w:p w:rsidR="00281850" w:rsidRDefault="00281850" w:rsidP="00281850">
      <w:pPr>
        <w:pStyle w:val="Corpo"/>
      </w:pPr>
    </w:p>
    <w:p w:rsidR="00281850" w:rsidRDefault="00281850" w:rsidP="00281850">
      <w:pPr>
        <w:pStyle w:val="Corpo"/>
      </w:pPr>
      <w:r>
        <w:rPr>
          <w:noProof/>
          <w:lang w:eastAsia="pt-BR"/>
        </w:rPr>
        <mc:AlternateContent>
          <mc:Choice Requires="wps">
            <w:drawing>
              <wp:anchor distT="0" distB="0" distL="114300" distR="114300" simplePos="0" relativeHeight="252089344" behindDoc="0" locked="0" layoutInCell="1" allowOverlap="1" wp14:anchorId="0508B518" wp14:editId="3A18045B">
                <wp:simplePos x="0" y="0"/>
                <wp:positionH relativeFrom="column">
                  <wp:posOffset>4683760</wp:posOffset>
                </wp:positionH>
                <wp:positionV relativeFrom="paragraph">
                  <wp:posOffset>10795</wp:posOffset>
                </wp:positionV>
                <wp:extent cx="226695" cy="138430"/>
                <wp:effectExtent l="0" t="0" r="1905" b="0"/>
                <wp:wrapNone/>
                <wp:docPr id="516" name="Triângulo isósceles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1E3A8" id="Triângulo isósceles 516" o:spid="_x0000_s1026" type="#_x0000_t5" style="position:absolute;margin-left:368.8pt;margin-top:.85pt;width:17.85pt;height:10.9pt;flip:y;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vq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Mxsb6s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090368" behindDoc="0" locked="0" layoutInCell="1" allowOverlap="1" wp14:anchorId="466BD819" wp14:editId="324E0409">
                <wp:simplePos x="0" y="0"/>
                <wp:positionH relativeFrom="column">
                  <wp:posOffset>790575</wp:posOffset>
                </wp:positionH>
                <wp:positionV relativeFrom="paragraph">
                  <wp:posOffset>10795</wp:posOffset>
                </wp:positionV>
                <wp:extent cx="226695" cy="138430"/>
                <wp:effectExtent l="0" t="0" r="1905" b="0"/>
                <wp:wrapNone/>
                <wp:docPr id="517" name="Triângulo isósceles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FBEEC" id="Triângulo isósceles 517" o:spid="_x0000_s1026" type="#_x0000_t5" style="position:absolute;margin-left:62.25pt;margin-top:.85pt;width:17.85pt;height:10.9pt;flip:y;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" fillcolor="#d8d8d8 [2732]" stroked="f"/>
            </w:pict>
          </mc:Fallback>
        </mc:AlternateContent>
      </w:r>
    </w:p>
    <w:p w:rsidR="00281850" w:rsidRDefault="00281850" w:rsidP="00281850">
      <w:pPr>
        <w:pStyle w:val="Corpo"/>
      </w:pPr>
      <w:r>
        <w:rPr>
          <w:noProof/>
          <w:lang w:eastAsia="pt-BR"/>
        </w:rPr>
        <mc:AlternateContent>
          <mc:Choice Requires="wps">
            <w:drawing>
              <wp:anchor distT="0" distB="0" distL="114300" distR="114300" simplePos="0" relativeHeight="252091392" behindDoc="0" locked="0" layoutInCell="1" allowOverlap="1" wp14:anchorId="75FD95A6" wp14:editId="1C62ECFB">
                <wp:simplePos x="0" y="0"/>
                <wp:positionH relativeFrom="margin">
                  <wp:posOffset>3836035</wp:posOffset>
                </wp:positionH>
                <wp:positionV relativeFrom="paragraph">
                  <wp:posOffset>31750</wp:posOffset>
                </wp:positionV>
                <wp:extent cx="1905000" cy="781685"/>
                <wp:effectExtent l="0" t="0" r="19050" b="18415"/>
                <wp:wrapNone/>
                <wp:docPr id="518" name="Caixa de texto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6B364E" w:rsidRDefault="006B364E" w:rsidP="002818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81850">
                            <w:pPr>
                              <w:spacing w:after="0" w:line="240" w:lineRule="auto"/>
                              <w:jc w:val="center"/>
                              <w:rPr>
                                <w:rFonts w:ascii="Swis721 Th BT" w:hAnsi="Swis721 Th BT"/>
                                <w:b/>
                                <w:color w:val="FFFFFF" w:themeColor="background1"/>
                                <w:sz w:val="12"/>
                                <w:szCs w:val="12"/>
                              </w:rPr>
                            </w:pPr>
                          </w:p>
                          <w:p w:rsidR="006B364E" w:rsidRPr="00086CFC" w:rsidRDefault="006B364E" w:rsidP="0028185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281850">
                            <w:pPr>
                              <w:spacing w:after="0" w:line="240" w:lineRule="auto"/>
                              <w:jc w:val="center"/>
                              <w:rPr>
                                <w:rFonts w:ascii="Swis721 Th BT" w:hAnsi="Swis721 Th BT"/>
                                <w:b/>
                                <w:color w:val="FFFFFF" w:themeColor="background1"/>
                                <w:sz w:val="12"/>
                                <w:szCs w:val="12"/>
                              </w:rPr>
                            </w:pPr>
                          </w:p>
                          <w:p w:rsidR="006B364E" w:rsidRPr="00190C3C" w:rsidRDefault="006B364E" w:rsidP="00281850">
                            <w:pPr>
                              <w:spacing w:after="0" w:line="240" w:lineRule="auto"/>
                              <w:jc w:val="center"/>
                              <w:rPr>
                                <w:rFonts w:ascii="Swis721 Th BT" w:hAnsi="Swis721 Th BT"/>
                                <w:b/>
                                <w:color w:val="FFFFFF" w:themeColor="background1"/>
                                <w:sz w:val="23"/>
                                <w:szCs w:val="23"/>
                              </w:rPr>
                            </w:pPr>
                          </w:p>
                          <w:p w:rsidR="006B364E" w:rsidRPr="00190C3C" w:rsidRDefault="006B364E" w:rsidP="00281850">
                            <w:pPr>
                              <w:spacing w:after="0" w:line="240" w:lineRule="auto"/>
                              <w:jc w:val="center"/>
                              <w:rPr>
                                <w:rFonts w:ascii="Swis721 Th BT" w:hAnsi="Swis721 Th BT"/>
                                <w:b/>
                                <w:color w:val="FFFFFF" w:themeColor="background1"/>
                                <w:sz w:val="12"/>
                                <w:szCs w:val="12"/>
                              </w:rPr>
                            </w:pPr>
                          </w:p>
                          <w:p w:rsidR="006B364E" w:rsidRDefault="006B364E" w:rsidP="002818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D95A6" id="Caixa de texto 518" o:spid="_x0000_s1198" type="#_x0000_t202" style="position:absolute;left:0;text-align:left;margin-left:302.05pt;margin-top:2.5pt;width:150pt;height:61.55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" fillcolor="#ff8501" strokecolor="#ff8501">
                <v:textbox>
                  <w:txbxContent>
                    <w:p w:rsidR="006B364E" w:rsidRDefault="006B364E" w:rsidP="002818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281850">
                      <w:pPr>
                        <w:spacing w:after="0" w:line="240" w:lineRule="auto"/>
                        <w:jc w:val="center"/>
                        <w:rPr>
                          <w:rFonts w:ascii="Swis721 Th BT" w:hAnsi="Swis721 Th BT"/>
                          <w:b/>
                          <w:color w:val="FFFFFF" w:themeColor="background1"/>
                          <w:sz w:val="12"/>
                          <w:szCs w:val="12"/>
                        </w:rPr>
                      </w:pPr>
                    </w:p>
                    <w:p w:rsidR="006B364E" w:rsidRPr="00086CFC" w:rsidRDefault="006B364E" w:rsidP="00281850">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281850">
                      <w:pPr>
                        <w:spacing w:after="0" w:line="240" w:lineRule="auto"/>
                        <w:jc w:val="center"/>
                        <w:rPr>
                          <w:rFonts w:ascii="Swis721 Th BT" w:hAnsi="Swis721 Th BT"/>
                          <w:b/>
                          <w:color w:val="FFFFFF" w:themeColor="background1"/>
                          <w:sz w:val="12"/>
                          <w:szCs w:val="12"/>
                        </w:rPr>
                      </w:pPr>
                    </w:p>
                    <w:p w:rsidR="006B364E" w:rsidRPr="00190C3C" w:rsidRDefault="006B364E" w:rsidP="00281850">
                      <w:pPr>
                        <w:spacing w:after="0" w:line="240" w:lineRule="auto"/>
                        <w:jc w:val="center"/>
                        <w:rPr>
                          <w:rFonts w:ascii="Swis721 Th BT" w:hAnsi="Swis721 Th BT"/>
                          <w:b/>
                          <w:color w:val="FFFFFF" w:themeColor="background1"/>
                          <w:sz w:val="23"/>
                          <w:szCs w:val="23"/>
                        </w:rPr>
                      </w:pPr>
                    </w:p>
                    <w:p w:rsidR="006B364E" w:rsidRPr="00190C3C" w:rsidRDefault="006B364E" w:rsidP="00281850">
                      <w:pPr>
                        <w:spacing w:after="0" w:line="240" w:lineRule="auto"/>
                        <w:jc w:val="center"/>
                        <w:rPr>
                          <w:rFonts w:ascii="Swis721 Th BT" w:hAnsi="Swis721 Th BT"/>
                          <w:b/>
                          <w:color w:val="FFFFFF" w:themeColor="background1"/>
                          <w:sz w:val="12"/>
                          <w:szCs w:val="12"/>
                        </w:rPr>
                      </w:pPr>
                    </w:p>
                    <w:p w:rsidR="006B364E" w:rsidRDefault="006B364E" w:rsidP="00281850"/>
                  </w:txbxContent>
                </v:textbox>
                <w10:wrap anchorx="margin"/>
              </v:shape>
            </w:pict>
          </mc:Fallback>
        </mc:AlternateContent>
      </w:r>
      <w:r>
        <w:rPr>
          <w:noProof/>
          <w:lang w:eastAsia="pt-BR"/>
        </w:rPr>
        <mc:AlternateContent>
          <mc:Choice Requires="wps">
            <w:drawing>
              <wp:anchor distT="0" distB="0" distL="114300" distR="114300" simplePos="0" relativeHeight="252088320" behindDoc="0" locked="0" layoutInCell="1" allowOverlap="1" wp14:anchorId="1A2A0D69" wp14:editId="5A513FC6">
                <wp:simplePos x="0" y="0"/>
                <wp:positionH relativeFrom="margin">
                  <wp:posOffset>0</wp:posOffset>
                </wp:positionH>
                <wp:positionV relativeFrom="paragraph">
                  <wp:posOffset>31750</wp:posOffset>
                </wp:positionV>
                <wp:extent cx="1913890" cy="781685"/>
                <wp:effectExtent l="0" t="0" r="10160" b="18415"/>
                <wp:wrapNone/>
                <wp:docPr id="519" name="Caixa de texto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6B364E" w:rsidRDefault="006B364E" w:rsidP="002818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281850">
                            <w:pPr>
                              <w:spacing w:after="0" w:line="240" w:lineRule="auto"/>
                              <w:rPr>
                                <w:rFonts w:ascii="Swis721 Th BT" w:hAnsi="Swis721 Th BT"/>
                                <w:b/>
                                <w:color w:val="FFFFFF" w:themeColor="background1"/>
                                <w:sz w:val="16"/>
                                <w:szCs w:val="16"/>
                              </w:rPr>
                            </w:pPr>
                          </w:p>
                          <w:p w:rsidR="006B364E" w:rsidRPr="00605405" w:rsidRDefault="006B364E" w:rsidP="0028185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Iogurte Probiótico</w:t>
                            </w:r>
                          </w:p>
                          <w:p w:rsidR="006B364E" w:rsidRPr="00CC312E" w:rsidRDefault="006B364E" w:rsidP="00281850">
                            <w:pPr>
                              <w:spacing w:after="0" w:line="240" w:lineRule="auto"/>
                              <w:jc w:val="center"/>
                              <w:rPr>
                                <w:rFonts w:ascii="Swis721 Th BT" w:hAnsi="Swis721 Th BT"/>
                                <w:color w:val="FFFFFF" w:themeColor="background1"/>
                                <w:sz w:val="23"/>
                                <w:szCs w:val="23"/>
                              </w:rPr>
                            </w:pPr>
                          </w:p>
                          <w:p w:rsidR="006B364E" w:rsidRPr="00086CFC" w:rsidRDefault="006B364E" w:rsidP="0028185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A0D69" id="Caixa de texto 519" o:spid="_x0000_s1199" type="#_x0000_t202" style="position:absolute;left:0;text-align:left;margin-left:0;margin-top:2.5pt;width:150.7pt;height:61.55pt;z-index:25208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" fillcolor="#ff8501" strokecolor="#ff8501">
                <v:textbox>
                  <w:txbxContent>
                    <w:p w:rsidR="006B364E" w:rsidRDefault="006B364E" w:rsidP="002818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281850">
                      <w:pPr>
                        <w:spacing w:after="0" w:line="240" w:lineRule="auto"/>
                        <w:rPr>
                          <w:rFonts w:ascii="Swis721 Th BT" w:hAnsi="Swis721 Th BT"/>
                          <w:b/>
                          <w:color w:val="FFFFFF" w:themeColor="background1"/>
                          <w:sz w:val="16"/>
                          <w:szCs w:val="16"/>
                        </w:rPr>
                      </w:pPr>
                    </w:p>
                    <w:p w:rsidR="006B364E" w:rsidRPr="00605405" w:rsidRDefault="006B364E" w:rsidP="0028185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Iogurte Probiótico</w:t>
                      </w:r>
                    </w:p>
                    <w:p w:rsidR="006B364E" w:rsidRPr="00CC312E" w:rsidRDefault="006B364E" w:rsidP="00281850">
                      <w:pPr>
                        <w:spacing w:after="0" w:line="240" w:lineRule="auto"/>
                        <w:jc w:val="center"/>
                        <w:rPr>
                          <w:rFonts w:ascii="Swis721 Th BT" w:hAnsi="Swis721 Th BT"/>
                          <w:color w:val="FFFFFF" w:themeColor="background1"/>
                          <w:sz w:val="23"/>
                          <w:szCs w:val="23"/>
                        </w:rPr>
                      </w:pPr>
                    </w:p>
                    <w:p w:rsidR="006B364E" w:rsidRPr="00086CFC" w:rsidRDefault="006B364E" w:rsidP="0028185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281850" w:rsidRDefault="00281850" w:rsidP="00281850">
      <w:pPr>
        <w:pStyle w:val="Corpo"/>
      </w:pPr>
    </w:p>
    <w:p w:rsidR="00281850" w:rsidRDefault="00281850" w:rsidP="00281850">
      <w:pPr>
        <w:pStyle w:val="Corpo"/>
      </w:pPr>
    </w:p>
    <w:p w:rsidR="00281850" w:rsidRDefault="00281850" w:rsidP="00281850">
      <w:pPr>
        <w:pStyle w:val="Corpo"/>
      </w:pPr>
    </w:p>
    <w:p w:rsidR="00281850" w:rsidRDefault="00281850" w:rsidP="00281850">
      <w:pPr>
        <w:pStyle w:val="Corpo"/>
        <w:spacing w:before="120"/>
        <w:rPr>
          <w:sz w:val="20"/>
        </w:rPr>
      </w:pPr>
    </w:p>
    <w:p w:rsidR="00281850" w:rsidRDefault="00281850" w:rsidP="00281850">
      <w:pPr>
        <w:pStyle w:val="Corpo"/>
        <w:rPr>
          <w:b/>
          <w:color w:val="0082B2"/>
        </w:rPr>
      </w:pPr>
    </w:p>
    <w:p w:rsidR="00281850" w:rsidRDefault="00281850" w:rsidP="00281850">
      <w:pPr>
        <w:pStyle w:val="Corpo"/>
        <w:rPr>
          <w:b/>
          <w:color w:val="0082B2"/>
        </w:rPr>
      </w:pPr>
    </w:p>
    <w:p w:rsidR="00281850" w:rsidRPr="00F46D9E" w:rsidRDefault="00281850" w:rsidP="00281850">
      <w:pPr>
        <w:pStyle w:val="Corpo"/>
        <w:rPr>
          <w:b/>
          <w:color w:val="0082B2"/>
        </w:rPr>
      </w:pPr>
      <w:r w:rsidRPr="00F46D9E">
        <w:rPr>
          <w:b/>
          <w:color w:val="0082B2"/>
        </w:rPr>
        <w:t>Resultados:</w:t>
      </w:r>
    </w:p>
    <w:p w:rsidR="00281850" w:rsidRPr="00CC312E" w:rsidRDefault="00281850" w:rsidP="00281850">
      <w:pPr>
        <w:pStyle w:val="Corpo"/>
        <w:rPr>
          <w:sz w:val="24"/>
        </w:rPr>
      </w:pPr>
    </w:p>
    <w:p w:rsidR="00605405" w:rsidRDefault="00605405" w:rsidP="00605405">
      <w:pPr>
        <w:pStyle w:val="Corpo"/>
        <w:numPr>
          <w:ilvl w:val="0"/>
          <w:numId w:val="15"/>
        </w:numPr>
        <w:spacing w:after="100"/>
      </w:pPr>
      <w:r>
        <w:t xml:space="preserve">Após 4 semanas de tratamento, 0 dos 17 pacientes do grupo 1 </w:t>
      </w:r>
      <w:r>
        <w:rPr>
          <w:i/>
        </w:rPr>
        <w:t>versus</w:t>
      </w:r>
      <w:r>
        <w:t xml:space="preserve"> 6 dos 17 do grupo 2 tinham VB;</w:t>
      </w:r>
    </w:p>
    <w:p w:rsidR="00605405" w:rsidRDefault="00605405" w:rsidP="00605405">
      <w:pPr>
        <w:pStyle w:val="Corpo"/>
        <w:numPr>
          <w:ilvl w:val="0"/>
          <w:numId w:val="15"/>
        </w:numPr>
        <w:spacing w:after="100"/>
      </w:pPr>
      <w:r>
        <w:t xml:space="preserve">A pontuação de </w:t>
      </w:r>
      <w:r>
        <w:rPr>
          <w:i/>
        </w:rPr>
        <w:t>Amsel</w:t>
      </w:r>
      <w:r>
        <w:t xml:space="preserve"> diminuiu para 4 no grupo 1 e para 2 no grupo 2 após a intervenção;</w:t>
      </w:r>
    </w:p>
    <w:p w:rsidR="00605405" w:rsidRDefault="00605405" w:rsidP="00605405">
      <w:pPr>
        <w:pStyle w:val="Corpo"/>
        <w:numPr>
          <w:ilvl w:val="0"/>
          <w:numId w:val="15"/>
        </w:numPr>
        <w:spacing w:after="100"/>
      </w:pPr>
      <w:r>
        <w:t>A descarga e o odor também reduziram para 2 no grupo 1 comparado a 1 no grupo 2, sendo que ao final das 4 semanas de estudo houve uma diferença nas pontuações de 0 e 1, respectivamente;</w:t>
      </w:r>
    </w:p>
    <w:p w:rsidR="00605405" w:rsidRDefault="00605405" w:rsidP="00605405">
      <w:pPr>
        <w:pStyle w:val="Corpo"/>
        <w:numPr>
          <w:ilvl w:val="0"/>
          <w:numId w:val="15"/>
        </w:numPr>
        <w:spacing w:after="100"/>
      </w:pPr>
      <w:r>
        <w:t xml:space="preserve">A pontuação de </w:t>
      </w:r>
      <w:r>
        <w:rPr>
          <w:i/>
        </w:rPr>
        <w:t>Nugent</w:t>
      </w:r>
      <w:r>
        <w:t xml:space="preserve"> reduziu durante o período de intervenção para 5,5 no grupo 1 e 3,0 no grupo 2.</w:t>
      </w:r>
    </w:p>
    <w:p w:rsidR="00281850" w:rsidRDefault="00281850" w:rsidP="00281850">
      <w:pPr>
        <w:pStyle w:val="Corpo"/>
        <w:rPr>
          <w:b/>
          <w:color w:val="0082B2"/>
        </w:rPr>
      </w:pPr>
    </w:p>
    <w:p w:rsidR="00281850" w:rsidRDefault="00281850" w:rsidP="00281850">
      <w:pPr>
        <w:pStyle w:val="Corpo"/>
        <w:rPr>
          <w:b/>
          <w:color w:val="0082B2"/>
        </w:rPr>
      </w:pPr>
    </w:p>
    <w:p w:rsidR="00281850" w:rsidRPr="00F46D9E" w:rsidRDefault="00281850" w:rsidP="00281850">
      <w:pPr>
        <w:pStyle w:val="Corpo"/>
        <w:rPr>
          <w:b/>
          <w:color w:val="0082B2"/>
        </w:rPr>
      </w:pPr>
      <w:r w:rsidRPr="00F46D9E">
        <w:rPr>
          <w:b/>
          <w:color w:val="0082B2"/>
        </w:rPr>
        <w:t>Conclusão:</w:t>
      </w:r>
    </w:p>
    <w:p w:rsidR="00281850" w:rsidRPr="0041379C" w:rsidRDefault="00281850" w:rsidP="00281850">
      <w:pPr>
        <w:pStyle w:val="Corpo"/>
        <w:rPr>
          <w:b/>
          <w:color w:val="339966"/>
          <w:sz w:val="16"/>
          <w:szCs w:val="16"/>
        </w:rPr>
      </w:pPr>
    </w:p>
    <w:p w:rsidR="00605405" w:rsidRDefault="00605405" w:rsidP="00605405">
      <w:pPr>
        <w:pStyle w:val="Corpo"/>
        <w:jc w:val="center"/>
        <w:rPr>
          <w:b/>
          <w:i/>
        </w:rPr>
      </w:pPr>
      <w:r>
        <w:rPr>
          <w:b/>
          <w:i/>
        </w:rPr>
        <w:t>Os pesquisadores concluíram que a suplementação probiótica melhora a taxa de recuperação e os sintomas de vaginose bacteriana, além de demonstrar uma tendência na melhora do padrão do microbioma vaginal.</w:t>
      </w:r>
    </w:p>
    <w:p w:rsidR="00281850" w:rsidRDefault="00281850" w:rsidP="00281850">
      <w:pPr>
        <w:tabs>
          <w:tab w:val="left" w:pos="1905"/>
        </w:tabs>
        <w:jc w:val="center"/>
        <w:rPr>
          <w:rFonts w:ascii="Swis721 Th BT" w:hAnsi="Swis721 Th BT"/>
          <w:b/>
          <w:i/>
        </w:rPr>
      </w:pPr>
    </w:p>
    <w:p w:rsidR="00281850" w:rsidRPr="00F44A06" w:rsidRDefault="00281850" w:rsidP="00281850"/>
    <w:p w:rsidR="00605405" w:rsidRPr="005A303C" w:rsidRDefault="00605405" w:rsidP="00605405">
      <w:pPr>
        <w:pStyle w:val="Ttulo1"/>
        <w:rPr>
          <w:b/>
        </w:rPr>
      </w:pPr>
      <w:bookmarkStart w:id="85" w:name="_Toc13475769"/>
      <w:r>
        <w:rPr>
          <w:b/>
        </w:rPr>
        <w:t>Formulário</w:t>
      </w:r>
      <w:bookmarkEnd w:id="85"/>
    </w:p>
    <w:p w:rsidR="00605405" w:rsidRDefault="00605405" w:rsidP="00605405">
      <w:pPr>
        <w:rPr>
          <w:rFonts w:ascii="Swis721 Th BT" w:hAnsi="Swis721 Th BT"/>
          <w:sz w:val="23"/>
          <w:szCs w:val="23"/>
        </w:rPr>
      </w:pPr>
    </w:p>
    <w:p w:rsidR="00605405" w:rsidRPr="00605405" w:rsidRDefault="00605405" w:rsidP="00605405">
      <w:pPr>
        <w:pStyle w:val="Corpo"/>
        <w:rPr>
          <w:b/>
          <w:i/>
          <w:sz w:val="24"/>
          <w:u w:val="single"/>
        </w:rPr>
      </w:pPr>
      <w:r w:rsidRPr="00605405">
        <w:rPr>
          <w:b/>
          <w:i/>
          <w:sz w:val="24"/>
          <w:u w:val="single"/>
        </w:rPr>
        <w:t>Formulação para Redução dos Sintomas da Vaginose Bacteriana</w:t>
      </w:r>
    </w:p>
    <w:p w:rsidR="00605405" w:rsidRPr="00C30C20" w:rsidRDefault="00605405" w:rsidP="0060540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05405" w:rsidRPr="009537E7" w:rsidTr="00DC6EE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05405" w:rsidRPr="00C87A84" w:rsidRDefault="00605405" w:rsidP="00DC6EEE">
            <w:pPr>
              <w:pStyle w:val="Corpo"/>
              <w:jc w:val="center"/>
              <w:rPr>
                <w:b/>
                <w:color w:val="FFFFFF" w:themeColor="background1"/>
              </w:rPr>
            </w:pPr>
            <w:r w:rsidRPr="00605405">
              <w:rPr>
                <w:b/>
                <w:color w:val="FFFFFF" w:themeColor="background1"/>
                <w:sz w:val="22"/>
              </w:rPr>
              <w:t>Iogurte Probiótico</w:t>
            </w:r>
          </w:p>
        </w:tc>
      </w:tr>
      <w:tr w:rsidR="00605405" w:rsidRPr="006B364E" w:rsidTr="0060540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05405" w:rsidRPr="00365DC8" w:rsidRDefault="00605405" w:rsidP="00605405">
            <w:pPr>
              <w:pStyle w:val="Corpo"/>
              <w:jc w:val="center"/>
              <w:rPr>
                <w:rFonts w:cs="Calibri"/>
                <w:szCs w:val="23"/>
                <w:lang w:val="en-US"/>
              </w:rPr>
            </w:pPr>
            <w:r w:rsidRPr="00365DC8">
              <w:rPr>
                <w:rFonts w:cs="Calibri"/>
                <w:i/>
                <w:szCs w:val="23"/>
                <w:lang w:val="en-US"/>
              </w:rPr>
              <w:t>Lactobacillus delbrueckii</w:t>
            </w:r>
            <w:r w:rsidRPr="00365DC8">
              <w:rPr>
                <w:rFonts w:cs="Calibri"/>
                <w:szCs w:val="23"/>
                <w:lang w:val="en-US"/>
              </w:rPr>
              <w:t xml:space="preserve"> ssp. </w:t>
            </w:r>
            <w:r w:rsidRPr="00365DC8">
              <w:rPr>
                <w:rFonts w:cs="Calibri"/>
                <w:i/>
                <w:szCs w:val="23"/>
                <w:lang w:val="en-US"/>
              </w:rPr>
              <w:t>bulgaricus</w:t>
            </w:r>
            <w:r>
              <w:rPr>
                <w:rFonts w:cs="Calibri"/>
                <w:szCs w:val="23"/>
                <w:lang w:val="en-US"/>
              </w:rPr>
              <w:t>.........................</w:t>
            </w:r>
            <w:r w:rsidRPr="00365DC8">
              <w:rPr>
                <w:rFonts w:cs="Calibri"/>
                <w:szCs w:val="23"/>
                <w:lang w:val="en-US"/>
              </w:rPr>
              <w:t>........1x10</w:t>
            </w:r>
            <w:r w:rsidRPr="00365DC8">
              <w:rPr>
                <w:rFonts w:cs="Calibri"/>
                <w:szCs w:val="23"/>
                <w:vertAlign w:val="superscript"/>
                <w:lang w:val="en-US"/>
              </w:rPr>
              <w:t>7</w:t>
            </w:r>
            <w:r w:rsidRPr="00365DC8">
              <w:rPr>
                <w:rFonts w:cs="Calibri"/>
                <w:szCs w:val="23"/>
                <w:lang w:val="en-US"/>
              </w:rPr>
              <w:t xml:space="preserve"> UFC</w:t>
            </w:r>
          </w:p>
        </w:tc>
      </w:tr>
      <w:tr w:rsidR="00605405" w:rsidRPr="009537E7" w:rsidTr="0060540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05405" w:rsidRPr="00365DC8" w:rsidRDefault="00605405" w:rsidP="00605405">
            <w:pPr>
              <w:pStyle w:val="Corpo"/>
              <w:jc w:val="center"/>
              <w:rPr>
                <w:rFonts w:cs="Calibri"/>
                <w:szCs w:val="23"/>
              </w:rPr>
            </w:pPr>
            <w:r>
              <w:rPr>
                <w:rFonts w:cs="Calibri"/>
                <w:i/>
                <w:szCs w:val="23"/>
              </w:rPr>
              <w:t xml:space="preserve">Streptococcus </w:t>
            </w:r>
            <w:proofErr w:type="gramStart"/>
            <w:r>
              <w:rPr>
                <w:rFonts w:cs="Calibri"/>
                <w:i/>
                <w:szCs w:val="23"/>
              </w:rPr>
              <w:t>thermophilus..</w:t>
            </w:r>
            <w:r w:rsidRPr="00365DC8">
              <w:rPr>
                <w:rFonts w:cs="Calibri"/>
                <w:i/>
                <w:szCs w:val="23"/>
              </w:rPr>
              <w:t>..</w:t>
            </w:r>
            <w:proofErr w:type="gramEnd"/>
            <w:r w:rsidRPr="00365DC8">
              <w:rPr>
                <w:rFonts w:cs="Calibri"/>
                <w:i/>
                <w:szCs w:val="23"/>
              </w:rPr>
              <w:t>.</w:t>
            </w:r>
            <w:r w:rsidRPr="00365DC8">
              <w:rPr>
                <w:rFonts w:cs="Calibri"/>
                <w:szCs w:val="23"/>
              </w:rPr>
              <w:t xml:space="preserve"> 1x10</w:t>
            </w:r>
            <w:r w:rsidRPr="00365DC8">
              <w:rPr>
                <w:rFonts w:cs="Calibri"/>
                <w:szCs w:val="23"/>
                <w:vertAlign w:val="superscript"/>
              </w:rPr>
              <w:t>7</w:t>
            </w:r>
            <w:r w:rsidRPr="00365DC8">
              <w:rPr>
                <w:rFonts w:cs="Calibri"/>
                <w:szCs w:val="23"/>
              </w:rPr>
              <w:t xml:space="preserve"> UFC</w:t>
            </w:r>
          </w:p>
        </w:tc>
      </w:tr>
      <w:tr w:rsidR="00605405" w:rsidRPr="009537E7" w:rsidTr="0060540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05405" w:rsidRPr="00365DC8" w:rsidRDefault="00605405" w:rsidP="00605405">
            <w:pPr>
              <w:pStyle w:val="Corpo"/>
              <w:jc w:val="center"/>
              <w:rPr>
                <w:rFonts w:cs="Calibri"/>
                <w:szCs w:val="23"/>
              </w:rPr>
            </w:pPr>
            <w:r w:rsidRPr="00365DC8">
              <w:rPr>
                <w:rFonts w:cs="Calibri"/>
                <w:i/>
                <w:szCs w:val="23"/>
              </w:rPr>
              <w:t>Lactobacillus gasseri</w:t>
            </w:r>
            <w:r>
              <w:rPr>
                <w:rFonts w:cs="Calibri"/>
                <w:szCs w:val="23"/>
              </w:rPr>
              <w:t>...........</w:t>
            </w:r>
            <w:r w:rsidRPr="00365DC8">
              <w:rPr>
                <w:rFonts w:cs="Calibri"/>
                <w:szCs w:val="23"/>
              </w:rPr>
              <w:t>...... 1x10</w:t>
            </w:r>
            <w:r w:rsidRPr="00365DC8">
              <w:rPr>
                <w:rFonts w:cs="Calibri"/>
                <w:szCs w:val="23"/>
                <w:vertAlign w:val="superscript"/>
              </w:rPr>
              <w:t>7</w:t>
            </w:r>
            <w:r w:rsidRPr="00365DC8">
              <w:rPr>
                <w:rFonts w:cs="Calibri"/>
                <w:szCs w:val="23"/>
              </w:rPr>
              <w:t xml:space="preserve"> UFC</w:t>
            </w:r>
          </w:p>
        </w:tc>
      </w:tr>
      <w:tr w:rsidR="00605405" w:rsidRPr="009537E7" w:rsidTr="0060540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05405" w:rsidRPr="00365DC8" w:rsidRDefault="00605405" w:rsidP="00605405">
            <w:pPr>
              <w:pStyle w:val="Corpo"/>
              <w:jc w:val="center"/>
              <w:rPr>
                <w:rFonts w:cs="Calibri"/>
                <w:i/>
                <w:szCs w:val="23"/>
              </w:rPr>
            </w:pPr>
            <w:r w:rsidRPr="00365DC8">
              <w:rPr>
                <w:rFonts w:cs="Calibri"/>
                <w:i/>
                <w:szCs w:val="23"/>
              </w:rPr>
              <w:t>Lactobacillus rhamnosus.........</w:t>
            </w:r>
            <w:r w:rsidRPr="00365DC8">
              <w:rPr>
                <w:rFonts w:cs="Calibri"/>
                <w:szCs w:val="23"/>
              </w:rPr>
              <w:t xml:space="preserve"> 1x10</w:t>
            </w:r>
            <w:r w:rsidRPr="00365DC8">
              <w:rPr>
                <w:rFonts w:cs="Calibri"/>
                <w:szCs w:val="23"/>
                <w:vertAlign w:val="superscript"/>
              </w:rPr>
              <w:t>7</w:t>
            </w:r>
            <w:r w:rsidRPr="00365DC8">
              <w:rPr>
                <w:rFonts w:cs="Calibri"/>
                <w:szCs w:val="23"/>
              </w:rPr>
              <w:t xml:space="preserve"> UFC</w:t>
            </w:r>
          </w:p>
        </w:tc>
      </w:tr>
      <w:tr w:rsidR="00605405" w:rsidRPr="009537E7" w:rsidTr="0060540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05405" w:rsidRPr="00365DC8" w:rsidRDefault="00605405" w:rsidP="00605405">
            <w:pPr>
              <w:pStyle w:val="Corpo"/>
              <w:jc w:val="center"/>
            </w:pPr>
            <w:r w:rsidRPr="00365DC8">
              <w:t>Pó para Preparo Extemporâne</w:t>
            </w:r>
            <w:r w:rsidR="00DC6EEE">
              <w:t>o</w:t>
            </w:r>
            <w:r w:rsidRPr="00365DC8">
              <w:t xml:space="preserve"> Aroma Iogurte qsp....................................1 Sachê</w:t>
            </w:r>
          </w:p>
        </w:tc>
      </w:tr>
    </w:tbl>
    <w:p w:rsidR="00605405" w:rsidRDefault="00605405" w:rsidP="00605405">
      <w:pPr>
        <w:pStyle w:val="formulas"/>
        <w:tabs>
          <w:tab w:val="left" w:pos="4395"/>
        </w:tabs>
        <w:ind w:right="4251"/>
        <w:rPr>
          <w:rFonts w:ascii="Swis721 Th BT" w:hAnsi="Swis721 Th BT"/>
          <w:sz w:val="16"/>
          <w:szCs w:val="16"/>
        </w:rPr>
      </w:pPr>
      <w:r>
        <w:rPr>
          <w:rFonts w:ascii="Swis721 Th BT" w:hAnsi="Swis721 Th BT"/>
          <w:sz w:val="16"/>
          <w:szCs w:val="16"/>
        </w:rPr>
        <w:t>Administrar 1 sachê pela manhã e 1 pela noite ou conforme</w:t>
      </w:r>
    </w:p>
    <w:p w:rsidR="00605405" w:rsidRPr="001E29C0" w:rsidRDefault="00605405" w:rsidP="00605405">
      <w:pPr>
        <w:pStyle w:val="formulas"/>
        <w:tabs>
          <w:tab w:val="left" w:pos="4395"/>
        </w:tabs>
        <w:ind w:right="4251"/>
        <w:rPr>
          <w:rFonts w:ascii="Calibri" w:hAnsi="Calibri"/>
          <w:b/>
          <w:sz w:val="16"/>
          <w:szCs w:val="16"/>
        </w:rPr>
      </w:pPr>
      <w:proofErr w:type="gramStart"/>
      <w:r>
        <w:rPr>
          <w:rFonts w:ascii="Swis721 Th BT" w:hAnsi="Swis721 Th BT"/>
          <w:sz w:val="16"/>
          <w:szCs w:val="16"/>
        </w:rPr>
        <w:t>orientação</w:t>
      </w:r>
      <w:proofErr w:type="gramEnd"/>
      <w:r>
        <w:rPr>
          <w:rFonts w:ascii="Swis721 Th BT" w:hAnsi="Swis721 Th BT"/>
          <w:sz w:val="16"/>
          <w:szCs w:val="16"/>
        </w:rPr>
        <w:t xml:space="preserve"> médica.</w:t>
      </w:r>
    </w:p>
    <w:p w:rsidR="00605405" w:rsidRDefault="00605405" w:rsidP="00605405">
      <w:pPr>
        <w:jc w:val="center"/>
        <w:rPr>
          <w:rFonts w:ascii="Swis721 Th BT" w:hAnsi="Swis721 Th BT"/>
          <w:sz w:val="23"/>
          <w:szCs w:val="23"/>
        </w:rPr>
      </w:pPr>
    </w:p>
    <w:p w:rsidR="00605405" w:rsidRDefault="00605405" w:rsidP="00605405">
      <w:pPr>
        <w:jc w:val="center"/>
        <w:rPr>
          <w:rFonts w:ascii="Swis721 Th BT" w:hAnsi="Swis721 Th BT"/>
          <w:sz w:val="23"/>
          <w:szCs w:val="23"/>
        </w:rPr>
      </w:pPr>
    </w:p>
    <w:p w:rsidR="00B865DB" w:rsidRDefault="00B865DB"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DC6EEE" w:rsidRDefault="00DC6EEE" w:rsidP="00C672CB">
      <w:pPr>
        <w:jc w:val="both"/>
        <w:rPr>
          <w:rFonts w:ascii="Swis721 Th BT" w:hAnsi="Swis721 Th BT"/>
          <w:sz w:val="23"/>
          <w:szCs w:val="23"/>
        </w:rPr>
      </w:pPr>
    </w:p>
    <w:p w:rsidR="00B87210" w:rsidRDefault="00B87210" w:rsidP="00C672CB">
      <w:pPr>
        <w:jc w:val="both"/>
        <w:rPr>
          <w:rFonts w:ascii="Swis721 Th BT" w:hAnsi="Swis721 Th BT"/>
          <w:sz w:val="23"/>
          <w:szCs w:val="23"/>
        </w:rPr>
      </w:pPr>
    </w:p>
    <w:p w:rsidR="0029651B" w:rsidRPr="005A303C" w:rsidRDefault="0029651B" w:rsidP="0029651B">
      <w:pPr>
        <w:pStyle w:val="Ttulo1"/>
        <w:rPr>
          <w:b/>
        </w:rPr>
      </w:pPr>
      <w:bookmarkStart w:id="86" w:name="_Toc13475770"/>
      <w:r>
        <w:rPr>
          <w:b/>
        </w:rPr>
        <w:t>Infecções do Trato Urinário</w:t>
      </w:r>
      <w:bookmarkEnd w:id="86"/>
      <w:r>
        <w:rPr>
          <w:b/>
        </w:rPr>
        <w:t xml:space="preserve"> </w:t>
      </w:r>
    </w:p>
    <w:p w:rsidR="00B87210" w:rsidRDefault="00B87210" w:rsidP="00B87210">
      <w:pPr>
        <w:jc w:val="both"/>
        <w:rPr>
          <w:rFonts w:ascii="Swis721 Th BT" w:hAnsi="Swis721 Th BT"/>
          <w:sz w:val="23"/>
          <w:szCs w:val="23"/>
        </w:rPr>
      </w:pPr>
    </w:p>
    <w:p w:rsidR="00B87210" w:rsidRDefault="00B87210" w:rsidP="00B87210">
      <w:pPr>
        <w:pStyle w:val="Corpo"/>
      </w:pPr>
      <w:r>
        <w:t>As infecções do trato urinário (ITUs) representam uma das doenças infecciosas mais comumente adquiridas com significativo impacto na qualidade de vida dos pacientes.</w:t>
      </w:r>
    </w:p>
    <w:p w:rsidR="00B87210" w:rsidRDefault="00B87210" w:rsidP="00B87210">
      <w:pPr>
        <w:pStyle w:val="Corpo"/>
      </w:pPr>
    </w:p>
    <w:p w:rsidR="00B87210" w:rsidRDefault="00294708" w:rsidP="00B87210">
      <w:pPr>
        <w:pStyle w:val="Corpo"/>
      </w:pPr>
      <w:r>
        <w:rPr>
          <w:b/>
          <w:noProof/>
          <w:color w:val="0082B2"/>
          <w:lang w:eastAsia="pt-BR"/>
        </w:rPr>
        <mc:AlternateContent>
          <mc:Choice Requires="wps">
            <w:drawing>
              <wp:anchor distT="45720" distB="45720" distL="114300" distR="114300" simplePos="0" relativeHeight="252273664" behindDoc="0" locked="0" layoutInCell="1" allowOverlap="1" wp14:anchorId="07504869" wp14:editId="2DF69812">
                <wp:simplePos x="0" y="0"/>
                <wp:positionH relativeFrom="margin">
                  <wp:align>right</wp:align>
                </wp:positionH>
                <wp:positionV relativeFrom="paragraph">
                  <wp:posOffset>26670</wp:posOffset>
                </wp:positionV>
                <wp:extent cx="5762625" cy="647700"/>
                <wp:effectExtent l="0" t="0" r="9525" b="0"/>
                <wp:wrapNone/>
                <wp:docPr id="627" name="Caixa de texto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647700"/>
                        </a:xfrm>
                        <a:prstGeom prst="rect">
                          <a:avLst/>
                        </a:prstGeom>
                        <a:solidFill>
                          <a:schemeClr val="bg1">
                            <a:lumMod val="95000"/>
                          </a:schemeClr>
                        </a:solidFill>
                        <a:ln>
                          <a:noFill/>
                          <a:headEnd/>
                          <a:tailEnd/>
                        </a:ln>
                      </wps:spPr>
                      <wps:style>
                        <a:lnRef idx="1">
                          <a:schemeClr val="accent3"/>
                        </a:lnRef>
                        <a:fillRef idx="2">
                          <a:schemeClr val="accent3"/>
                        </a:fillRef>
                        <a:effectRef idx="1">
                          <a:schemeClr val="accent3"/>
                        </a:effectRef>
                        <a:fontRef idx="minor">
                          <a:schemeClr val="dk1"/>
                        </a:fontRef>
                      </wps:style>
                      <wps:txbx>
                        <w:txbxContent>
                          <w:p w:rsidR="006B364E" w:rsidRDefault="006B364E" w:rsidP="00294708">
                            <w:pPr>
                              <w:jc w:val="center"/>
                            </w:pPr>
                            <w:r w:rsidRPr="00F30A1E">
                              <w:rPr>
                                <w:rFonts w:ascii="Swis721 Th BT" w:hAnsi="Swis721 Th BT"/>
                                <w:color w:val="404040" w:themeColor="text1" w:themeTint="BF"/>
                                <w:sz w:val="23"/>
                                <w:szCs w:val="23"/>
                              </w:rPr>
                              <w:t>Mais da metade das mulheres relatam pelo menos uma ITU durante a vida, quase 11%</w:t>
                            </w:r>
                            <w:r>
                              <w:rPr>
                                <w:rFonts w:ascii="Swis721 Th BT" w:hAnsi="Swis721 Th BT"/>
                                <w:color w:val="404040" w:themeColor="text1" w:themeTint="BF"/>
                                <w:sz w:val="23"/>
                                <w:szCs w:val="23"/>
                              </w:rPr>
                              <w:t xml:space="preserve"> sofrem uma ITU anualmente e 20</w:t>
                            </w:r>
                            <w:r w:rsidRPr="00F30A1E">
                              <w:rPr>
                                <w:rFonts w:ascii="Swis721 Th BT" w:hAnsi="Swis721 Th BT"/>
                                <w:color w:val="404040" w:themeColor="text1" w:themeTint="BF"/>
                                <w:sz w:val="23"/>
                                <w:szCs w:val="23"/>
                              </w:rPr>
                              <w:t xml:space="preserve"> a 30% apresentam recorrência.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504869" id="Caixa de texto 627" o:spid="_x0000_s1200" type="#_x0000_t202" style="position:absolute;left:0;text-align:left;margin-left:402.55pt;margin-top:2.1pt;width:453.75pt;height:51pt;z-index:252273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" fillcolor="#f2f2f2 [3052]" stroked="f" strokeweight=".5pt">
                <v:textbox>
                  <w:txbxContent>
                    <w:p w:rsidR="006B364E" w:rsidRDefault="006B364E" w:rsidP="00294708">
                      <w:pPr>
                        <w:jc w:val="center"/>
                      </w:pPr>
                      <w:r w:rsidRPr="00F30A1E">
                        <w:rPr>
                          <w:rFonts w:ascii="Swis721 Th BT" w:hAnsi="Swis721 Th BT"/>
                          <w:color w:val="404040" w:themeColor="text1" w:themeTint="BF"/>
                          <w:sz w:val="23"/>
                          <w:szCs w:val="23"/>
                        </w:rPr>
                        <w:t>Mais da metade das mulheres relatam pelo menos uma ITU durante a vida, quase 11%</w:t>
                      </w:r>
                      <w:r>
                        <w:rPr>
                          <w:rFonts w:ascii="Swis721 Th BT" w:hAnsi="Swis721 Th BT"/>
                          <w:color w:val="404040" w:themeColor="text1" w:themeTint="BF"/>
                          <w:sz w:val="23"/>
                          <w:szCs w:val="23"/>
                        </w:rPr>
                        <w:t xml:space="preserve"> sofrem uma ITU anualmente e 20</w:t>
                      </w:r>
                      <w:r w:rsidRPr="00F30A1E">
                        <w:rPr>
                          <w:rFonts w:ascii="Swis721 Th BT" w:hAnsi="Swis721 Th BT"/>
                          <w:color w:val="404040" w:themeColor="text1" w:themeTint="BF"/>
                          <w:sz w:val="23"/>
                          <w:szCs w:val="23"/>
                        </w:rPr>
                        <w:t xml:space="preserve"> a 30% apresentam recorrência. </w:t>
                      </w:r>
                    </w:p>
                  </w:txbxContent>
                </v:textbox>
                <w10:wrap anchorx="margin"/>
              </v:shape>
            </w:pict>
          </mc:Fallback>
        </mc:AlternateContent>
      </w:r>
    </w:p>
    <w:p w:rsidR="00B87210" w:rsidRDefault="00B87210" w:rsidP="00B87210">
      <w:pPr>
        <w:pStyle w:val="Corpo"/>
      </w:pPr>
    </w:p>
    <w:p w:rsidR="00B87210" w:rsidRDefault="00B87210" w:rsidP="00C672CB">
      <w:pPr>
        <w:jc w:val="both"/>
        <w:rPr>
          <w:rFonts w:ascii="Swis721 Th BT" w:hAnsi="Swis721 Th BT"/>
          <w:sz w:val="23"/>
          <w:szCs w:val="23"/>
        </w:rPr>
      </w:pPr>
    </w:p>
    <w:p w:rsidR="007D179C" w:rsidRDefault="007D179C" w:rsidP="007D179C">
      <w:pPr>
        <w:pStyle w:val="Corpo"/>
        <w:rPr>
          <w:b/>
          <w:color w:val="0082B2"/>
        </w:rPr>
      </w:pPr>
    </w:p>
    <w:p w:rsidR="007D179C" w:rsidRDefault="007D179C" w:rsidP="007D179C">
      <w:pPr>
        <w:pStyle w:val="Corpo"/>
      </w:pPr>
    </w:p>
    <w:p w:rsidR="007D179C" w:rsidRDefault="007D179C" w:rsidP="007D179C">
      <w:pPr>
        <w:pStyle w:val="Corpo"/>
      </w:pPr>
      <w:r>
        <w:rPr>
          <w:noProof/>
          <w:lang w:eastAsia="pt-BR"/>
        </w:rPr>
        <mc:AlternateContent>
          <mc:Choice Requires="wps">
            <w:drawing>
              <wp:anchor distT="0" distB="0" distL="114300" distR="114300" simplePos="0" relativeHeight="252262400" behindDoc="0" locked="0" layoutInCell="1" allowOverlap="1" wp14:anchorId="5B161120" wp14:editId="789BDF80">
                <wp:simplePos x="0" y="0"/>
                <wp:positionH relativeFrom="margin">
                  <wp:align>right</wp:align>
                </wp:positionH>
                <wp:positionV relativeFrom="paragraph">
                  <wp:posOffset>7620</wp:posOffset>
                </wp:positionV>
                <wp:extent cx="5734050" cy="314325"/>
                <wp:effectExtent l="0" t="0" r="19050" b="28575"/>
                <wp:wrapNone/>
                <wp:docPr id="600" name="Caixa de texto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14325"/>
                        </a:xfrm>
                        <a:prstGeom prst="rect">
                          <a:avLst/>
                        </a:prstGeom>
                        <a:solidFill>
                          <a:srgbClr val="FF8501"/>
                        </a:solidFill>
                        <a:ln w="9525">
                          <a:solidFill>
                            <a:srgbClr val="FF8501"/>
                          </a:solidFill>
                          <a:miter lim="800000"/>
                          <a:headEnd/>
                          <a:tailEnd/>
                        </a:ln>
                      </wps:spPr>
                      <wps:txbx>
                        <w:txbxContent>
                          <w:p w:rsidR="006B364E" w:rsidRPr="00086CFC" w:rsidRDefault="006B364E" w:rsidP="007D179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Patogênese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161120" id="Caixa de texto 600" o:spid="_x0000_s1201" type="#_x0000_t202" style="position:absolute;left:0;text-align:left;margin-left:400.3pt;margin-top:.6pt;width:451.5pt;height:24.75pt;z-index:252262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" fillcolor="#ff8501" strokecolor="#ff8501">
                <v:textbox>
                  <w:txbxContent>
                    <w:p w:rsidR="006B364E" w:rsidRPr="00086CFC" w:rsidRDefault="006B364E" w:rsidP="007D179C">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Patogênese</w:t>
                      </w:r>
                    </w:p>
                  </w:txbxContent>
                </v:textbox>
                <w10:wrap anchorx="margin"/>
              </v:shape>
            </w:pict>
          </mc:Fallback>
        </mc:AlternateContent>
      </w:r>
    </w:p>
    <w:p w:rsidR="007D179C" w:rsidRDefault="007D179C" w:rsidP="007D179C">
      <w:pPr>
        <w:pStyle w:val="Corpo"/>
        <w:spacing w:after="120"/>
        <w:rPr>
          <w:b/>
          <w:color w:val="339966"/>
        </w:rPr>
      </w:pPr>
      <w:r>
        <w:rPr>
          <w:noProof/>
          <w:lang w:eastAsia="pt-BR"/>
        </w:rPr>
        <mc:AlternateContent>
          <mc:Choice Requires="wps">
            <w:drawing>
              <wp:anchor distT="0" distB="0" distL="114300" distR="114300" simplePos="0" relativeHeight="252263424" behindDoc="0" locked="0" layoutInCell="1" allowOverlap="1" wp14:anchorId="0EDA1A67" wp14:editId="6033A048">
                <wp:simplePos x="0" y="0"/>
                <wp:positionH relativeFrom="margin">
                  <wp:align>right</wp:align>
                </wp:positionH>
                <wp:positionV relativeFrom="paragraph">
                  <wp:posOffset>155575</wp:posOffset>
                </wp:positionV>
                <wp:extent cx="5743575" cy="314325"/>
                <wp:effectExtent l="0" t="0" r="28575" b="28575"/>
                <wp:wrapNone/>
                <wp:docPr id="603" name="Caixa de texto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14325"/>
                        </a:xfrm>
                        <a:prstGeom prst="rect">
                          <a:avLst/>
                        </a:prstGeom>
                        <a:solidFill>
                          <a:schemeClr val="bg1">
                            <a:lumMod val="95000"/>
                          </a:schemeClr>
                        </a:solidFill>
                        <a:ln w="9525">
                          <a:solidFill>
                            <a:schemeClr val="bg1">
                              <a:lumMod val="95000"/>
                            </a:schemeClr>
                          </a:solidFill>
                          <a:miter lim="800000"/>
                          <a:headEnd/>
                          <a:tailEnd/>
                        </a:ln>
                      </wps:spPr>
                      <wps:txbx>
                        <w:txbxContent>
                          <w:p w:rsidR="006B364E" w:rsidRPr="00017493" w:rsidRDefault="006B364E" w:rsidP="007D179C">
                            <w:pPr>
                              <w:spacing w:after="0" w:line="240" w:lineRule="auto"/>
                              <w:jc w:val="center"/>
                              <w:rPr>
                                <w:rFonts w:ascii="Swis721 Th BT" w:hAnsi="Swis721 Th BT"/>
                                <w:color w:val="404040" w:themeColor="text1" w:themeTint="BF"/>
                                <w:szCs w:val="23"/>
                              </w:rPr>
                            </w:pPr>
                            <w:r w:rsidRPr="00017493">
                              <w:rPr>
                                <w:rFonts w:ascii="Swis721 Th BT" w:hAnsi="Swis721 Th BT"/>
                                <w:color w:val="404040" w:themeColor="text1" w:themeTint="BF"/>
                                <w:sz w:val="23"/>
                                <w:szCs w:val="23"/>
                              </w:rPr>
                              <w:t>Virulência Bacteriana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DA1A67" id="Caixa de texto 603" o:spid="_x0000_s1202" type="#_x0000_t202" style="position:absolute;left:0;text-align:left;margin-left:401.05pt;margin-top:12.25pt;width:452.25pt;height:24.75pt;z-index:25226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" fillcolor="#f2f2f2 [3052]" strokecolor="#f2f2f2 [3052]">
                <v:textbox>
                  <w:txbxContent>
                    <w:p w:rsidR="006B364E" w:rsidRPr="00017493" w:rsidRDefault="006B364E" w:rsidP="007D179C">
                      <w:pPr>
                        <w:spacing w:after="0" w:line="240" w:lineRule="auto"/>
                        <w:jc w:val="center"/>
                        <w:rPr>
                          <w:rFonts w:ascii="Swis721 Th BT" w:hAnsi="Swis721 Th BT"/>
                          <w:color w:val="404040" w:themeColor="text1" w:themeTint="BF"/>
                          <w:szCs w:val="23"/>
                        </w:rPr>
                      </w:pPr>
                      <w:r w:rsidRPr="00017493">
                        <w:rPr>
                          <w:rFonts w:ascii="Swis721 Th BT" w:hAnsi="Swis721 Th BT"/>
                          <w:color w:val="404040" w:themeColor="text1" w:themeTint="BF"/>
                          <w:sz w:val="23"/>
                          <w:szCs w:val="23"/>
                        </w:rPr>
                        <w:t>Virulência Bacteriana</w:t>
                      </w:r>
                    </w:p>
                  </w:txbxContent>
                </v:textbox>
                <w10:wrap anchorx="margin"/>
              </v:shape>
            </w:pict>
          </mc:Fallback>
        </mc:AlternateContent>
      </w:r>
    </w:p>
    <w:p w:rsidR="007D179C" w:rsidRDefault="007D179C" w:rsidP="007D179C">
      <w:pPr>
        <w:pStyle w:val="Corpo"/>
        <w:spacing w:after="120"/>
        <w:rPr>
          <w:b/>
          <w:color w:val="339966"/>
        </w:rPr>
      </w:pPr>
    </w:p>
    <w:p w:rsidR="007D179C" w:rsidRDefault="007D179C" w:rsidP="007D179C">
      <w:pPr>
        <w:pStyle w:val="Corpo"/>
        <w:spacing w:after="120"/>
        <w:rPr>
          <w:b/>
          <w:color w:val="339966"/>
        </w:rPr>
      </w:pPr>
      <w:r>
        <w:rPr>
          <w:noProof/>
          <w:lang w:eastAsia="pt-BR"/>
        </w:rPr>
        <mc:AlternateContent>
          <mc:Choice Requires="wps">
            <w:drawing>
              <wp:anchor distT="0" distB="0" distL="114300" distR="114300" simplePos="0" relativeHeight="252264448" behindDoc="0" locked="0" layoutInCell="1" allowOverlap="1" wp14:anchorId="3798D335" wp14:editId="7CEB650D">
                <wp:simplePos x="0" y="0"/>
                <wp:positionH relativeFrom="margin">
                  <wp:align>right</wp:align>
                </wp:positionH>
                <wp:positionV relativeFrom="paragraph">
                  <wp:posOffset>3810</wp:posOffset>
                </wp:positionV>
                <wp:extent cx="5734050" cy="314325"/>
                <wp:effectExtent l="0" t="0" r="19050" b="28575"/>
                <wp:wrapNone/>
                <wp:docPr id="619" name="Caixa de texto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14325"/>
                        </a:xfrm>
                        <a:prstGeom prst="rect">
                          <a:avLst/>
                        </a:prstGeom>
                        <a:solidFill>
                          <a:schemeClr val="bg1">
                            <a:lumMod val="95000"/>
                          </a:schemeClr>
                        </a:solidFill>
                        <a:ln w="9525">
                          <a:solidFill>
                            <a:schemeClr val="bg1">
                              <a:lumMod val="95000"/>
                            </a:schemeClr>
                          </a:solidFill>
                          <a:miter lim="800000"/>
                          <a:headEnd/>
                          <a:tailEnd/>
                        </a:ln>
                      </wps:spPr>
                      <wps:txbx>
                        <w:txbxContent>
                          <w:p w:rsidR="006B364E" w:rsidRPr="00017493" w:rsidRDefault="006B364E" w:rsidP="007D179C">
                            <w:pPr>
                              <w:spacing w:after="0" w:line="240" w:lineRule="auto"/>
                              <w:jc w:val="center"/>
                              <w:rPr>
                                <w:rFonts w:ascii="Swis721 Th BT" w:hAnsi="Swis721 Th BT"/>
                                <w:color w:val="404040" w:themeColor="text1" w:themeTint="BF"/>
                                <w:szCs w:val="23"/>
                              </w:rPr>
                            </w:pPr>
                            <w:r>
                              <w:rPr>
                                <w:rFonts w:ascii="Swis721 Th BT" w:hAnsi="Swis721 Th BT"/>
                                <w:color w:val="404040" w:themeColor="text1" w:themeTint="BF"/>
                                <w:sz w:val="23"/>
                                <w:szCs w:val="23"/>
                              </w:rPr>
                              <w:t>Resposta Imune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98D335" id="Caixa de texto 619" o:spid="_x0000_s1203" type="#_x0000_t202" style="position:absolute;left:0;text-align:left;margin-left:400.3pt;margin-top:.3pt;width:451.5pt;height:24.75pt;z-index:25226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" fillcolor="#f2f2f2 [3052]" strokecolor="#f2f2f2 [3052]">
                <v:textbox>
                  <w:txbxContent>
                    <w:p w:rsidR="006B364E" w:rsidRPr="00017493" w:rsidRDefault="006B364E" w:rsidP="007D179C">
                      <w:pPr>
                        <w:spacing w:after="0" w:line="240" w:lineRule="auto"/>
                        <w:jc w:val="center"/>
                        <w:rPr>
                          <w:rFonts w:ascii="Swis721 Th BT" w:hAnsi="Swis721 Th BT"/>
                          <w:color w:val="404040" w:themeColor="text1" w:themeTint="BF"/>
                          <w:szCs w:val="23"/>
                        </w:rPr>
                      </w:pPr>
                      <w:r>
                        <w:rPr>
                          <w:rFonts w:ascii="Swis721 Th BT" w:hAnsi="Swis721 Th BT"/>
                          <w:color w:val="404040" w:themeColor="text1" w:themeTint="BF"/>
                          <w:sz w:val="23"/>
                          <w:szCs w:val="23"/>
                        </w:rPr>
                        <w:t>Resposta Imune</w:t>
                      </w:r>
                    </w:p>
                  </w:txbxContent>
                </v:textbox>
                <w10:wrap anchorx="margin"/>
              </v:shape>
            </w:pict>
          </mc:Fallback>
        </mc:AlternateContent>
      </w:r>
    </w:p>
    <w:p w:rsidR="007D179C" w:rsidRDefault="007D179C" w:rsidP="007D179C">
      <w:pPr>
        <w:pStyle w:val="Corpo"/>
        <w:spacing w:after="120"/>
        <w:rPr>
          <w:b/>
          <w:color w:val="339966"/>
        </w:rPr>
      </w:pPr>
      <w:r>
        <w:rPr>
          <w:noProof/>
          <w:lang w:eastAsia="pt-BR"/>
        </w:rPr>
        <mc:AlternateContent>
          <mc:Choice Requires="wps">
            <w:drawing>
              <wp:anchor distT="0" distB="0" distL="114300" distR="114300" simplePos="0" relativeHeight="252265472" behindDoc="0" locked="0" layoutInCell="1" allowOverlap="1" wp14:anchorId="6D90AAE4" wp14:editId="61F8E0BE">
                <wp:simplePos x="0" y="0"/>
                <wp:positionH relativeFrom="margin">
                  <wp:align>right</wp:align>
                </wp:positionH>
                <wp:positionV relativeFrom="paragraph">
                  <wp:posOffset>104775</wp:posOffset>
                </wp:positionV>
                <wp:extent cx="5734050" cy="314325"/>
                <wp:effectExtent l="0" t="0" r="19050" b="28575"/>
                <wp:wrapNone/>
                <wp:docPr id="620" name="Caixa de texto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14325"/>
                        </a:xfrm>
                        <a:prstGeom prst="rect">
                          <a:avLst/>
                        </a:prstGeom>
                        <a:solidFill>
                          <a:schemeClr val="bg1">
                            <a:lumMod val="95000"/>
                          </a:schemeClr>
                        </a:solidFill>
                        <a:ln w="9525">
                          <a:solidFill>
                            <a:schemeClr val="bg1">
                              <a:lumMod val="95000"/>
                            </a:schemeClr>
                          </a:solidFill>
                          <a:miter lim="800000"/>
                          <a:headEnd/>
                          <a:tailEnd/>
                        </a:ln>
                      </wps:spPr>
                      <wps:txbx>
                        <w:txbxContent>
                          <w:p w:rsidR="006B364E" w:rsidRPr="00017493" w:rsidRDefault="006B364E" w:rsidP="007D179C">
                            <w:pPr>
                              <w:spacing w:after="0" w:line="240" w:lineRule="auto"/>
                              <w:jc w:val="center"/>
                              <w:rPr>
                                <w:rFonts w:ascii="Swis721 Th BT" w:hAnsi="Swis721 Th BT"/>
                                <w:color w:val="404040" w:themeColor="text1" w:themeTint="BF"/>
                                <w:szCs w:val="23"/>
                              </w:rPr>
                            </w:pPr>
                            <w:r>
                              <w:rPr>
                                <w:rFonts w:ascii="Swis721 Th BT" w:hAnsi="Swis721 Th BT"/>
                                <w:color w:val="404040" w:themeColor="text1" w:themeTint="BF"/>
                                <w:sz w:val="23"/>
                                <w:szCs w:val="23"/>
                              </w:rPr>
                              <w:t>Fatores Teciduais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90AAE4" id="Caixa de texto 620" o:spid="_x0000_s1204" type="#_x0000_t202" style="position:absolute;left:0;text-align:left;margin-left:400.3pt;margin-top:8.25pt;width:451.5pt;height:24.75pt;z-index:252265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" fillcolor="#f2f2f2 [3052]" strokecolor="#f2f2f2 [3052]">
                <v:textbox>
                  <w:txbxContent>
                    <w:p w:rsidR="006B364E" w:rsidRPr="00017493" w:rsidRDefault="006B364E" w:rsidP="007D179C">
                      <w:pPr>
                        <w:spacing w:after="0" w:line="240" w:lineRule="auto"/>
                        <w:jc w:val="center"/>
                        <w:rPr>
                          <w:rFonts w:ascii="Swis721 Th BT" w:hAnsi="Swis721 Th BT"/>
                          <w:color w:val="404040" w:themeColor="text1" w:themeTint="BF"/>
                          <w:szCs w:val="23"/>
                        </w:rPr>
                      </w:pPr>
                      <w:r>
                        <w:rPr>
                          <w:rFonts w:ascii="Swis721 Th BT" w:hAnsi="Swis721 Th BT"/>
                          <w:color w:val="404040" w:themeColor="text1" w:themeTint="BF"/>
                          <w:sz w:val="23"/>
                          <w:szCs w:val="23"/>
                        </w:rPr>
                        <w:t>Fatores Teciduais</w:t>
                      </w:r>
                    </w:p>
                  </w:txbxContent>
                </v:textbox>
                <w10:wrap anchorx="margin"/>
              </v:shape>
            </w:pict>
          </mc:Fallback>
        </mc:AlternateContent>
      </w:r>
    </w:p>
    <w:p w:rsidR="007D179C" w:rsidRDefault="007D179C" w:rsidP="007D179C">
      <w:pPr>
        <w:pStyle w:val="Corpo"/>
        <w:spacing w:after="120"/>
        <w:rPr>
          <w:b/>
          <w:color w:val="339966"/>
        </w:rPr>
      </w:pPr>
      <w:r>
        <w:rPr>
          <w:noProof/>
          <w:lang w:eastAsia="pt-BR"/>
        </w:rPr>
        <mc:AlternateContent>
          <mc:Choice Requires="wps">
            <w:drawing>
              <wp:anchor distT="0" distB="0" distL="114300" distR="114300" simplePos="0" relativeHeight="252266496" behindDoc="0" locked="0" layoutInCell="1" allowOverlap="1" wp14:anchorId="23D2B2DD" wp14:editId="652499F4">
                <wp:simplePos x="0" y="0"/>
                <wp:positionH relativeFrom="margin">
                  <wp:align>right</wp:align>
                </wp:positionH>
                <wp:positionV relativeFrom="paragraph">
                  <wp:posOffset>206375</wp:posOffset>
                </wp:positionV>
                <wp:extent cx="5734050" cy="314325"/>
                <wp:effectExtent l="0" t="0" r="19050" b="28575"/>
                <wp:wrapNone/>
                <wp:docPr id="621" name="Caixa de texto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14325"/>
                        </a:xfrm>
                        <a:prstGeom prst="rect">
                          <a:avLst/>
                        </a:prstGeom>
                        <a:solidFill>
                          <a:schemeClr val="bg1">
                            <a:lumMod val="95000"/>
                          </a:schemeClr>
                        </a:solidFill>
                        <a:ln w="9525">
                          <a:solidFill>
                            <a:schemeClr val="bg1">
                              <a:lumMod val="95000"/>
                            </a:schemeClr>
                          </a:solidFill>
                          <a:miter lim="800000"/>
                          <a:headEnd/>
                          <a:tailEnd/>
                        </a:ln>
                      </wps:spPr>
                      <wps:txbx>
                        <w:txbxContent>
                          <w:p w:rsidR="006B364E" w:rsidRPr="00017493" w:rsidRDefault="006B364E" w:rsidP="007D179C">
                            <w:pPr>
                              <w:spacing w:after="0" w:line="240" w:lineRule="auto"/>
                              <w:jc w:val="center"/>
                              <w:rPr>
                                <w:rFonts w:ascii="Swis721 Th BT" w:hAnsi="Swis721 Th BT"/>
                                <w:color w:val="404040" w:themeColor="text1" w:themeTint="BF"/>
                                <w:szCs w:val="23"/>
                              </w:rPr>
                            </w:pPr>
                            <w:r>
                              <w:rPr>
                                <w:rFonts w:ascii="Swis721 Th BT" w:hAnsi="Swis721 Th BT"/>
                                <w:color w:val="404040" w:themeColor="text1" w:themeTint="BF"/>
                                <w:sz w:val="23"/>
                                <w:szCs w:val="23"/>
                              </w:rPr>
                              <w:t>Produção de Radicais Livres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D2B2DD" id="Caixa de texto 621" o:spid="_x0000_s1205" type="#_x0000_t202" style="position:absolute;left:0;text-align:left;margin-left:400.3pt;margin-top:16.25pt;width:451.5pt;height:24.75pt;z-index:252266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" fillcolor="#f2f2f2 [3052]" strokecolor="#f2f2f2 [3052]">
                <v:textbox>
                  <w:txbxContent>
                    <w:p w:rsidR="006B364E" w:rsidRPr="00017493" w:rsidRDefault="006B364E" w:rsidP="007D179C">
                      <w:pPr>
                        <w:spacing w:after="0" w:line="240" w:lineRule="auto"/>
                        <w:jc w:val="center"/>
                        <w:rPr>
                          <w:rFonts w:ascii="Swis721 Th BT" w:hAnsi="Swis721 Th BT"/>
                          <w:color w:val="404040" w:themeColor="text1" w:themeTint="BF"/>
                          <w:szCs w:val="23"/>
                        </w:rPr>
                      </w:pPr>
                      <w:r>
                        <w:rPr>
                          <w:rFonts w:ascii="Swis721 Th BT" w:hAnsi="Swis721 Th BT"/>
                          <w:color w:val="404040" w:themeColor="text1" w:themeTint="BF"/>
                          <w:sz w:val="23"/>
                          <w:szCs w:val="23"/>
                        </w:rPr>
                        <w:t>Produção de Radicais Livres</w:t>
                      </w:r>
                    </w:p>
                  </w:txbxContent>
                </v:textbox>
                <w10:wrap anchorx="margin"/>
              </v:shape>
            </w:pict>
          </mc:Fallback>
        </mc:AlternateContent>
      </w:r>
    </w:p>
    <w:p w:rsidR="007D179C" w:rsidRDefault="007D179C" w:rsidP="007D179C">
      <w:pPr>
        <w:pStyle w:val="Corpo"/>
        <w:spacing w:after="120"/>
        <w:rPr>
          <w:b/>
          <w:color w:val="339966"/>
        </w:rPr>
      </w:pPr>
    </w:p>
    <w:p w:rsidR="007D179C" w:rsidRDefault="00F30A1E" w:rsidP="007D179C">
      <w:pPr>
        <w:pStyle w:val="Corpo"/>
        <w:spacing w:after="120"/>
        <w:rPr>
          <w:b/>
          <w:color w:val="339966"/>
        </w:rPr>
      </w:pPr>
      <w:r>
        <w:rPr>
          <w:noProof/>
          <w:lang w:eastAsia="pt-BR"/>
        </w:rPr>
        <mc:AlternateContent>
          <mc:Choice Requires="wps">
            <w:drawing>
              <wp:anchor distT="0" distB="0" distL="114300" distR="114300" simplePos="0" relativeHeight="252267520" behindDoc="0" locked="0" layoutInCell="1" allowOverlap="1" wp14:anchorId="276F4020" wp14:editId="71FBD7AD">
                <wp:simplePos x="0" y="0"/>
                <wp:positionH relativeFrom="margin">
                  <wp:posOffset>15240</wp:posOffset>
                </wp:positionH>
                <wp:positionV relativeFrom="paragraph">
                  <wp:posOffset>93980</wp:posOffset>
                </wp:positionV>
                <wp:extent cx="3248025" cy="314325"/>
                <wp:effectExtent l="0" t="0" r="28575" b="28575"/>
                <wp:wrapNone/>
                <wp:docPr id="623" name="Caixa de texto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14325"/>
                        </a:xfrm>
                        <a:prstGeom prst="rect">
                          <a:avLst/>
                        </a:prstGeom>
                        <a:solidFill>
                          <a:schemeClr val="bg1"/>
                        </a:solidFill>
                        <a:ln w="9525">
                          <a:solidFill>
                            <a:schemeClr val="bg1"/>
                          </a:solidFill>
                          <a:miter lim="800000"/>
                          <a:headEnd/>
                          <a:tailEnd/>
                        </a:ln>
                      </wps:spPr>
                      <wps:txbx>
                        <w:txbxContent>
                          <w:p w:rsidR="006B364E" w:rsidRPr="00F30A1E" w:rsidRDefault="006B364E" w:rsidP="007D179C">
                            <w:pPr>
                              <w:spacing w:after="0" w:line="240" w:lineRule="auto"/>
                              <w:jc w:val="center"/>
                              <w:rPr>
                                <w:rFonts w:ascii="Swis721 Th BT" w:hAnsi="Swis721 Th BT"/>
                                <w:b/>
                                <w:color w:val="404040" w:themeColor="text1" w:themeTint="BF"/>
                                <w:szCs w:val="23"/>
                              </w:rPr>
                            </w:pPr>
                            <w:proofErr w:type="gramStart"/>
                            <w:r w:rsidRPr="00F30A1E">
                              <w:rPr>
                                <w:rFonts w:ascii="Swis721 Th BT" w:hAnsi="Swis721 Th BT"/>
                                <w:b/>
                                <w:color w:val="404040" w:themeColor="text1" w:themeTint="BF"/>
                                <w:sz w:val="23"/>
                                <w:szCs w:val="23"/>
                              </w:rPr>
                              <w:t>Fibrose e Cicatrizes Renais</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6F4020" id="Caixa de texto 623" o:spid="_x0000_s1206" type="#_x0000_t202" style="position:absolute;left:0;text-align:left;margin-left:1.2pt;margin-top:7.4pt;width:255.75pt;height:24.75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" fillcolor="white [3212]" strokecolor="white [3212]">
                <v:textbox>
                  <w:txbxContent>
                    <w:p w:rsidR="006B364E" w:rsidRPr="00F30A1E" w:rsidRDefault="006B364E" w:rsidP="007D179C">
                      <w:pPr>
                        <w:spacing w:after="0" w:line="240" w:lineRule="auto"/>
                        <w:jc w:val="center"/>
                        <w:rPr>
                          <w:rFonts w:ascii="Swis721 Th BT" w:hAnsi="Swis721 Th BT"/>
                          <w:b/>
                          <w:color w:val="404040" w:themeColor="text1" w:themeTint="BF"/>
                          <w:szCs w:val="23"/>
                        </w:rPr>
                      </w:pPr>
                      <w:proofErr w:type="gramStart"/>
                      <w:r w:rsidRPr="00F30A1E">
                        <w:rPr>
                          <w:rFonts w:ascii="Swis721 Th BT" w:hAnsi="Swis721 Th BT"/>
                          <w:b/>
                          <w:color w:val="404040" w:themeColor="text1" w:themeTint="BF"/>
                          <w:sz w:val="23"/>
                          <w:szCs w:val="23"/>
                        </w:rPr>
                        <w:t>Fibrose e Cicatrizes Renais</w:t>
                      </w:r>
                      <w:proofErr w:type="gramEnd"/>
                    </w:p>
                  </w:txbxContent>
                </v:textbox>
                <w10:wrap anchorx="margin"/>
              </v:shape>
            </w:pict>
          </mc:Fallback>
        </mc:AlternateContent>
      </w:r>
      <w:r w:rsidR="007D179C">
        <w:rPr>
          <w:noProof/>
          <w:lang w:eastAsia="pt-BR"/>
        </w:rPr>
        <mc:AlternateContent>
          <mc:Choice Requires="wps">
            <w:drawing>
              <wp:anchor distT="0" distB="0" distL="114300" distR="114300" simplePos="0" relativeHeight="252269568" behindDoc="0" locked="0" layoutInCell="1" allowOverlap="1" wp14:anchorId="48332565" wp14:editId="6D2E61EA">
                <wp:simplePos x="0" y="0"/>
                <wp:positionH relativeFrom="column">
                  <wp:posOffset>186690</wp:posOffset>
                </wp:positionH>
                <wp:positionV relativeFrom="paragraph">
                  <wp:posOffset>36195</wp:posOffset>
                </wp:positionV>
                <wp:extent cx="0" cy="228600"/>
                <wp:effectExtent l="0" t="0" r="19050" b="19050"/>
                <wp:wrapNone/>
                <wp:docPr id="622" name="Conector reto 622"/>
                <wp:cNvGraphicFramePr/>
                <a:graphic xmlns:a="http://schemas.openxmlformats.org/drawingml/2006/main">
                  <a:graphicData uri="http://schemas.microsoft.com/office/word/2010/wordprocessingShape">
                    <wps:wsp>
                      <wps:cNvCnPr/>
                      <wps:spPr>
                        <a:xfrm flipV="1">
                          <a:off x="0" y="0"/>
                          <a:ext cx="0" cy="228600"/>
                        </a:xfrm>
                        <a:prstGeom prst="line">
                          <a:avLst/>
                        </a:prstGeom>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70029814" id="Conector reto 622" o:spid="_x0000_s1026" style="position:absolute;flip:y;z-index:252269568;visibility:visible;mso-wrap-style:square;mso-wrap-distance-left:9pt;mso-wrap-distance-top:0;mso-wrap-distance-right:9pt;mso-wrap-distance-bottom:0;mso-position-horizontal:absolute;mso-position-horizontal-relative:text;mso-position-vertical:absolute;mso-position-vertical-relative:text" from="14.7pt,2.85pt" to="14.7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" strokecolor="#a5a5a5 [3206]" strokeweight="1.5pt">
                <v:stroke joinstyle="miter"/>
              </v:line>
            </w:pict>
          </mc:Fallback>
        </mc:AlternateContent>
      </w:r>
    </w:p>
    <w:p w:rsidR="007D179C" w:rsidRDefault="007D179C" w:rsidP="007D179C">
      <w:pPr>
        <w:pStyle w:val="Corpo"/>
        <w:spacing w:after="120"/>
        <w:rPr>
          <w:b/>
          <w:color w:val="339966"/>
        </w:rPr>
      </w:pPr>
      <w:r w:rsidRPr="007D179C">
        <w:rPr>
          <w:b/>
          <w:noProof/>
          <w:color w:val="262626" w:themeColor="text1" w:themeTint="D9"/>
          <w:lang w:eastAsia="pt-BR"/>
        </w:rPr>
        <mc:AlternateContent>
          <mc:Choice Requires="wps">
            <w:drawing>
              <wp:anchor distT="0" distB="0" distL="114300" distR="114300" simplePos="0" relativeHeight="252268544" behindDoc="0" locked="0" layoutInCell="1" allowOverlap="1" wp14:anchorId="658DEFB2" wp14:editId="11317694">
                <wp:simplePos x="0" y="0"/>
                <wp:positionH relativeFrom="column">
                  <wp:posOffset>196215</wp:posOffset>
                </wp:positionH>
                <wp:positionV relativeFrom="paragraph">
                  <wp:posOffset>13335</wp:posOffset>
                </wp:positionV>
                <wp:extent cx="409575" cy="0"/>
                <wp:effectExtent l="0" t="76200" r="9525" b="95250"/>
                <wp:wrapNone/>
                <wp:docPr id="624" name="Conector de seta reta 624"/>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type w14:anchorId="1C1DAF86" id="_x0000_t32" coordsize="21600,21600" o:spt="32" o:oned="t" path="m,l21600,21600e" filled="f">
                <v:path arrowok="t" fillok="f" o:connecttype="none"/>
                <o:lock v:ext="edit" shapetype="t"/>
              </v:shapetype>
              <v:shape id="Conector de seta reta 624" o:spid="_x0000_s1026" type="#_x0000_t32" style="position:absolute;margin-left:15.45pt;margin-top:1.05pt;width:32.25pt;height:0;z-index:25226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" strokecolor="#a5a5a5 [3206]" strokeweight="1.5pt">
                <v:stroke endarrow="block" joinstyle="miter"/>
              </v:shape>
            </w:pict>
          </mc:Fallback>
        </mc:AlternateContent>
      </w:r>
    </w:p>
    <w:p w:rsidR="00F16098" w:rsidRDefault="00F16098" w:rsidP="00F16098">
      <w:pPr>
        <w:pStyle w:val="Corpo"/>
        <w:rPr>
          <w:b/>
          <w:color w:val="0082B2"/>
        </w:rPr>
      </w:pPr>
    </w:p>
    <w:p w:rsidR="00F16098" w:rsidRDefault="00F16098" w:rsidP="00F16098">
      <w:pPr>
        <w:pStyle w:val="Corpo"/>
        <w:rPr>
          <w:b/>
          <w:color w:val="0082B2"/>
        </w:rPr>
      </w:pPr>
    </w:p>
    <w:p w:rsidR="00F16098" w:rsidRDefault="00F16098" w:rsidP="00F16098">
      <w:pPr>
        <w:pStyle w:val="Corpo"/>
        <w:rPr>
          <w:b/>
          <w:color w:val="0082B2"/>
        </w:rPr>
      </w:pPr>
      <w:r>
        <w:rPr>
          <w:b/>
          <w:color w:val="0082B2"/>
        </w:rPr>
        <w:t>Fatores de Risco</w:t>
      </w:r>
    </w:p>
    <w:p w:rsidR="00F16098" w:rsidRDefault="005E302B" w:rsidP="00F16098">
      <w:pPr>
        <w:pStyle w:val="Corpo"/>
      </w:pPr>
      <w:r>
        <w:rPr>
          <w:noProof/>
          <w:lang w:eastAsia="pt-BR"/>
        </w:rPr>
        <w:drawing>
          <wp:anchor distT="0" distB="0" distL="114300" distR="114300" simplePos="0" relativeHeight="252281856" behindDoc="0" locked="0" layoutInCell="1" allowOverlap="1" wp14:anchorId="5A2F4149" wp14:editId="61E86628">
            <wp:simplePos x="0" y="0"/>
            <wp:positionH relativeFrom="margin">
              <wp:align>right</wp:align>
            </wp:positionH>
            <wp:positionV relativeFrom="paragraph">
              <wp:posOffset>13335</wp:posOffset>
            </wp:positionV>
            <wp:extent cx="2188845" cy="2472055"/>
            <wp:effectExtent l="0" t="0" r="1905" b="4445"/>
            <wp:wrapThrough wrapText="bothSides">
              <wp:wrapPolygon edited="0">
                <wp:start x="0" y="0"/>
                <wp:lineTo x="0" y="21472"/>
                <wp:lineTo x="21431" y="21472"/>
                <wp:lineTo x="21431" y="0"/>
                <wp:lineTo x="0" y="0"/>
              </wp:wrapPolygon>
            </wp:wrapThrough>
            <wp:docPr id="633" name="Imagem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inary Tract Infection on White Background illustration"/>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188845" cy="2472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4708" w:rsidRDefault="005E302B" w:rsidP="00294708">
      <w:pPr>
        <w:jc w:val="both"/>
        <w:rPr>
          <w:rFonts w:ascii="Swis721 Th BT" w:eastAsia="MS Mincho" w:hAnsi="Swis721 Th BT"/>
          <w:color w:val="404040" w:themeColor="text1" w:themeTint="BF"/>
          <w:sz w:val="23"/>
          <w:szCs w:val="24"/>
          <w:lang w:val="pt-PT"/>
        </w:rPr>
      </w:pPr>
      <w:r>
        <w:rPr>
          <w:rFonts w:ascii="Swis721 Th BT" w:eastAsia="MS Mincho" w:hAnsi="Swis721 Th BT"/>
          <w:color w:val="404040" w:themeColor="text1" w:themeTint="BF"/>
          <w:sz w:val="23"/>
          <w:szCs w:val="24"/>
          <w:lang w:val="pt-PT"/>
        </w:rPr>
        <w:t>Nas</w:t>
      </w:r>
      <w:r w:rsidR="00294708" w:rsidRPr="00294708">
        <w:rPr>
          <w:rFonts w:ascii="Swis721 Th BT" w:eastAsia="MS Mincho" w:hAnsi="Swis721 Th BT"/>
          <w:color w:val="404040" w:themeColor="text1" w:themeTint="BF"/>
          <w:sz w:val="23"/>
          <w:szCs w:val="24"/>
          <w:lang w:val="pt-PT"/>
        </w:rPr>
        <w:t xml:space="preserve"> mulheres jovens, os fatores de risco </w:t>
      </w:r>
      <w:r w:rsidR="008A1ADC">
        <w:rPr>
          <w:rFonts w:ascii="Swis721 Th BT" w:eastAsia="MS Mincho" w:hAnsi="Swis721 Th BT"/>
          <w:color w:val="404040" w:themeColor="text1" w:themeTint="BF"/>
          <w:sz w:val="23"/>
          <w:szCs w:val="24"/>
          <w:lang w:val="pt-PT"/>
        </w:rPr>
        <w:t>incluem</w:t>
      </w:r>
      <w:r w:rsidR="00294708">
        <w:rPr>
          <w:rFonts w:ascii="Swis721 Th BT" w:eastAsia="MS Mincho" w:hAnsi="Swis721 Th BT"/>
          <w:color w:val="404040" w:themeColor="text1" w:themeTint="BF"/>
          <w:sz w:val="23"/>
          <w:szCs w:val="24"/>
          <w:lang w:val="pt-PT"/>
        </w:rPr>
        <w:t>:</w:t>
      </w:r>
      <w:r w:rsidR="00294708" w:rsidRPr="00294708">
        <w:rPr>
          <w:rFonts w:ascii="Swis721 Th BT" w:eastAsia="MS Mincho" w:hAnsi="Swis721 Th BT"/>
          <w:color w:val="404040" w:themeColor="text1" w:themeTint="BF"/>
          <w:sz w:val="23"/>
          <w:szCs w:val="24"/>
          <w:lang w:val="pt-PT"/>
        </w:rPr>
        <w:t xml:space="preserve"> relações sexuais, uso de espermicida, um novo parceiro sexual, </w:t>
      </w:r>
      <w:r w:rsidR="00294708">
        <w:rPr>
          <w:rFonts w:ascii="Swis721 Th BT" w:eastAsia="MS Mincho" w:hAnsi="Swis721 Th BT"/>
          <w:color w:val="404040" w:themeColor="text1" w:themeTint="BF"/>
          <w:sz w:val="23"/>
          <w:szCs w:val="24"/>
          <w:lang w:val="pt-PT"/>
        </w:rPr>
        <w:t>h</w:t>
      </w:r>
      <w:r w:rsidR="008A1ADC">
        <w:rPr>
          <w:rFonts w:ascii="Swis721 Th BT" w:eastAsia="MS Mincho" w:hAnsi="Swis721 Th BT"/>
          <w:color w:val="404040" w:themeColor="text1" w:themeTint="BF"/>
          <w:sz w:val="23"/>
          <w:szCs w:val="24"/>
          <w:lang w:val="pt-PT"/>
        </w:rPr>
        <w:t>i</w:t>
      </w:r>
      <w:r w:rsidR="00294708">
        <w:rPr>
          <w:rFonts w:ascii="Swis721 Th BT" w:eastAsia="MS Mincho" w:hAnsi="Swis721 Th BT"/>
          <w:color w:val="404040" w:themeColor="text1" w:themeTint="BF"/>
          <w:sz w:val="23"/>
          <w:szCs w:val="24"/>
          <w:lang w:val="pt-PT"/>
        </w:rPr>
        <w:t>stórico familiar</w:t>
      </w:r>
      <w:r w:rsidR="00294708" w:rsidRPr="00294708">
        <w:rPr>
          <w:rFonts w:ascii="Swis721 Th BT" w:eastAsia="MS Mincho" w:hAnsi="Swis721 Th BT"/>
          <w:color w:val="404040" w:themeColor="text1" w:themeTint="BF"/>
          <w:sz w:val="23"/>
          <w:szCs w:val="24"/>
          <w:lang w:val="pt-PT"/>
        </w:rPr>
        <w:t xml:space="preserve"> de infecções do trato urinário durante a infância e status de secreção do antígeno no sangue</w:t>
      </w:r>
      <w:r w:rsidR="00294708">
        <w:rPr>
          <w:rFonts w:ascii="Swis721 Th BT" w:eastAsia="MS Mincho" w:hAnsi="Swis721 Th BT"/>
          <w:color w:val="404040" w:themeColor="text1" w:themeTint="BF"/>
          <w:sz w:val="23"/>
          <w:szCs w:val="24"/>
          <w:lang w:val="pt-PT"/>
        </w:rPr>
        <w:t>.</w:t>
      </w:r>
    </w:p>
    <w:p w:rsidR="00294708" w:rsidRPr="00294708" w:rsidRDefault="005E302B" w:rsidP="00294708">
      <w:pPr>
        <w:jc w:val="both"/>
        <w:rPr>
          <w:rFonts w:ascii="Swis721 Th BT" w:eastAsia="MS Mincho" w:hAnsi="Swis721 Th BT"/>
          <w:color w:val="404040" w:themeColor="text1" w:themeTint="BF"/>
          <w:sz w:val="23"/>
          <w:szCs w:val="24"/>
        </w:rPr>
      </w:pPr>
      <w:r>
        <w:rPr>
          <w:rFonts w:ascii="Swis721 Th BT" w:eastAsia="MS Mincho" w:hAnsi="Swis721 Th BT"/>
          <w:color w:val="404040" w:themeColor="text1" w:themeTint="BF"/>
          <w:sz w:val="23"/>
          <w:szCs w:val="24"/>
          <w:lang w:val="pt-PT"/>
        </w:rPr>
        <w:t>Nas</w:t>
      </w:r>
      <w:r w:rsidR="00294708" w:rsidRPr="00294708">
        <w:rPr>
          <w:rFonts w:ascii="Swis721 Th BT" w:eastAsia="MS Mincho" w:hAnsi="Swis721 Th BT"/>
          <w:color w:val="404040" w:themeColor="text1" w:themeTint="BF"/>
          <w:sz w:val="23"/>
          <w:szCs w:val="24"/>
          <w:lang w:val="pt-PT"/>
        </w:rPr>
        <w:t xml:space="preserve"> mulhere</w:t>
      </w:r>
      <w:r w:rsidR="00294708">
        <w:rPr>
          <w:rFonts w:ascii="Swis721 Th BT" w:eastAsia="MS Mincho" w:hAnsi="Swis721 Th BT"/>
          <w:color w:val="404040" w:themeColor="text1" w:themeTint="BF"/>
          <w:sz w:val="23"/>
          <w:szCs w:val="24"/>
          <w:lang w:val="pt-PT"/>
        </w:rPr>
        <w:t>s idosas na pós-menopausa</w:t>
      </w:r>
      <w:r w:rsidR="00294708" w:rsidRPr="00294708">
        <w:rPr>
          <w:rFonts w:ascii="Swis721 Th BT" w:eastAsia="MS Mincho" w:hAnsi="Swis721 Th BT"/>
          <w:color w:val="404040" w:themeColor="text1" w:themeTint="BF"/>
          <w:sz w:val="23"/>
          <w:szCs w:val="24"/>
          <w:lang w:val="pt-PT"/>
        </w:rPr>
        <w:t>, podem ser considerados como fatores de risco: história de ITUs antes da menopausa, incontinência urinária, vaginite atrófica, cistocele, aumento do volume urinário pós-miccional, grupo sanguíneo, status secretório de antígeno, cateter</w:t>
      </w:r>
      <w:r w:rsidR="008A1ADC">
        <w:rPr>
          <w:rFonts w:ascii="Swis721 Th BT" w:eastAsia="MS Mincho" w:hAnsi="Swis721 Th BT"/>
          <w:color w:val="404040" w:themeColor="text1" w:themeTint="BF"/>
          <w:sz w:val="23"/>
          <w:szCs w:val="24"/>
          <w:lang w:val="pt-PT"/>
        </w:rPr>
        <w:t>ismo urinário, estado funcional</w:t>
      </w:r>
      <w:r w:rsidR="00294708" w:rsidRPr="00294708">
        <w:rPr>
          <w:rFonts w:ascii="Swis721 Th BT" w:eastAsia="MS Mincho" w:hAnsi="Swis721 Th BT"/>
          <w:color w:val="404040" w:themeColor="text1" w:themeTint="BF"/>
          <w:sz w:val="23"/>
          <w:szCs w:val="24"/>
          <w:lang w:val="pt-PT"/>
        </w:rPr>
        <w:t xml:space="preserve"> e deterioração em idosas institucionalizadas</w:t>
      </w:r>
    </w:p>
    <w:p w:rsidR="00B87210" w:rsidRDefault="00B87210" w:rsidP="00C672CB">
      <w:pPr>
        <w:jc w:val="both"/>
        <w:rPr>
          <w:rFonts w:ascii="Swis721 Th BT" w:hAnsi="Swis721 Th BT"/>
          <w:sz w:val="23"/>
          <w:szCs w:val="23"/>
        </w:rPr>
      </w:pPr>
    </w:p>
    <w:p w:rsidR="005E302B" w:rsidRDefault="005E302B" w:rsidP="00C672CB">
      <w:pPr>
        <w:jc w:val="both"/>
        <w:rPr>
          <w:rFonts w:ascii="Swis721 Th BT" w:hAnsi="Swis721 Th BT"/>
          <w:sz w:val="23"/>
          <w:szCs w:val="23"/>
        </w:rPr>
      </w:pPr>
    </w:p>
    <w:p w:rsidR="005E302B" w:rsidRDefault="005E302B" w:rsidP="00C672CB">
      <w:pPr>
        <w:jc w:val="both"/>
        <w:rPr>
          <w:rFonts w:ascii="Swis721 Th BT" w:hAnsi="Swis721 Th BT"/>
          <w:sz w:val="23"/>
          <w:szCs w:val="23"/>
        </w:rPr>
      </w:pPr>
    </w:p>
    <w:p w:rsidR="0043025F" w:rsidRPr="005A303C" w:rsidRDefault="0043025F" w:rsidP="0043025F">
      <w:pPr>
        <w:pStyle w:val="Ttulo1"/>
        <w:rPr>
          <w:b/>
        </w:rPr>
      </w:pPr>
      <w:bookmarkStart w:id="87" w:name="_Toc13475771"/>
      <w:proofErr w:type="gramStart"/>
      <w:r>
        <w:rPr>
          <w:b/>
        </w:rPr>
        <w:t>Estudo Comprova</w:t>
      </w:r>
      <w:bookmarkEnd w:id="87"/>
      <w:proofErr w:type="gramEnd"/>
    </w:p>
    <w:p w:rsidR="00B87A35" w:rsidRPr="00B87A35" w:rsidRDefault="00B87A35" w:rsidP="00B87A35">
      <w:pPr>
        <w:pStyle w:val="Corpo"/>
        <w:jc w:val="center"/>
        <w:rPr>
          <w:rFonts w:eastAsiaTheme="majorEastAsia" w:cstheme="majorBidi"/>
          <w:b/>
          <w:bCs/>
          <w:color w:val="0082B2"/>
          <w:sz w:val="40"/>
          <w:szCs w:val="26"/>
        </w:rPr>
      </w:pPr>
      <w:r w:rsidRPr="00B87A35">
        <w:rPr>
          <w:rFonts w:eastAsiaTheme="majorEastAsia" w:cstheme="majorBidi"/>
          <w:b/>
          <w:bCs/>
          <w:color w:val="0082B2"/>
          <w:sz w:val="40"/>
          <w:szCs w:val="26"/>
        </w:rPr>
        <w:t xml:space="preserve">Eficácia da D-manose, Hibiscus sabdariffa e </w:t>
      </w:r>
      <w:r w:rsidRPr="00B87A35">
        <w:rPr>
          <w:rFonts w:eastAsiaTheme="majorEastAsia" w:cstheme="majorBidi"/>
          <w:b/>
          <w:bCs/>
          <w:i/>
          <w:color w:val="0082B2"/>
          <w:sz w:val="40"/>
          <w:szCs w:val="26"/>
        </w:rPr>
        <w:t>Lactobacillus plantarum</w:t>
      </w:r>
      <w:r>
        <w:rPr>
          <w:rFonts w:eastAsiaTheme="majorEastAsia" w:cstheme="majorBidi"/>
          <w:b/>
          <w:bCs/>
          <w:color w:val="0082B2"/>
          <w:sz w:val="40"/>
          <w:szCs w:val="26"/>
        </w:rPr>
        <w:t xml:space="preserve"> na Prevenção de Eventos I</w:t>
      </w:r>
      <w:r w:rsidRPr="00B87A35">
        <w:rPr>
          <w:rFonts w:eastAsiaTheme="majorEastAsia" w:cstheme="majorBidi"/>
          <w:b/>
          <w:bCs/>
          <w:color w:val="0082B2"/>
          <w:sz w:val="40"/>
          <w:szCs w:val="26"/>
        </w:rPr>
        <w:t xml:space="preserve">nfecciosos </w:t>
      </w:r>
      <w:r>
        <w:rPr>
          <w:rFonts w:eastAsiaTheme="majorEastAsia" w:cstheme="majorBidi"/>
          <w:b/>
          <w:bCs/>
          <w:color w:val="0082B2"/>
          <w:sz w:val="40"/>
          <w:szCs w:val="26"/>
        </w:rPr>
        <w:t>Após Avaliação Urodinâmica</w:t>
      </w:r>
    </w:p>
    <w:p w:rsidR="0043025F" w:rsidRDefault="0043025F" w:rsidP="0043025F">
      <w:pPr>
        <w:pStyle w:val="Corpo"/>
        <w:spacing w:after="120"/>
        <w:rPr>
          <w:szCs w:val="23"/>
        </w:rPr>
      </w:pPr>
    </w:p>
    <w:p w:rsidR="0043025F" w:rsidRDefault="0043025F" w:rsidP="0043025F">
      <w:pPr>
        <w:pStyle w:val="Corpo"/>
        <w:rPr>
          <w:color w:val="000000"/>
          <w:shd w:val="clear" w:color="auto" w:fill="FFFFFF"/>
        </w:rPr>
      </w:pPr>
    </w:p>
    <w:p w:rsidR="0043025F" w:rsidRPr="008F1A04" w:rsidRDefault="00B87A35" w:rsidP="0043025F">
      <w:pPr>
        <w:pStyle w:val="Corpo"/>
        <w:rPr>
          <w:color w:val="000000"/>
          <w:shd w:val="clear" w:color="auto" w:fill="FFFFFF"/>
        </w:rPr>
      </w:pPr>
      <w:r>
        <w:rPr>
          <w:color w:val="000000"/>
          <w:shd w:val="clear" w:color="auto" w:fill="FFFFFF"/>
        </w:rPr>
        <w:t>O objeti</w:t>
      </w:r>
      <w:r w:rsidR="00D508E9">
        <w:rPr>
          <w:color w:val="000000"/>
          <w:shd w:val="clear" w:color="auto" w:fill="FFFFFF"/>
        </w:rPr>
        <w:t>v</w:t>
      </w:r>
      <w:r>
        <w:rPr>
          <w:color w:val="000000"/>
          <w:shd w:val="clear" w:color="auto" w:fill="FFFFFF"/>
        </w:rPr>
        <w:t xml:space="preserve">o do estudo foi </w:t>
      </w:r>
      <w:r w:rsidRPr="00B87A35">
        <w:rPr>
          <w:color w:val="000000"/>
          <w:shd w:val="clear" w:color="auto" w:fill="FFFFFF"/>
        </w:rPr>
        <w:t xml:space="preserve">avaliar a eficácia de um composto por D-manose, </w:t>
      </w:r>
      <w:r w:rsidRPr="00B87A35">
        <w:rPr>
          <w:i/>
          <w:color w:val="000000"/>
          <w:shd w:val="clear" w:color="auto" w:fill="FFFFFF"/>
        </w:rPr>
        <w:t>Hibiscus sabdariffa</w:t>
      </w:r>
      <w:r w:rsidRPr="00B87A35">
        <w:rPr>
          <w:color w:val="000000"/>
          <w:shd w:val="clear" w:color="auto" w:fill="FFFFFF"/>
        </w:rPr>
        <w:t xml:space="preserve"> e </w:t>
      </w:r>
      <w:r w:rsidRPr="00B87A35">
        <w:rPr>
          <w:i/>
          <w:color w:val="000000"/>
          <w:shd w:val="clear" w:color="auto" w:fill="FFFFFF"/>
        </w:rPr>
        <w:t>Lactobacillus plantarum</w:t>
      </w:r>
      <w:r w:rsidRPr="00B87A35">
        <w:rPr>
          <w:color w:val="000000"/>
          <w:shd w:val="clear" w:color="auto" w:fill="FFFFFF"/>
        </w:rPr>
        <w:t xml:space="preserve"> na prevenção de eventos infecciosos </w:t>
      </w:r>
      <w:r w:rsidR="008F1A04">
        <w:rPr>
          <w:color w:val="000000"/>
          <w:shd w:val="clear" w:color="auto" w:fill="FFFFFF"/>
        </w:rPr>
        <w:t xml:space="preserve">após exame urodinâmico invasivo (Milandri </w:t>
      </w:r>
      <w:r w:rsidR="008F1A04">
        <w:rPr>
          <w:i/>
          <w:color w:val="000000"/>
          <w:shd w:val="clear" w:color="auto" w:fill="FFFFFF"/>
        </w:rPr>
        <w:t xml:space="preserve">et al., </w:t>
      </w:r>
      <w:r w:rsidR="008F1A04">
        <w:rPr>
          <w:color w:val="000000"/>
          <w:shd w:val="clear" w:color="auto" w:fill="FFFFFF"/>
        </w:rPr>
        <w:t>2018).</w:t>
      </w:r>
    </w:p>
    <w:p w:rsidR="0043025F" w:rsidRDefault="0043025F" w:rsidP="0043025F">
      <w:pPr>
        <w:pStyle w:val="Corpo"/>
        <w:rPr>
          <w:sz w:val="24"/>
        </w:rPr>
      </w:pPr>
      <w:r>
        <w:rPr>
          <w:noProof/>
          <w:lang w:eastAsia="pt-BR"/>
        </w:rPr>
        <mc:AlternateContent>
          <mc:Choice Requires="wps">
            <w:drawing>
              <wp:anchor distT="0" distB="0" distL="114300" distR="114300" simplePos="0" relativeHeight="252275712" behindDoc="0" locked="0" layoutInCell="1" allowOverlap="1" wp14:anchorId="04C15425" wp14:editId="07C5B489">
                <wp:simplePos x="0" y="0"/>
                <wp:positionH relativeFrom="margin">
                  <wp:align>right</wp:align>
                </wp:positionH>
                <wp:positionV relativeFrom="paragraph">
                  <wp:posOffset>68581</wp:posOffset>
                </wp:positionV>
                <wp:extent cx="5743575" cy="561975"/>
                <wp:effectExtent l="0" t="0" r="28575" b="28575"/>
                <wp:wrapNone/>
                <wp:docPr id="628" name="Caixa de texto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43025F">
                            <w:pPr>
                              <w:jc w:val="center"/>
                              <w:rPr>
                                <w:rFonts w:ascii="Swis721 Th BT" w:hAnsi="Swis721 Th BT"/>
                                <w:sz w:val="23"/>
                                <w:szCs w:val="23"/>
                              </w:rPr>
                            </w:pPr>
                            <w:r w:rsidRPr="00605405">
                              <w:rPr>
                                <w:rFonts w:ascii="Swis721 Th BT" w:hAnsi="Swis721 Th BT"/>
                                <w:sz w:val="23"/>
                                <w:szCs w:val="23"/>
                              </w:rPr>
                              <w:t xml:space="preserve">Para isso, </w:t>
                            </w:r>
                            <w:r>
                              <w:rPr>
                                <w:rFonts w:ascii="Swis721 Th BT" w:hAnsi="Swis721 Th BT"/>
                                <w:sz w:val="23"/>
                                <w:szCs w:val="23"/>
                              </w:rPr>
                              <w:t>100</w:t>
                            </w:r>
                            <w:r w:rsidRPr="00605405">
                              <w:rPr>
                                <w:rFonts w:ascii="Swis721 Th BT" w:hAnsi="Swis721 Th BT"/>
                                <w:sz w:val="23"/>
                                <w:szCs w:val="23"/>
                              </w:rPr>
                              <w:t xml:space="preserve"> mulheres </w:t>
                            </w:r>
                            <w:r w:rsidRPr="00A248CB">
                              <w:rPr>
                                <w:rFonts w:ascii="Swis721 Th BT" w:hAnsi="Swis721 Th BT"/>
                                <w:sz w:val="23"/>
                                <w:szCs w:val="23"/>
                              </w:rPr>
                              <w:t>submetidas a procedimento invasivo urodinâmico</w:t>
                            </w:r>
                            <w:r>
                              <w:rPr>
                                <w:rFonts w:ascii="Swis721 Th BT" w:hAnsi="Swis721 Th BT"/>
                                <w:sz w:val="23"/>
                                <w:szCs w:val="23"/>
                              </w:rPr>
                              <w:t xml:space="preserve"> foram selecionadas para receberem durante 14 dias</w:t>
                            </w:r>
                            <w:r w:rsidRPr="00605405">
                              <w:rPr>
                                <w:rFonts w:ascii="Swis721 Th BT" w:hAnsi="Swis721 Th BT"/>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15425" id="Caixa de texto 628" o:spid="_x0000_s1207" type="#_x0000_t202" style="position:absolute;left:0;text-align:left;margin-left:401.05pt;margin-top:5.4pt;width:452.25pt;height:44.25pt;z-index:25227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" fillcolor="white [3212]" strokecolor="#ff8501">
                <v:textbox>
                  <w:txbxContent>
                    <w:p w:rsidR="006B364E" w:rsidRPr="009D65A4" w:rsidRDefault="006B364E" w:rsidP="0043025F">
                      <w:pPr>
                        <w:jc w:val="center"/>
                        <w:rPr>
                          <w:rFonts w:ascii="Swis721 Th BT" w:hAnsi="Swis721 Th BT"/>
                          <w:sz w:val="23"/>
                          <w:szCs w:val="23"/>
                        </w:rPr>
                      </w:pPr>
                      <w:r w:rsidRPr="00605405">
                        <w:rPr>
                          <w:rFonts w:ascii="Swis721 Th BT" w:hAnsi="Swis721 Th BT"/>
                          <w:sz w:val="23"/>
                          <w:szCs w:val="23"/>
                        </w:rPr>
                        <w:t xml:space="preserve">Para isso, </w:t>
                      </w:r>
                      <w:r>
                        <w:rPr>
                          <w:rFonts w:ascii="Swis721 Th BT" w:hAnsi="Swis721 Th BT"/>
                          <w:sz w:val="23"/>
                          <w:szCs w:val="23"/>
                        </w:rPr>
                        <w:t>100</w:t>
                      </w:r>
                      <w:r w:rsidRPr="00605405">
                        <w:rPr>
                          <w:rFonts w:ascii="Swis721 Th BT" w:hAnsi="Swis721 Th BT"/>
                          <w:sz w:val="23"/>
                          <w:szCs w:val="23"/>
                        </w:rPr>
                        <w:t xml:space="preserve"> mulheres </w:t>
                      </w:r>
                      <w:r w:rsidRPr="00A248CB">
                        <w:rPr>
                          <w:rFonts w:ascii="Swis721 Th BT" w:hAnsi="Swis721 Th BT"/>
                          <w:sz w:val="23"/>
                          <w:szCs w:val="23"/>
                        </w:rPr>
                        <w:t>submetidas a procedimento invasivo urodinâmico</w:t>
                      </w:r>
                      <w:r>
                        <w:rPr>
                          <w:rFonts w:ascii="Swis721 Th BT" w:hAnsi="Swis721 Th BT"/>
                          <w:sz w:val="23"/>
                          <w:szCs w:val="23"/>
                        </w:rPr>
                        <w:t xml:space="preserve"> foram selecionadas para receberem durante 14 dias</w:t>
                      </w:r>
                      <w:r w:rsidRPr="00605405">
                        <w:rPr>
                          <w:rFonts w:ascii="Swis721 Th BT" w:hAnsi="Swis721 Th BT"/>
                          <w:sz w:val="23"/>
                          <w:szCs w:val="23"/>
                        </w:rPr>
                        <w:t>:</w:t>
                      </w:r>
                    </w:p>
                  </w:txbxContent>
                </v:textbox>
                <w10:wrap anchorx="margin"/>
              </v:shape>
            </w:pict>
          </mc:Fallback>
        </mc:AlternateContent>
      </w:r>
    </w:p>
    <w:p w:rsidR="0043025F" w:rsidRDefault="0043025F" w:rsidP="0043025F">
      <w:pPr>
        <w:pStyle w:val="Corpo"/>
        <w:rPr>
          <w:sz w:val="24"/>
        </w:rPr>
      </w:pPr>
      <w:r>
        <w:rPr>
          <w:sz w:val="24"/>
        </w:rPr>
        <w:br/>
      </w:r>
    </w:p>
    <w:p w:rsidR="0043025F" w:rsidRDefault="0043025F" w:rsidP="0043025F">
      <w:pPr>
        <w:pStyle w:val="Corpo"/>
      </w:pPr>
    </w:p>
    <w:p w:rsidR="0043025F" w:rsidRDefault="0043025F" w:rsidP="0043025F">
      <w:pPr>
        <w:pStyle w:val="Corpo"/>
      </w:pPr>
      <w:r>
        <w:rPr>
          <w:noProof/>
          <w:lang w:eastAsia="pt-BR"/>
        </w:rPr>
        <mc:AlternateContent>
          <mc:Choice Requires="wps">
            <w:drawing>
              <wp:anchor distT="0" distB="0" distL="114300" distR="114300" simplePos="0" relativeHeight="252277760" behindDoc="0" locked="0" layoutInCell="1" allowOverlap="1" wp14:anchorId="46AB9BE0" wp14:editId="4087AB61">
                <wp:simplePos x="0" y="0"/>
                <wp:positionH relativeFrom="column">
                  <wp:posOffset>4683760</wp:posOffset>
                </wp:positionH>
                <wp:positionV relativeFrom="paragraph">
                  <wp:posOffset>10795</wp:posOffset>
                </wp:positionV>
                <wp:extent cx="226695" cy="138430"/>
                <wp:effectExtent l="0" t="0" r="1905" b="0"/>
                <wp:wrapNone/>
                <wp:docPr id="629" name="Triângulo isósceles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15047" id="Triângulo isósceles 629" o:spid="_x0000_s1026" type="#_x0000_t5" style="position:absolute;margin-left:368.8pt;margin-top:.85pt;width:17.85pt;height:10.9pt;flip:y;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du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zTF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278784" behindDoc="0" locked="0" layoutInCell="1" allowOverlap="1" wp14:anchorId="2FC67B43" wp14:editId="6C7376B4">
                <wp:simplePos x="0" y="0"/>
                <wp:positionH relativeFrom="column">
                  <wp:posOffset>790575</wp:posOffset>
                </wp:positionH>
                <wp:positionV relativeFrom="paragraph">
                  <wp:posOffset>10795</wp:posOffset>
                </wp:positionV>
                <wp:extent cx="226695" cy="138430"/>
                <wp:effectExtent l="0" t="0" r="1905" b="0"/>
                <wp:wrapNone/>
                <wp:docPr id="630" name="Triângulo isósceles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34438" id="Triângulo isósceles 630" o:spid="_x0000_s1026" type="#_x0000_t5" style="position:absolute;margin-left:62.25pt;margin-top:.85pt;width:17.85pt;height:10.9pt;flip:y;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mPxg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" fillcolor="#d8d8d8 [2732]" stroked="f"/>
            </w:pict>
          </mc:Fallback>
        </mc:AlternateContent>
      </w:r>
    </w:p>
    <w:p w:rsidR="0043025F" w:rsidRDefault="00A248CB" w:rsidP="0043025F">
      <w:pPr>
        <w:pStyle w:val="Corpo"/>
      </w:pPr>
      <w:r>
        <w:rPr>
          <w:noProof/>
          <w:lang w:eastAsia="pt-BR"/>
        </w:rPr>
        <mc:AlternateContent>
          <mc:Choice Requires="wps">
            <w:drawing>
              <wp:anchor distT="0" distB="0" distL="114300" distR="114300" simplePos="0" relativeHeight="252279808" behindDoc="0" locked="0" layoutInCell="1" allowOverlap="1" wp14:anchorId="249DCE87" wp14:editId="5508E3B0">
                <wp:simplePos x="0" y="0"/>
                <wp:positionH relativeFrom="margin">
                  <wp:align>right</wp:align>
                </wp:positionH>
                <wp:positionV relativeFrom="paragraph">
                  <wp:posOffset>31115</wp:posOffset>
                </wp:positionV>
                <wp:extent cx="1905000" cy="1219200"/>
                <wp:effectExtent l="0" t="0" r="19050" b="19050"/>
                <wp:wrapNone/>
                <wp:docPr id="631" name="Caixa de texto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219200"/>
                        </a:xfrm>
                        <a:prstGeom prst="rect">
                          <a:avLst/>
                        </a:prstGeom>
                        <a:solidFill>
                          <a:srgbClr val="FF8501"/>
                        </a:solidFill>
                        <a:ln w="9525">
                          <a:solidFill>
                            <a:srgbClr val="FF8501"/>
                          </a:solidFill>
                          <a:miter lim="800000"/>
                          <a:headEnd/>
                          <a:tailEnd/>
                        </a:ln>
                      </wps:spPr>
                      <wps:txbx>
                        <w:txbxContent>
                          <w:p w:rsidR="006B364E" w:rsidRDefault="006B364E" w:rsidP="0043025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3025F">
                            <w:pPr>
                              <w:spacing w:after="0" w:line="240" w:lineRule="auto"/>
                              <w:jc w:val="center"/>
                              <w:rPr>
                                <w:rFonts w:ascii="Swis721 Th BT" w:hAnsi="Swis721 Th BT"/>
                                <w:b/>
                                <w:color w:val="FFFFFF" w:themeColor="background1"/>
                                <w:sz w:val="12"/>
                                <w:szCs w:val="12"/>
                              </w:rPr>
                            </w:pPr>
                          </w:p>
                          <w:p w:rsidR="006B364E" w:rsidRDefault="006B364E" w:rsidP="0043025F">
                            <w:pPr>
                              <w:spacing w:before="120" w:after="0" w:line="240" w:lineRule="auto"/>
                              <w:jc w:val="center"/>
                              <w:rPr>
                                <w:rFonts w:ascii="Swis721 Th BT" w:hAnsi="Swis721 Th BT"/>
                                <w:color w:val="FFFFFF" w:themeColor="background1"/>
                                <w:sz w:val="23"/>
                                <w:szCs w:val="23"/>
                              </w:rPr>
                            </w:pPr>
                          </w:p>
                          <w:p w:rsidR="006B364E" w:rsidRPr="00086CFC" w:rsidRDefault="006B364E" w:rsidP="0043025F">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43025F">
                            <w:pPr>
                              <w:spacing w:after="0" w:line="240" w:lineRule="auto"/>
                              <w:jc w:val="center"/>
                              <w:rPr>
                                <w:rFonts w:ascii="Swis721 Th BT" w:hAnsi="Swis721 Th BT"/>
                                <w:b/>
                                <w:color w:val="FFFFFF" w:themeColor="background1"/>
                                <w:sz w:val="12"/>
                                <w:szCs w:val="12"/>
                              </w:rPr>
                            </w:pPr>
                          </w:p>
                          <w:p w:rsidR="006B364E" w:rsidRPr="00190C3C" w:rsidRDefault="006B364E" w:rsidP="0043025F">
                            <w:pPr>
                              <w:spacing w:after="0" w:line="240" w:lineRule="auto"/>
                              <w:jc w:val="center"/>
                              <w:rPr>
                                <w:rFonts w:ascii="Swis721 Th BT" w:hAnsi="Swis721 Th BT"/>
                                <w:b/>
                                <w:color w:val="FFFFFF" w:themeColor="background1"/>
                                <w:sz w:val="23"/>
                                <w:szCs w:val="23"/>
                              </w:rPr>
                            </w:pPr>
                          </w:p>
                          <w:p w:rsidR="006B364E" w:rsidRPr="00190C3C" w:rsidRDefault="006B364E" w:rsidP="0043025F">
                            <w:pPr>
                              <w:spacing w:after="0" w:line="240" w:lineRule="auto"/>
                              <w:jc w:val="center"/>
                              <w:rPr>
                                <w:rFonts w:ascii="Swis721 Th BT" w:hAnsi="Swis721 Th BT"/>
                                <w:b/>
                                <w:color w:val="FFFFFF" w:themeColor="background1"/>
                                <w:sz w:val="12"/>
                                <w:szCs w:val="12"/>
                              </w:rPr>
                            </w:pPr>
                          </w:p>
                          <w:p w:rsidR="006B364E" w:rsidRDefault="006B364E" w:rsidP="004302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DCE87" id="Caixa de texto 631" o:spid="_x0000_s1208" type="#_x0000_t202" style="position:absolute;left:0;text-align:left;margin-left:98.8pt;margin-top:2.45pt;width:150pt;height:96pt;z-index:25227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" fillcolor="#ff8501" strokecolor="#ff8501">
                <v:textbox>
                  <w:txbxContent>
                    <w:p w:rsidR="006B364E" w:rsidRDefault="006B364E" w:rsidP="0043025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43025F">
                      <w:pPr>
                        <w:spacing w:after="0" w:line="240" w:lineRule="auto"/>
                        <w:jc w:val="center"/>
                        <w:rPr>
                          <w:rFonts w:ascii="Swis721 Th BT" w:hAnsi="Swis721 Th BT"/>
                          <w:b/>
                          <w:color w:val="FFFFFF" w:themeColor="background1"/>
                          <w:sz w:val="12"/>
                          <w:szCs w:val="12"/>
                        </w:rPr>
                      </w:pPr>
                    </w:p>
                    <w:p w:rsidR="006B364E" w:rsidRDefault="006B364E" w:rsidP="0043025F">
                      <w:pPr>
                        <w:spacing w:before="120" w:after="0" w:line="240" w:lineRule="auto"/>
                        <w:jc w:val="center"/>
                        <w:rPr>
                          <w:rFonts w:ascii="Swis721 Th BT" w:hAnsi="Swis721 Th BT"/>
                          <w:color w:val="FFFFFF" w:themeColor="background1"/>
                          <w:sz w:val="23"/>
                          <w:szCs w:val="23"/>
                        </w:rPr>
                      </w:pPr>
                    </w:p>
                    <w:p w:rsidR="006B364E" w:rsidRPr="00086CFC" w:rsidRDefault="006B364E" w:rsidP="0043025F">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43025F">
                      <w:pPr>
                        <w:spacing w:after="0" w:line="240" w:lineRule="auto"/>
                        <w:jc w:val="center"/>
                        <w:rPr>
                          <w:rFonts w:ascii="Swis721 Th BT" w:hAnsi="Swis721 Th BT"/>
                          <w:b/>
                          <w:color w:val="FFFFFF" w:themeColor="background1"/>
                          <w:sz w:val="12"/>
                          <w:szCs w:val="12"/>
                        </w:rPr>
                      </w:pPr>
                    </w:p>
                    <w:p w:rsidR="006B364E" w:rsidRPr="00190C3C" w:rsidRDefault="006B364E" w:rsidP="0043025F">
                      <w:pPr>
                        <w:spacing w:after="0" w:line="240" w:lineRule="auto"/>
                        <w:jc w:val="center"/>
                        <w:rPr>
                          <w:rFonts w:ascii="Swis721 Th BT" w:hAnsi="Swis721 Th BT"/>
                          <w:b/>
                          <w:color w:val="FFFFFF" w:themeColor="background1"/>
                          <w:sz w:val="23"/>
                          <w:szCs w:val="23"/>
                        </w:rPr>
                      </w:pPr>
                    </w:p>
                    <w:p w:rsidR="006B364E" w:rsidRPr="00190C3C" w:rsidRDefault="006B364E" w:rsidP="0043025F">
                      <w:pPr>
                        <w:spacing w:after="0" w:line="240" w:lineRule="auto"/>
                        <w:jc w:val="center"/>
                        <w:rPr>
                          <w:rFonts w:ascii="Swis721 Th BT" w:hAnsi="Swis721 Th BT"/>
                          <w:b/>
                          <w:color w:val="FFFFFF" w:themeColor="background1"/>
                          <w:sz w:val="12"/>
                          <w:szCs w:val="12"/>
                        </w:rPr>
                      </w:pPr>
                    </w:p>
                    <w:p w:rsidR="006B364E" w:rsidRDefault="006B364E" w:rsidP="0043025F"/>
                  </w:txbxContent>
                </v:textbox>
                <w10:wrap anchorx="margin"/>
              </v:shape>
            </w:pict>
          </mc:Fallback>
        </mc:AlternateContent>
      </w:r>
      <w:r>
        <w:rPr>
          <w:noProof/>
          <w:lang w:eastAsia="pt-BR"/>
        </w:rPr>
        <mc:AlternateContent>
          <mc:Choice Requires="wps">
            <w:drawing>
              <wp:anchor distT="0" distB="0" distL="114300" distR="114300" simplePos="0" relativeHeight="252276736" behindDoc="0" locked="0" layoutInCell="1" allowOverlap="1" wp14:anchorId="5113BE30" wp14:editId="7D741CD0">
                <wp:simplePos x="0" y="0"/>
                <wp:positionH relativeFrom="margin">
                  <wp:align>left</wp:align>
                </wp:positionH>
                <wp:positionV relativeFrom="paragraph">
                  <wp:posOffset>31115</wp:posOffset>
                </wp:positionV>
                <wp:extent cx="1913890" cy="1219200"/>
                <wp:effectExtent l="0" t="0" r="10160" b="19050"/>
                <wp:wrapNone/>
                <wp:docPr id="632" name="Caixa de texto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219200"/>
                        </a:xfrm>
                        <a:prstGeom prst="rect">
                          <a:avLst/>
                        </a:prstGeom>
                        <a:solidFill>
                          <a:srgbClr val="FF8501"/>
                        </a:solidFill>
                        <a:ln w="9525">
                          <a:solidFill>
                            <a:srgbClr val="FF8501"/>
                          </a:solidFill>
                          <a:miter lim="800000"/>
                          <a:headEnd/>
                          <a:tailEnd/>
                        </a:ln>
                      </wps:spPr>
                      <wps:txbx>
                        <w:txbxContent>
                          <w:p w:rsidR="006B364E" w:rsidRDefault="006B364E" w:rsidP="0043025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43025F">
                            <w:pPr>
                              <w:spacing w:after="0" w:line="240" w:lineRule="auto"/>
                              <w:rPr>
                                <w:rFonts w:ascii="Swis721 Th BT" w:hAnsi="Swis721 Th BT"/>
                                <w:b/>
                                <w:color w:val="FFFFFF" w:themeColor="background1"/>
                                <w:sz w:val="16"/>
                                <w:szCs w:val="16"/>
                              </w:rPr>
                            </w:pPr>
                          </w:p>
                          <w:p w:rsidR="006B364E" w:rsidRDefault="006B364E" w:rsidP="0043025F">
                            <w:pPr>
                              <w:spacing w:after="0" w:line="240" w:lineRule="auto"/>
                              <w:jc w:val="center"/>
                              <w:rPr>
                                <w:rFonts w:ascii="Swis721 Th BT" w:hAnsi="Swis721 Th BT"/>
                                <w:color w:val="FFFFFF" w:themeColor="background1"/>
                                <w:sz w:val="23"/>
                                <w:szCs w:val="23"/>
                              </w:rPr>
                            </w:pPr>
                            <w:r w:rsidRPr="00A248CB">
                              <w:rPr>
                                <w:rFonts w:ascii="Swis721 Th BT" w:hAnsi="Swis721 Th BT"/>
                                <w:color w:val="FFFFFF" w:themeColor="background1"/>
                                <w:sz w:val="23"/>
                                <w:szCs w:val="23"/>
                              </w:rPr>
                              <w:t>D-manose</w:t>
                            </w:r>
                            <w:r>
                              <w:rPr>
                                <w:rFonts w:ascii="Swis721 Th BT" w:hAnsi="Swis721 Th BT"/>
                                <w:color w:val="FFFFFF" w:themeColor="background1"/>
                                <w:sz w:val="23"/>
                                <w:szCs w:val="23"/>
                              </w:rPr>
                              <w:t xml:space="preserve"> 1000 mg</w:t>
                            </w:r>
                          </w:p>
                          <w:p w:rsidR="006B364E" w:rsidRDefault="006B364E" w:rsidP="0043025F">
                            <w:pPr>
                              <w:spacing w:after="0" w:line="240" w:lineRule="auto"/>
                              <w:jc w:val="center"/>
                              <w:rPr>
                                <w:rFonts w:ascii="Swis721 Th BT" w:hAnsi="Swis721 Th BT"/>
                                <w:color w:val="FFFFFF" w:themeColor="background1"/>
                                <w:sz w:val="23"/>
                                <w:szCs w:val="23"/>
                              </w:rPr>
                            </w:pPr>
                            <w:r w:rsidRPr="00A248CB">
                              <w:rPr>
                                <w:rFonts w:ascii="Swis721 Th BT" w:hAnsi="Swis721 Th BT"/>
                                <w:i/>
                                <w:color w:val="FFFFFF" w:themeColor="background1"/>
                                <w:sz w:val="23"/>
                                <w:szCs w:val="23"/>
                              </w:rPr>
                              <w:t>Hibiscus sabdariffa</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200 mg</w:t>
                            </w:r>
                          </w:p>
                          <w:p w:rsidR="006B364E" w:rsidRDefault="006B364E" w:rsidP="0043025F">
                            <w:pPr>
                              <w:spacing w:after="0" w:line="240" w:lineRule="auto"/>
                              <w:jc w:val="center"/>
                              <w:rPr>
                                <w:rFonts w:ascii="Swis721 Th BT" w:hAnsi="Swis721 Th BT"/>
                                <w:color w:val="FFFFFF" w:themeColor="background1"/>
                                <w:sz w:val="23"/>
                                <w:szCs w:val="23"/>
                              </w:rPr>
                            </w:pPr>
                            <w:r w:rsidRPr="00A248CB">
                              <w:rPr>
                                <w:rFonts w:ascii="Swis721 Th BT" w:hAnsi="Swis721 Th BT"/>
                                <w:i/>
                                <w:color w:val="FFFFFF" w:themeColor="background1"/>
                                <w:sz w:val="23"/>
                                <w:szCs w:val="23"/>
                              </w:rPr>
                              <w:t>L</w:t>
                            </w:r>
                            <w:r>
                              <w:rPr>
                                <w:rFonts w:ascii="Swis721 Th BT" w:hAnsi="Swis721 Th BT"/>
                                <w:i/>
                                <w:color w:val="FFFFFF" w:themeColor="background1"/>
                                <w:sz w:val="23"/>
                                <w:szCs w:val="23"/>
                              </w:rPr>
                              <w:t>.</w:t>
                            </w:r>
                            <w:r w:rsidRPr="00A248CB">
                              <w:rPr>
                                <w:rFonts w:ascii="Swis721 Th BT" w:hAnsi="Swis721 Th BT"/>
                                <w:i/>
                                <w:color w:val="FFFFFF" w:themeColor="background1"/>
                                <w:sz w:val="23"/>
                                <w:szCs w:val="23"/>
                              </w:rPr>
                              <w:t xml:space="preserve"> plantarum</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rsidR="006B364E" w:rsidRPr="00A248CB" w:rsidRDefault="006B364E" w:rsidP="0043025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6B364E" w:rsidRPr="00086CFC" w:rsidRDefault="006B364E" w:rsidP="0043025F">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3BE30" id="Caixa de texto 632" o:spid="_x0000_s1209" type="#_x0000_t202" style="position:absolute;left:0;text-align:left;margin-left:0;margin-top:2.45pt;width:150.7pt;height:96pt;z-index:25227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" fillcolor="#ff8501" strokecolor="#ff8501">
                <v:textbox>
                  <w:txbxContent>
                    <w:p w:rsidR="006B364E" w:rsidRDefault="006B364E" w:rsidP="0043025F">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6B364E" w:rsidRPr="00E20B62" w:rsidRDefault="006B364E" w:rsidP="0043025F">
                      <w:pPr>
                        <w:spacing w:after="0" w:line="240" w:lineRule="auto"/>
                        <w:rPr>
                          <w:rFonts w:ascii="Swis721 Th BT" w:hAnsi="Swis721 Th BT"/>
                          <w:b/>
                          <w:color w:val="FFFFFF" w:themeColor="background1"/>
                          <w:sz w:val="16"/>
                          <w:szCs w:val="16"/>
                        </w:rPr>
                      </w:pPr>
                    </w:p>
                    <w:p w:rsidR="006B364E" w:rsidRDefault="006B364E" w:rsidP="0043025F">
                      <w:pPr>
                        <w:spacing w:after="0" w:line="240" w:lineRule="auto"/>
                        <w:jc w:val="center"/>
                        <w:rPr>
                          <w:rFonts w:ascii="Swis721 Th BT" w:hAnsi="Swis721 Th BT"/>
                          <w:color w:val="FFFFFF" w:themeColor="background1"/>
                          <w:sz w:val="23"/>
                          <w:szCs w:val="23"/>
                        </w:rPr>
                      </w:pPr>
                      <w:r w:rsidRPr="00A248CB">
                        <w:rPr>
                          <w:rFonts w:ascii="Swis721 Th BT" w:hAnsi="Swis721 Th BT"/>
                          <w:color w:val="FFFFFF" w:themeColor="background1"/>
                          <w:sz w:val="23"/>
                          <w:szCs w:val="23"/>
                        </w:rPr>
                        <w:t>D-manose</w:t>
                      </w:r>
                      <w:r>
                        <w:rPr>
                          <w:rFonts w:ascii="Swis721 Th BT" w:hAnsi="Swis721 Th BT"/>
                          <w:color w:val="FFFFFF" w:themeColor="background1"/>
                          <w:sz w:val="23"/>
                          <w:szCs w:val="23"/>
                        </w:rPr>
                        <w:t xml:space="preserve"> 1000 mg</w:t>
                      </w:r>
                    </w:p>
                    <w:p w:rsidR="006B364E" w:rsidRDefault="006B364E" w:rsidP="0043025F">
                      <w:pPr>
                        <w:spacing w:after="0" w:line="240" w:lineRule="auto"/>
                        <w:jc w:val="center"/>
                        <w:rPr>
                          <w:rFonts w:ascii="Swis721 Th BT" w:hAnsi="Swis721 Th BT"/>
                          <w:color w:val="FFFFFF" w:themeColor="background1"/>
                          <w:sz w:val="23"/>
                          <w:szCs w:val="23"/>
                        </w:rPr>
                      </w:pPr>
                      <w:r w:rsidRPr="00A248CB">
                        <w:rPr>
                          <w:rFonts w:ascii="Swis721 Th BT" w:hAnsi="Swis721 Th BT"/>
                          <w:i/>
                          <w:color w:val="FFFFFF" w:themeColor="background1"/>
                          <w:sz w:val="23"/>
                          <w:szCs w:val="23"/>
                        </w:rPr>
                        <w:t>Hibiscus sabdariffa</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200 mg</w:t>
                      </w:r>
                    </w:p>
                    <w:p w:rsidR="006B364E" w:rsidRDefault="006B364E" w:rsidP="0043025F">
                      <w:pPr>
                        <w:spacing w:after="0" w:line="240" w:lineRule="auto"/>
                        <w:jc w:val="center"/>
                        <w:rPr>
                          <w:rFonts w:ascii="Swis721 Th BT" w:hAnsi="Swis721 Th BT"/>
                          <w:color w:val="FFFFFF" w:themeColor="background1"/>
                          <w:sz w:val="23"/>
                          <w:szCs w:val="23"/>
                        </w:rPr>
                      </w:pPr>
                      <w:r w:rsidRPr="00A248CB">
                        <w:rPr>
                          <w:rFonts w:ascii="Swis721 Th BT" w:hAnsi="Swis721 Th BT"/>
                          <w:i/>
                          <w:color w:val="FFFFFF" w:themeColor="background1"/>
                          <w:sz w:val="23"/>
                          <w:szCs w:val="23"/>
                        </w:rPr>
                        <w:t>L</w:t>
                      </w:r>
                      <w:r>
                        <w:rPr>
                          <w:rFonts w:ascii="Swis721 Th BT" w:hAnsi="Swis721 Th BT"/>
                          <w:i/>
                          <w:color w:val="FFFFFF" w:themeColor="background1"/>
                          <w:sz w:val="23"/>
                          <w:szCs w:val="23"/>
                        </w:rPr>
                        <w:t>.</w:t>
                      </w:r>
                      <w:r w:rsidRPr="00A248CB">
                        <w:rPr>
                          <w:rFonts w:ascii="Swis721 Th BT" w:hAnsi="Swis721 Th BT"/>
                          <w:i/>
                          <w:color w:val="FFFFFF" w:themeColor="background1"/>
                          <w:sz w:val="23"/>
                          <w:szCs w:val="23"/>
                        </w:rPr>
                        <w:t xml:space="preserve"> plantarum</w:t>
                      </w:r>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rsidR="006B364E" w:rsidRPr="00A248CB" w:rsidRDefault="006B364E" w:rsidP="0043025F">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2 vezes ao dia</w:t>
                      </w:r>
                    </w:p>
                    <w:p w:rsidR="006B364E" w:rsidRPr="00086CFC" w:rsidRDefault="006B364E" w:rsidP="0043025F">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43025F" w:rsidRDefault="0043025F" w:rsidP="0043025F">
      <w:pPr>
        <w:pStyle w:val="Corpo"/>
      </w:pPr>
    </w:p>
    <w:p w:rsidR="0043025F" w:rsidRDefault="0043025F" w:rsidP="0043025F">
      <w:pPr>
        <w:pStyle w:val="Corpo"/>
      </w:pPr>
    </w:p>
    <w:p w:rsidR="0043025F" w:rsidRDefault="0043025F" w:rsidP="0043025F">
      <w:pPr>
        <w:pStyle w:val="Corpo"/>
      </w:pPr>
    </w:p>
    <w:p w:rsidR="0043025F" w:rsidRDefault="0043025F" w:rsidP="0043025F">
      <w:pPr>
        <w:pStyle w:val="Corpo"/>
        <w:spacing w:before="120"/>
        <w:rPr>
          <w:sz w:val="20"/>
        </w:rPr>
      </w:pPr>
    </w:p>
    <w:p w:rsidR="0043025F" w:rsidRDefault="0043025F" w:rsidP="0043025F">
      <w:pPr>
        <w:pStyle w:val="Corpo"/>
        <w:rPr>
          <w:b/>
          <w:color w:val="0082B2"/>
        </w:rPr>
      </w:pPr>
    </w:p>
    <w:p w:rsidR="0043025F" w:rsidRDefault="0043025F" w:rsidP="0043025F">
      <w:pPr>
        <w:pStyle w:val="Corpo"/>
        <w:rPr>
          <w:b/>
          <w:color w:val="0082B2"/>
        </w:rPr>
      </w:pPr>
    </w:p>
    <w:p w:rsidR="00A248CB" w:rsidRDefault="00A248CB" w:rsidP="0043025F">
      <w:pPr>
        <w:pStyle w:val="Corpo"/>
        <w:rPr>
          <w:b/>
          <w:color w:val="0082B2"/>
        </w:rPr>
      </w:pPr>
    </w:p>
    <w:p w:rsidR="0043025F" w:rsidRPr="00F46D9E" w:rsidRDefault="0043025F" w:rsidP="0043025F">
      <w:pPr>
        <w:pStyle w:val="Corpo"/>
        <w:rPr>
          <w:b/>
          <w:color w:val="0082B2"/>
        </w:rPr>
      </w:pPr>
      <w:r w:rsidRPr="00F46D9E">
        <w:rPr>
          <w:b/>
          <w:color w:val="0082B2"/>
        </w:rPr>
        <w:t>Resultados:</w:t>
      </w:r>
    </w:p>
    <w:p w:rsidR="0043025F" w:rsidRPr="00CC312E" w:rsidRDefault="0043025F" w:rsidP="0043025F">
      <w:pPr>
        <w:pStyle w:val="Corpo"/>
        <w:rPr>
          <w:sz w:val="24"/>
        </w:rPr>
      </w:pPr>
    </w:p>
    <w:p w:rsidR="00CB1B0A" w:rsidRPr="00CB1B0A" w:rsidRDefault="00A248CB" w:rsidP="00A248CB">
      <w:pPr>
        <w:pStyle w:val="Corpo"/>
        <w:numPr>
          <w:ilvl w:val="0"/>
          <w:numId w:val="15"/>
        </w:numPr>
        <w:spacing w:after="100"/>
        <w:rPr>
          <w:b/>
          <w:color w:val="0082B2"/>
        </w:rPr>
      </w:pPr>
      <w:r w:rsidRPr="00A248CB">
        <w:t>Infecções do trato urinário foram observadas através da cultura de urina em</w:t>
      </w:r>
      <w:r w:rsidR="00CB1B0A">
        <w:t xml:space="preserve"> 13% dos pacientes selecionados;</w:t>
      </w:r>
    </w:p>
    <w:p w:rsidR="00CB1B0A" w:rsidRPr="00CB1B0A" w:rsidRDefault="00CB1B0A" w:rsidP="00CB1B0A">
      <w:pPr>
        <w:pStyle w:val="Corpo"/>
        <w:numPr>
          <w:ilvl w:val="0"/>
          <w:numId w:val="15"/>
        </w:numPr>
        <w:spacing w:after="100"/>
        <w:rPr>
          <w:b/>
          <w:color w:val="0082B2"/>
        </w:rPr>
      </w:pPr>
      <w:r>
        <w:t>D</w:t>
      </w:r>
      <w:r w:rsidR="00A248CB" w:rsidRPr="00A248CB">
        <w:t xml:space="preserve">as 13 infecções do trato urinário, 9 foram observadas em pacientes com infecções recorrentes </w:t>
      </w:r>
      <w:r>
        <w:t>do trato urinário no último ano</w:t>
      </w:r>
      <w:r>
        <w:rPr>
          <w:b/>
          <w:color w:val="0082B2"/>
        </w:rPr>
        <w:t xml:space="preserve"> </w:t>
      </w:r>
      <w:r w:rsidRPr="00CB1B0A">
        <w:t xml:space="preserve">e os </w:t>
      </w:r>
      <w:r w:rsidR="00A248CB" w:rsidRPr="00A248CB">
        <w:t>outros 4 casos foram associados a pacientes sem infecção urinária no úl</w:t>
      </w:r>
      <w:r>
        <w:t>timo ano;</w:t>
      </w:r>
    </w:p>
    <w:p w:rsidR="00CB1B0A" w:rsidRPr="00CB1B0A" w:rsidRDefault="00CB1B0A" w:rsidP="00CB1B0A">
      <w:pPr>
        <w:pStyle w:val="Corpo"/>
        <w:numPr>
          <w:ilvl w:val="0"/>
          <w:numId w:val="15"/>
        </w:numPr>
        <w:spacing w:after="100"/>
        <w:rPr>
          <w:b/>
          <w:color w:val="0082B2"/>
        </w:rPr>
      </w:pPr>
      <w:r>
        <w:t>3</w:t>
      </w:r>
      <w:r w:rsidR="00A248CB" w:rsidRPr="00A248CB">
        <w:t xml:space="preserve"> mulheres relataram alguns sintoma</w:t>
      </w:r>
      <w:r w:rsidR="008A1ADC">
        <w:t>s urinários e foram submetidas à</w:t>
      </w:r>
      <w:r w:rsidR="00A248CB" w:rsidRPr="00A248CB">
        <w:t xml:space="preserve"> antibioticoterapia. Os outros 10 casos foram classificados </w:t>
      </w:r>
      <w:r>
        <w:t>como bacteriúria assintomática;</w:t>
      </w:r>
    </w:p>
    <w:p w:rsidR="0043025F" w:rsidRPr="00CB1B0A" w:rsidRDefault="00CB1B0A" w:rsidP="00CB1B0A">
      <w:pPr>
        <w:pStyle w:val="Corpo"/>
        <w:numPr>
          <w:ilvl w:val="0"/>
          <w:numId w:val="15"/>
        </w:numPr>
        <w:spacing w:after="100"/>
        <w:rPr>
          <w:b/>
          <w:color w:val="0082B2"/>
        </w:rPr>
      </w:pPr>
      <w:r>
        <w:t>3</w:t>
      </w:r>
      <w:r w:rsidR="00A248CB" w:rsidRPr="00A248CB">
        <w:t xml:space="preserve"> casos foram relacionados a pacientes com prolapso de órgão pélvico. Oito casos, ao contrário, foram relacionados a resíduos pós-miculares significativos (&gt; 100). </w:t>
      </w:r>
    </w:p>
    <w:p w:rsidR="0043025F" w:rsidRDefault="0043025F" w:rsidP="0043025F">
      <w:pPr>
        <w:pStyle w:val="Corpo"/>
        <w:rPr>
          <w:b/>
          <w:color w:val="0082B2"/>
        </w:rPr>
      </w:pPr>
    </w:p>
    <w:p w:rsidR="0043025F" w:rsidRPr="00F46D9E" w:rsidRDefault="0043025F" w:rsidP="0043025F">
      <w:pPr>
        <w:pStyle w:val="Corpo"/>
        <w:rPr>
          <w:b/>
          <w:color w:val="0082B2"/>
        </w:rPr>
      </w:pPr>
      <w:r w:rsidRPr="00F46D9E">
        <w:rPr>
          <w:b/>
          <w:color w:val="0082B2"/>
        </w:rPr>
        <w:t>Conclusão:</w:t>
      </w:r>
    </w:p>
    <w:p w:rsidR="0043025F" w:rsidRPr="0041379C" w:rsidRDefault="0043025F" w:rsidP="0043025F">
      <w:pPr>
        <w:pStyle w:val="Corpo"/>
        <w:rPr>
          <w:b/>
          <w:color w:val="339966"/>
          <w:sz w:val="16"/>
          <w:szCs w:val="16"/>
        </w:rPr>
      </w:pPr>
    </w:p>
    <w:p w:rsidR="0043025F" w:rsidRDefault="00CB1B0A" w:rsidP="00CB1B0A">
      <w:pPr>
        <w:tabs>
          <w:tab w:val="left" w:pos="1905"/>
        </w:tabs>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O estudo demonstra que</w:t>
      </w:r>
      <w:r w:rsidRPr="00CB1B0A">
        <w:rPr>
          <w:rFonts w:ascii="Swis721 Th BT" w:eastAsia="MS Mincho" w:hAnsi="Swis721 Th BT"/>
          <w:b/>
          <w:i/>
          <w:color w:val="404040" w:themeColor="text1" w:themeTint="BF"/>
          <w:sz w:val="23"/>
          <w:szCs w:val="24"/>
        </w:rPr>
        <w:t xml:space="preserve"> a administração de D-manose, H. sabdariffa e L. plantarum após exame urodinâmico pode reduzir o risco de bacteriúria e infecçã</w:t>
      </w:r>
      <w:r>
        <w:rPr>
          <w:rFonts w:ascii="Swis721 Th BT" w:eastAsia="MS Mincho" w:hAnsi="Swis721 Th BT"/>
          <w:b/>
          <w:i/>
          <w:color w:val="404040" w:themeColor="text1" w:themeTint="BF"/>
          <w:sz w:val="23"/>
          <w:szCs w:val="24"/>
        </w:rPr>
        <w:t>o do trato urinário em mulheres.</w:t>
      </w:r>
    </w:p>
    <w:p w:rsidR="00330AE9" w:rsidRPr="005A303C" w:rsidRDefault="00330AE9" w:rsidP="00330AE9">
      <w:pPr>
        <w:pStyle w:val="Ttulo1"/>
        <w:rPr>
          <w:b/>
        </w:rPr>
      </w:pPr>
      <w:bookmarkStart w:id="88" w:name="_Toc13475772"/>
      <w:r>
        <w:rPr>
          <w:b/>
        </w:rPr>
        <w:t>Formulário</w:t>
      </w:r>
      <w:bookmarkEnd w:id="88"/>
    </w:p>
    <w:p w:rsidR="00330AE9" w:rsidRDefault="00330AE9" w:rsidP="00330AE9">
      <w:pPr>
        <w:rPr>
          <w:rFonts w:ascii="Swis721 Th BT" w:hAnsi="Swis721 Th BT"/>
          <w:sz w:val="23"/>
          <w:szCs w:val="23"/>
        </w:rPr>
      </w:pPr>
    </w:p>
    <w:p w:rsidR="00330AE9" w:rsidRDefault="00D508E9" w:rsidP="00330AE9">
      <w:pPr>
        <w:pStyle w:val="Corpo"/>
        <w:rPr>
          <w:b/>
          <w:bCs/>
          <w:i/>
          <w:sz w:val="24"/>
          <w:u w:val="single"/>
        </w:rPr>
      </w:pPr>
      <w:r>
        <w:rPr>
          <w:b/>
          <w:bCs/>
          <w:i/>
          <w:sz w:val="24"/>
          <w:u w:val="single"/>
        </w:rPr>
        <w:t>D</w:t>
      </w:r>
      <w:r w:rsidRPr="00D508E9">
        <w:rPr>
          <w:b/>
          <w:bCs/>
          <w:i/>
          <w:sz w:val="24"/>
          <w:u w:val="single"/>
        </w:rPr>
        <w:t>-manose, Hibiscus sabdariffa e Lactobacillus plantarum na Prevenção de Eventos Infecciosos Após Avaliação Urodinâmica</w:t>
      </w:r>
    </w:p>
    <w:p w:rsidR="00D508E9" w:rsidRPr="00C30C20" w:rsidRDefault="00D508E9" w:rsidP="00330AE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30AE9" w:rsidRPr="009537E7"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330AE9" w:rsidRPr="00C87A84" w:rsidRDefault="005D237D" w:rsidP="00BC0126">
            <w:pPr>
              <w:pStyle w:val="Corpo"/>
              <w:jc w:val="center"/>
              <w:rPr>
                <w:b/>
                <w:color w:val="FFFFFF" w:themeColor="background1"/>
              </w:rPr>
            </w:pPr>
            <w:r>
              <w:rPr>
                <w:b/>
                <w:color w:val="FFFFFF" w:themeColor="background1"/>
                <w:sz w:val="22"/>
              </w:rPr>
              <w:t>Associação</w:t>
            </w:r>
          </w:p>
        </w:tc>
      </w:tr>
      <w:tr w:rsidR="00330AE9" w:rsidRPr="005D237D"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30AE9" w:rsidRPr="005D237D" w:rsidRDefault="00D508E9" w:rsidP="005D237D">
            <w:pPr>
              <w:pStyle w:val="Corpo"/>
              <w:jc w:val="center"/>
              <w:rPr>
                <w:rFonts w:cs="Calibri"/>
                <w:szCs w:val="23"/>
              </w:rPr>
            </w:pPr>
            <w:r w:rsidRPr="00D508E9">
              <w:rPr>
                <w:rFonts w:cs="Calibri"/>
                <w:bCs/>
                <w:i/>
                <w:szCs w:val="23"/>
              </w:rPr>
              <w:t>Hibiscus sabdariffa</w:t>
            </w:r>
            <w:r w:rsidR="00330AE9" w:rsidRPr="005D237D">
              <w:rPr>
                <w:rFonts w:cs="Calibri"/>
                <w:szCs w:val="23"/>
              </w:rPr>
              <w:t>.</w:t>
            </w:r>
            <w:r w:rsidR="005D237D" w:rsidRPr="005D237D">
              <w:rPr>
                <w:rFonts w:cs="Calibri"/>
                <w:szCs w:val="23"/>
              </w:rPr>
              <w:t>..........</w:t>
            </w:r>
            <w:r w:rsidR="00330AE9" w:rsidRPr="005D237D">
              <w:rPr>
                <w:rFonts w:cs="Calibri"/>
                <w:szCs w:val="23"/>
              </w:rPr>
              <w:t>..............</w:t>
            </w:r>
            <w:r w:rsidR="005D237D" w:rsidRPr="005D237D">
              <w:rPr>
                <w:rFonts w:cs="Calibri"/>
                <w:szCs w:val="23"/>
              </w:rPr>
              <w:t>200 mg</w:t>
            </w:r>
          </w:p>
        </w:tc>
      </w:tr>
      <w:tr w:rsidR="00330AE9" w:rsidRPr="009537E7"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30AE9" w:rsidRPr="00365DC8" w:rsidRDefault="005D237D" w:rsidP="00BC0126">
            <w:pPr>
              <w:pStyle w:val="Corpo"/>
              <w:jc w:val="center"/>
              <w:rPr>
                <w:rFonts w:cs="Calibri"/>
                <w:szCs w:val="23"/>
              </w:rPr>
            </w:pPr>
            <w:r w:rsidRPr="005D237D">
              <w:rPr>
                <w:rFonts w:cs="Calibri"/>
                <w:bCs/>
                <w:i/>
                <w:szCs w:val="23"/>
              </w:rPr>
              <w:t>Lactobacillus plantarum</w:t>
            </w:r>
            <w:r w:rsidR="00330AE9">
              <w:rPr>
                <w:rFonts w:cs="Calibri"/>
                <w:i/>
                <w:szCs w:val="23"/>
              </w:rPr>
              <w:t>..</w:t>
            </w:r>
            <w:r w:rsidR="00330AE9" w:rsidRPr="00365DC8">
              <w:rPr>
                <w:rFonts w:cs="Calibri"/>
                <w:i/>
                <w:szCs w:val="23"/>
              </w:rPr>
              <w:t>.</w:t>
            </w:r>
            <w:r>
              <w:rPr>
                <w:rFonts w:cs="Calibri"/>
                <w:i/>
                <w:szCs w:val="23"/>
              </w:rPr>
              <w:t>.....</w:t>
            </w:r>
            <w:r w:rsidR="00330AE9" w:rsidRPr="00365DC8">
              <w:rPr>
                <w:rFonts w:cs="Calibri"/>
                <w:i/>
                <w:szCs w:val="23"/>
              </w:rPr>
              <w:t>..</w:t>
            </w:r>
            <w:r w:rsidR="00330AE9" w:rsidRPr="00365DC8">
              <w:rPr>
                <w:rFonts w:cs="Calibri"/>
                <w:szCs w:val="23"/>
              </w:rPr>
              <w:t xml:space="preserve"> 1x10</w:t>
            </w:r>
            <w:r>
              <w:rPr>
                <w:rFonts w:cs="Calibri"/>
                <w:szCs w:val="23"/>
                <w:vertAlign w:val="superscript"/>
              </w:rPr>
              <w:t>9</w:t>
            </w:r>
            <w:r w:rsidR="00330AE9" w:rsidRPr="00365DC8">
              <w:rPr>
                <w:rFonts w:cs="Calibri"/>
                <w:szCs w:val="23"/>
              </w:rPr>
              <w:t xml:space="preserve"> UFC</w:t>
            </w:r>
          </w:p>
        </w:tc>
      </w:tr>
      <w:tr w:rsidR="005D237D" w:rsidRPr="009537E7"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D237D" w:rsidRPr="005D237D" w:rsidRDefault="005D237D" w:rsidP="005D237D">
            <w:pPr>
              <w:pStyle w:val="Corpo"/>
              <w:jc w:val="center"/>
              <w:rPr>
                <w:rFonts w:cs="Calibri"/>
                <w:szCs w:val="23"/>
              </w:rPr>
            </w:pPr>
            <w:r>
              <w:rPr>
                <w:rFonts w:cs="Calibri"/>
                <w:bCs/>
                <w:szCs w:val="23"/>
              </w:rPr>
              <w:t>D-manose......</w:t>
            </w:r>
            <w:r w:rsidRPr="005D237D">
              <w:rPr>
                <w:rFonts w:cs="Calibri"/>
                <w:szCs w:val="23"/>
              </w:rPr>
              <w:t>...................</w:t>
            </w:r>
            <w:r>
              <w:rPr>
                <w:rFonts w:cs="Calibri"/>
                <w:szCs w:val="23"/>
              </w:rPr>
              <w:t>....</w:t>
            </w:r>
            <w:r w:rsidRPr="005D237D">
              <w:rPr>
                <w:rFonts w:cs="Calibri"/>
                <w:szCs w:val="23"/>
              </w:rPr>
              <w:t>......</w:t>
            </w:r>
            <w:r>
              <w:rPr>
                <w:rFonts w:cs="Calibri"/>
                <w:szCs w:val="23"/>
              </w:rPr>
              <w:t>10</w:t>
            </w:r>
            <w:r w:rsidRPr="005D237D">
              <w:rPr>
                <w:rFonts w:cs="Calibri"/>
                <w:szCs w:val="23"/>
              </w:rPr>
              <w:t>00 mg</w:t>
            </w:r>
          </w:p>
        </w:tc>
      </w:tr>
      <w:tr w:rsidR="005D237D" w:rsidRPr="009537E7" w:rsidTr="00BC0126">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D237D" w:rsidRPr="00365DC8" w:rsidRDefault="005D237D" w:rsidP="005D237D">
            <w:pPr>
              <w:pStyle w:val="Corpo"/>
              <w:jc w:val="center"/>
            </w:pPr>
            <w:r>
              <w:t>Excipiente</w:t>
            </w:r>
            <w:r w:rsidRPr="00365DC8">
              <w:t xml:space="preserve"> qsp...........................1 </w:t>
            </w:r>
            <w:r>
              <w:t>Cápsula</w:t>
            </w:r>
          </w:p>
        </w:tc>
      </w:tr>
    </w:tbl>
    <w:p w:rsidR="005D237D" w:rsidRDefault="005D237D" w:rsidP="005D237D">
      <w:pPr>
        <w:pStyle w:val="formulas"/>
        <w:tabs>
          <w:tab w:val="left" w:pos="4395"/>
        </w:tabs>
        <w:ind w:right="4251"/>
        <w:rPr>
          <w:rFonts w:ascii="Swis721 Th BT" w:hAnsi="Swis721 Th BT"/>
          <w:sz w:val="16"/>
          <w:szCs w:val="16"/>
        </w:rPr>
      </w:pPr>
      <w:r>
        <w:rPr>
          <w:rFonts w:ascii="Swis721 Th BT" w:hAnsi="Swis721 Th BT"/>
          <w:sz w:val="16"/>
          <w:szCs w:val="16"/>
        </w:rPr>
        <w:t xml:space="preserve">Administrar 1 cápsula 2 vezes ao dia ou conforme orientação </w:t>
      </w:r>
    </w:p>
    <w:p w:rsidR="00330AE9" w:rsidRPr="001E29C0" w:rsidRDefault="005D237D" w:rsidP="005D237D">
      <w:pPr>
        <w:pStyle w:val="formulas"/>
        <w:tabs>
          <w:tab w:val="left" w:pos="4395"/>
        </w:tabs>
        <w:ind w:right="4251"/>
        <w:rPr>
          <w:rFonts w:ascii="Calibri" w:hAnsi="Calibri"/>
          <w:b/>
          <w:sz w:val="16"/>
          <w:szCs w:val="16"/>
        </w:rPr>
      </w:pPr>
      <w:proofErr w:type="gramStart"/>
      <w:r>
        <w:rPr>
          <w:rFonts w:ascii="Swis721 Th BT" w:hAnsi="Swis721 Th BT"/>
          <w:sz w:val="16"/>
          <w:szCs w:val="16"/>
        </w:rPr>
        <w:t>médica</w:t>
      </w:r>
      <w:proofErr w:type="gramEnd"/>
      <w:r>
        <w:rPr>
          <w:rFonts w:ascii="Swis721 Th BT" w:hAnsi="Swis721 Th BT"/>
          <w:sz w:val="16"/>
          <w:szCs w:val="16"/>
        </w:rPr>
        <w:t xml:space="preserve">. </w:t>
      </w:r>
    </w:p>
    <w:p w:rsidR="00330AE9" w:rsidRDefault="00330AE9" w:rsidP="00330AE9">
      <w:pPr>
        <w:jc w:val="center"/>
        <w:rPr>
          <w:rFonts w:ascii="Swis721 Th BT" w:hAnsi="Swis721 Th BT"/>
          <w:sz w:val="23"/>
          <w:szCs w:val="23"/>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Default="00330AE9" w:rsidP="00CB1B0A">
      <w:pPr>
        <w:tabs>
          <w:tab w:val="left" w:pos="1905"/>
        </w:tabs>
        <w:jc w:val="center"/>
        <w:rPr>
          <w:rFonts w:ascii="Swis721 Th BT" w:hAnsi="Swis721 Th BT"/>
          <w:b/>
          <w:i/>
        </w:rPr>
      </w:pPr>
    </w:p>
    <w:p w:rsidR="00330AE9" w:rsidRPr="00CB1B0A" w:rsidRDefault="00330AE9" w:rsidP="00CB1B0A">
      <w:pPr>
        <w:tabs>
          <w:tab w:val="left" w:pos="1905"/>
        </w:tabs>
        <w:jc w:val="center"/>
        <w:rPr>
          <w:rFonts w:ascii="Swis721 Th BT" w:hAnsi="Swis721 Th BT"/>
          <w:b/>
          <w:i/>
        </w:rPr>
      </w:pPr>
    </w:p>
    <w:p w:rsidR="0043025F" w:rsidRPr="00294708" w:rsidRDefault="0043025F" w:rsidP="00C672CB">
      <w:pPr>
        <w:jc w:val="both"/>
        <w:rPr>
          <w:rFonts w:ascii="Swis721 Th BT" w:hAnsi="Swis721 Th BT"/>
          <w:sz w:val="23"/>
          <w:szCs w:val="23"/>
        </w:rPr>
      </w:pPr>
    </w:p>
    <w:p w:rsidR="00611D4B" w:rsidRPr="00294708" w:rsidRDefault="00E652FE" w:rsidP="00611D4B">
      <w:pPr>
        <w:jc w:val="center"/>
        <w:rPr>
          <w:rFonts w:ascii="Swis721 Th BT" w:hAnsi="Swis721 Th BT"/>
          <w:sz w:val="23"/>
          <w:szCs w:val="23"/>
        </w:rPr>
      </w:pPr>
      <w:r>
        <w:rPr>
          <w:noProof/>
          <w:lang w:eastAsia="pt-BR"/>
        </w:rPr>
        <w:drawing>
          <wp:anchor distT="0" distB="0" distL="114300" distR="114300" simplePos="0" relativeHeight="252093440" behindDoc="0" locked="0" layoutInCell="1" allowOverlap="1" wp14:anchorId="4215BA60" wp14:editId="569BC0DA">
            <wp:simplePos x="0" y="0"/>
            <wp:positionH relativeFrom="page">
              <wp:align>center</wp:align>
            </wp:positionH>
            <wp:positionV relativeFrom="paragraph">
              <wp:posOffset>-746760</wp:posOffset>
            </wp:positionV>
            <wp:extent cx="6967921" cy="7173311"/>
            <wp:effectExtent l="0" t="0" r="4445" b="8890"/>
            <wp:wrapNone/>
            <wp:docPr id="533" name="Imagem 1"/>
            <wp:cNvGraphicFramePr/>
            <a:graphic xmlns:a="http://schemas.openxmlformats.org/drawingml/2006/main">
              <a:graphicData uri="http://schemas.openxmlformats.org/drawingml/2006/picture">
                <pic:pic xmlns:pic="http://schemas.openxmlformats.org/drawingml/2006/picture">
                  <pic:nvPicPr>
                    <pic:cNvPr id="3" name="Imagem 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6967921" cy="7173311"/>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11D4B" w:rsidRPr="00294708" w:rsidRDefault="00611D4B" w:rsidP="00611D4B">
      <w:pPr>
        <w:rPr>
          <w:rFonts w:ascii="Swis721 Th BT" w:hAnsi="Swis721 Th BT"/>
          <w:sz w:val="23"/>
          <w:szCs w:val="23"/>
        </w:rPr>
      </w:pPr>
    </w:p>
    <w:p w:rsidR="00611D4B" w:rsidRPr="00294708" w:rsidRDefault="00611D4B"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E652FE" w:rsidRPr="00294708" w:rsidRDefault="00E652FE" w:rsidP="00611D4B">
      <w:pPr>
        <w:rPr>
          <w:rFonts w:ascii="Swis721 Th BT" w:hAnsi="Swis721 Th BT"/>
          <w:sz w:val="23"/>
          <w:szCs w:val="23"/>
        </w:rPr>
      </w:pPr>
    </w:p>
    <w:p w:rsidR="00611D4B" w:rsidRPr="005A303C" w:rsidRDefault="00611D4B" w:rsidP="00611D4B">
      <w:pPr>
        <w:pStyle w:val="Ttulo1"/>
        <w:rPr>
          <w:b/>
        </w:rPr>
      </w:pPr>
      <w:bookmarkStart w:id="89" w:name="_Toc13475773"/>
      <w:r>
        <w:rPr>
          <w:b/>
        </w:rPr>
        <w:t xml:space="preserve">Probióticos </w:t>
      </w:r>
      <w:r w:rsidR="002D3FF4">
        <w:rPr>
          <w:b/>
        </w:rPr>
        <w:t>na Reumatologia</w:t>
      </w:r>
      <w:bookmarkEnd w:id="89"/>
      <w:r>
        <w:rPr>
          <w:b/>
        </w:rPr>
        <w:t xml:space="preserve"> </w:t>
      </w:r>
    </w:p>
    <w:p w:rsidR="00611D4B" w:rsidRDefault="00611D4B" w:rsidP="00611D4B">
      <w:pPr>
        <w:rPr>
          <w:rFonts w:ascii="Swis721 Th BT" w:hAnsi="Swis721 Th BT"/>
          <w:sz w:val="23"/>
          <w:szCs w:val="23"/>
        </w:rPr>
      </w:pPr>
    </w:p>
    <w:p w:rsidR="00611D4B" w:rsidRDefault="00611D4B" w:rsidP="00611D4B">
      <w:pPr>
        <w:rPr>
          <w:rFonts w:ascii="Swis721 Th BT" w:hAnsi="Swis721 Th BT"/>
          <w:sz w:val="23"/>
          <w:szCs w:val="23"/>
        </w:rPr>
      </w:pPr>
    </w:p>
    <w:p w:rsidR="00E652FE" w:rsidRPr="005A303C" w:rsidRDefault="00E652FE" w:rsidP="00E652FE">
      <w:pPr>
        <w:pStyle w:val="Ttulo1"/>
        <w:rPr>
          <w:b/>
        </w:rPr>
      </w:pPr>
      <w:bookmarkStart w:id="90" w:name="_Toc13475774"/>
      <w:r>
        <w:rPr>
          <w:b/>
        </w:rPr>
        <w:t>Artrite Reumatoide</w:t>
      </w:r>
      <w:bookmarkEnd w:id="90"/>
      <w:r>
        <w:rPr>
          <w:b/>
        </w:rPr>
        <w:t xml:space="preserve"> </w:t>
      </w:r>
    </w:p>
    <w:p w:rsidR="00E652FE" w:rsidRDefault="00E652FE" w:rsidP="00E652FE">
      <w:pPr>
        <w:rPr>
          <w:rFonts w:ascii="Swis721 Th BT" w:hAnsi="Swis721 Th BT"/>
          <w:sz w:val="23"/>
          <w:szCs w:val="23"/>
        </w:rPr>
      </w:pPr>
    </w:p>
    <w:p w:rsidR="00E652FE" w:rsidRDefault="00E652FE" w:rsidP="00E652FE">
      <w:pPr>
        <w:pStyle w:val="Corpo"/>
        <w:spacing w:line="276" w:lineRule="auto"/>
      </w:pPr>
    </w:p>
    <w:p w:rsidR="00E652FE" w:rsidRPr="00E652FE" w:rsidRDefault="00E652FE" w:rsidP="00E652FE">
      <w:pPr>
        <w:pStyle w:val="Corpo"/>
        <w:spacing w:line="276" w:lineRule="auto"/>
      </w:pPr>
      <w:r w:rsidRPr="00E652FE">
        <w:rPr>
          <w:lang w:val="pt-PT"/>
        </w:rPr>
        <w:t>A artrite reumatoide (AR) é uma doença autoimune que afeta entre 0,5 a 1% da população mundial, podendo chegar a 5% dependendo do grupo e da faixa etária estudados.</w:t>
      </w:r>
    </w:p>
    <w:p w:rsidR="00E652FE" w:rsidRPr="00490EAC" w:rsidRDefault="00E652FE" w:rsidP="00E652FE">
      <w:pPr>
        <w:pStyle w:val="Corpo"/>
        <w:spacing w:line="276" w:lineRule="auto"/>
        <w:rPr>
          <w:szCs w:val="10"/>
        </w:rPr>
      </w:pPr>
    </w:p>
    <w:p w:rsidR="00E652FE" w:rsidRPr="00E652FE" w:rsidRDefault="00E652FE" w:rsidP="00E652FE">
      <w:pPr>
        <w:pStyle w:val="Corpo"/>
        <w:rPr>
          <w:b/>
          <w:color w:val="0082B2"/>
        </w:rPr>
      </w:pPr>
      <w:r w:rsidRPr="00E652FE">
        <w:rPr>
          <w:b/>
          <w:color w:val="0082B2"/>
        </w:rPr>
        <w:t>Relação da Microflora Intestinal com a Artrite Reumatoide</w:t>
      </w:r>
    </w:p>
    <w:p w:rsidR="00E652FE" w:rsidRDefault="00E652FE" w:rsidP="00E652FE">
      <w:pPr>
        <w:pStyle w:val="Corpo"/>
      </w:pPr>
      <w:r>
        <w:rPr>
          <w:b/>
          <w:noProof/>
          <w:color w:val="0082B2"/>
          <w:lang w:eastAsia="pt-BR"/>
        </w:rPr>
        <mc:AlternateContent>
          <mc:Choice Requires="wps">
            <w:drawing>
              <wp:anchor distT="45720" distB="45720" distL="114300" distR="114300" simplePos="0" relativeHeight="252095488" behindDoc="0" locked="0" layoutInCell="1" allowOverlap="1" wp14:anchorId="4536267F" wp14:editId="496FAF60">
                <wp:simplePos x="0" y="0"/>
                <wp:positionH relativeFrom="margin">
                  <wp:align>left</wp:align>
                </wp:positionH>
                <wp:positionV relativeFrom="paragraph">
                  <wp:posOffset>130175</wp:posOffset>
                </wp:positionV>
                <wp:extent cx="5800725" cy="647700"/>
                <wp:effectExtent l="0" t="0" r="9525" b="0"/>
                <wp:wrapNone/>
                <wp:docPr id="535" name="Caixa de texto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47700"/>
                        </a:xfrm>
                        <a:prstGeom prst="rect">
                          <a:avLst/>
                        </a:prstGeom>
                        <a:solidFill>
                          <a:schemeClr val="bg1">
                            <a:lumMod val="95000"/>
                          </a:schemeClr>
                        </a:solidFill>
                        <a:ln>
                          <a:noFill/>
                          <a:headEnd/>
                          <a:tailEnd/>
                        </a:ln>
                      </wps:spPr>
                      <wps:style>
                        <a:lnRef idx="1">
                          <a:schemeClr val="accent3"/>
                        </a:lnRef>
                        <a:fillRef idx="2">
                          <a:schemeClr val="accent3"/>
                        </a:fillRef>
                        <a:effectRef idx="1">
                          <a:schemeClr val="accent3"/>
                        </a:effectRef>
                        <a:fontRef idx="minor">
                          <a:schemeClr val="dk1"/>
                        </a:fontRef>
                      </wps:style>
                      <wps:txbx>
                        <w:txbxContent>
                          <w:p w:rsidR="006B364E" w:rsidRPr="00E652FE" w:rsidRDefault="006B364E" w:rsidP="00E652FE">
                            <w:pPr>
                              <w:jc w:val="center"/>
                              <w:rPr>
                                <w:rFonts w:ascii="Swis721 Th BT" w:eastAsia="MS Mincho" w:hAnsi="Swis721 Th BT"/>
                                <w:b/>
                                <w:i/>
                                <w:color w:val="404040" w:themeColor="text1" w:themeTint="BF"/>
                                <w:sz w:val="23"/>
                                <w:szCs w:val="24"/>
                              </w:rPr>
                            </w:pPr>
                            <w:r w:rsidRPr="00E652FE">
                              <w:rPr>
                                <w:rFonts w:ascii="Swis721 Th BT" w:eastAsia="MS Mincho" w:hAnsi="Swis721 Th BT"/>
                                <w:b/>
                                <w:i/>
                                <w:color w:val="404040" w:themeColor="text1" w:themeTint="BF"/>
                                <w:sz w:val="23"/>
                                <w:szCs w:val="24"/>
                              </w:rPr>
                              <w:t xml:space="preserve">Estudos demonstraram que alterações na microflora intestinal normal e a desregulação da resposta imune da mucosa a patógenos podem ajudar no desenvolvimento de doenças autoimunes como AR (Zamani </w:t>
                            </w:r>
                            <w:r w:rsidRPr="00767195">
                              <w:rPr>
                                <w:rFonts w:ascii="Swis721 Th BT" w:eastAsia="MS Mincho" w:hAnsi="Swis721 Th BT"/>
                                <w:b/>
                                <w:i/>
                                <w:color w:val="404040" w:themeColor="text1" w:themeTint="BF"/>
                                <w:sz w:val="23"/>
                                <w:szCs w:val="24"/>
                              </w:rPr>
                              <w:t>et al</w:t>
                            </w:r>
                            <w:r w:rsidRPr="00E652FE">
                              <w:rPr>
                                <w:rFonts w:ascii="Swis721 Th BT" w:eastAsia="MS Mincho" w:hAnsi="Swis721 Th BT"/>
                                <w:b/>
                                <w:i/>
                                <w:color w:val="404040" w:themeColor="text1" w:themeTint="BF"/>
                                <w:sz w:val="23"/>
                                <w:szCs w:val="24"/>
                              </w:rPr>
                              <w:t>., 2016).</w:t>
                            </w:r>
                          </w:p>
                          <w:p w:rsidR="006B364E" w:rsidRDefault="006B364E" w:rsidP="00E652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6267F" id="Caixa de texto 535" o:spid="_x0000_s1210" type="#_x0000_t202" style="position:absolute;left:0;text-align:left;margin-left:0;margin-top:10.25pt;width:456.75pt;height:51pt;z-index:252095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" fillcolor="#f2f2f2 [3052]" stroked="f" strokeweight=".5pt">
                <v:textbox>
                  <w:txbxContent>
                    <w:p w:rsidR="006B364E" w:rsidRPr="00E652FE" w:rsidRDefault="006B364E" w:rsidP="00E652FE">
                      <w:pPr>
                        <w:jc w:val="center"/>
                        <w:rPr>
                          <w:rFonts w:ascii="Swis721 Th BT" w:eastAsia="MS Mincho" w:hAnsi="Swis721 Th BT"/>
                          <w:b/>
                          <w:i/>
                          <w:color w:val="404040" w:themeColor="text1" w:themeTint="BF"/>
                          <w:sz w:val="23"/>
                          <w:szCs w:val="24"/>
                        </w:rPr>
                      </w:pPr>
                      <w:r w:rsidRPr="00E652FE">
                        <w:rPr>
                          <w:rFonts w:ascii="Swis721 Th BT" w:eastAsia="MS Mincho" w:hAnsi="Swis721 Th BT"/>
                          <w:b/>
                          <w:i/>
                          <w:color w:val="404040" w:themeColor="text1" w:themeTint="BF"/>
                          <w:sz w:val="23"/>
                          <w:szCs w:val="24"/>
                        </w:rPr>
                        <w:t xml:space="preserve">Estudos demonstraram que alterações na microflora intestinal normal e a desregulação da resposta imune da mucosa a patógenos podem ajudar no desenvolvimento de doenças autoimunes como AR (Zamani </w:t>
                      </w:r>
                      <w:r w:rsidRPr="00767195">
                        <w:rPr>
                          <w:rFonts w:ascii="Swis721 Th BT" w:eastAsia="MS Mincho" w:hAnsi="Swis721 Th BT"/>
                          <w:b/>
                          <w:i/>
                          <w:color w:val="404040" w:themeColor="text1" w:themeTint="BF"/>
                          <w:sz w:val="23"/>
                          <w:szCs w:val="24"/>
                        </w:rPr>
                        <w:t>et al</w:t>
                      </w:r>
                      <w:r w:rsidRPr="00E652FE">
                        <w:rPr>
                          <w:rFonts w:ascii="Swis721 Th BT" w:eastAsia="MS Mincho" w:hAnsi="Swis721 Th BT"/>
                          <w:b/>
                          <w:i/>
                          <w:color w:val="404040" w:themeColor="text1" w:themeTint="BF"/>
                          <w:sz w:val="23"/>
                          <w:szCs w:val="24"/>
                        </w:rPr>
                        <w:t>., 2016).</w:t>
                      </w:r>
                    </w:p>
                    <w:p w:rsidR="006B364E" w:rsidRDefault="006B364E" w:rsidP="00E652FE"/>
                  </w:txbxContent>
                </v:textbox>
                <w10:wrap anchorx="margin"/>
              </v:shape>
            </w:pict>
          </mc:Fallback>
        </mc:AlternateContent>
      </w:r>
    </w:p>
    <w:p w:rsidR="00E652FE" w:rsidRDefault="00E652FE" w:rsidP="00E652FE">
      <w:pPr>
        <w:pStyle w:val="Corpo"/>
      </w:pPr>
    </w:p>
    <w:p w:rsidR="00E652FE" w:rsidRDefault="00E652FE" w:rsidP="00E652FE">
      <w:pPr>
        <w:pStyle w:val="Corpo"/>
      </w:pPr>
    </w:p>
    <w:p w:rsidR="00E652FE" w:rsidRDefault="00E652FE" w:rsidP="00E652FE">
      <w:pPr>
        <w:pStyle w:val="Corpo"/>
      </w:pPr>
    </w:p>
    <w:p w:rsidR="00E652FE" w:rsidRDefault="00E652FE" w:rsidP="00E652FE">
      <w:pPr>
        <w:pStyle w:val="Corpo"/>
      </w:pPr>
    </w:p>
    <w:p w:rsidR="00E652FE" w:rsidRPr="00E652FE" w:rsidRDefault="00E652FE" w:rsidP="00E652FE">
      <w:pPr>
        <w:pStyle w:val="Corpo"/>
      </w:pPr>
    </w:p>
    <w:p w:rsidR="00E652FE" w:rsidRDefault="00E652FE" w:rsidP="00E652FE">
      <w:pPr>
        <w:pStyle w:val="Corpo"/>
      </w:pPr>
      <w:r>
        <w:rPr>
          <w:lang w:val="pt-PT"/>
        </w:rPr>
        <w:t>Além disso, a resistência à insulina, inflamação e o estresse oxidativo desempenham um papel significativo na patogênese da AR.</w:t>
      </w:r>
    </w:p>
    <w:p w:rsidR="00E652FE" w:rsidRDefault="00E652FE" w:rsidP="00E652FE">
      <w:pPr>
        <w:pStyle w:val="Corpo"/>
      </w:pPr>
    </w:p>
    <w:p w:rsidR="00906F25" w:rsidRDefault="00906F25" w:rsidP="00906F25">
      <w:pPr>
        <w:pStyle w:val="Corpo"/>
        <w:rPr>
          <w:b/>
          <w:color w:val="0082B2"/>
        </w:rPr>
      </w:pPr>
    </w:p>
    <w:p w:rsidR="00906F25" w:rsidRPr="00906F25" w:rsidRDefault="00906F25" w:rsidP="00906F25">
      <w:pPr>
        <w:pStyle w:val="Corpo"/>
        <w:rPr>
          <w:b/>
          <w:color w:val="0082B2"/>
        </w:rPr>
      </w:pPr>
      <w:r w:rsidRPr="00906F25">
        <w:rPr>
          <w:b/>
          <w:color w:val="0082B2"/>
        </w:rPr>
        <w:t>Inflamação e Estresse Oxidativo na Artrite Reumatoide</w:t>
      </w:r>
    </w:p>
    <w:p w:rsidR="00906F25" w:rsidRDefault="00906F25" w:rsidP="00E652FE">
      <w:pPr>
        <w:pStyle w:val="Corpo"/>
        <w:rPr>
          <w:b/>
          <w:color w:val="0082B2"/>
        </w:rPr>
      </w:pPr>
    </w:p>
    <w:p w:rsidR="00906F25" w:rsidRDefault="00906F25" w:rsidP="00906F25">
      <w:pPr>
        <w:pStyle w:val="Corpo"/>
      </w:pPr>
      <w:r>
        <w:t>Há uma relação entre a inflamação e o estresse oxidativo no corpo, pelo qual o aumento de Espécies Reativas de Oxigênio (EROs) através da ativação do Fator Nuclear kB (NF-</w:t>
      </w:r>
      <w:r w:rsidRPr="00D2077F">
        <w:t xml:space="preserve"> </w:t>
      </w:r>
      <w:r>
        <w:t>kB) resulta em transcrição de genes associados à inflamação e à produção de citocinas inflamatórias.</w:t>
      </w:r>
      <w:r w:rsidRPr="00D2077F">
        <w:rPr>
          <w:noProof/>
          <w:lang w:eastAsia="pt-BR"/>
        </w:rPr>
        <w:t xml:space="preserve"> </w:t>
      </w:r>
    </w:p>
    <w:p w:rsidR="00906F25" w:rsidRDefault="00906F25" w:rsidP="00906F25">
      <w:pPr>
        <w:pStyle w:val="Corpo"/>
      </w:pPr>
      <w:r>
        <w:rPr>
          <w:noProof/>
          <w:lang w:eastAsia="pt-BR"/>
        </w:rPr>
        <mc:AlternateContent>
          <mc:Choice Requires="wps">
            <w:drawing>
              <wp:anchor distT="0" distB="0" distL="114300" distR="114300" simplePos="0" relativeHeight="252104704" behindDoc="0" locked="0" layoutInCell="1" allowOverlap="1" wp14:anchorId="38A23A10" wp14:editId="429A3913">
                <wp:simplePos x="0" y="0"/>
                <wp:positionH relativeFrom="margin">
                  <wp:align>center</wp:align>
                </wp:positionH>
                <wp:positionV relativeFrom="paragraph">
                  <wp:posOffset>39370</wp:posOffset>
                </wp:positionV>
                <wp:extent cx="226677" cy="138430"/>
                <wp:effectExtent l="0" t="0" r="2540" b="0"/>
                <wp:wrapNone/>
                <wp:docPr id="541" name="Triângulo isósceles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77" cy="138430"/>
                        </a:xfrm>
                        <a:prstGeom prst="triangle">
                          <a:avLst>
                            <a:gd name="adj" fmla="val 50000"/>
                          </a:avLst>
                        </a:prstGeom>
                        <a:solidFill>
                          <a:schemeClr val="bg1">
                            <a:lumMod val="95000"/>
                          </a:schemeClr>
                        </a:solidFill>
                        <a:ln>
                          <a:noFill/>
                        </a:ln>
                        <a:extLst/>
                      </wps:spPr>
                      <wps:bodyPr rot="0" vert="horz" wrap="square" lIns="91440" tIns="45720" rIns="91440" bIns="45720" anchor="t" anchorCtr="0" upright="1">
                        <a:noAutofit/>
                      </wps:bodyPr>
                    </wps:wsp>
                  </a:graphicData>
                </a:graphic>
              </wp:anchor>
            </w:drawing>
          </mc:Choice>
          <mc:Fallback>
            <w:pict>
              <v:shape w14:anchorId="6428D72E" id="Triângulo isósceles 541" o:spid="_x0000_s1026" type="#_x0000_t5" style="position:absolute;margin-left:0;margin-top:3.1pt;width:17.85pt;height:10.9pt;flip:y;z-index:2521047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" fillcolor="#f2f2f2 [3052]" stroked="f">
                <w10:wrap anchorx="margin"/>
              </v:shape>
            </w:pict>
          </mc:Fallback>
        </mc:AlternateContent>
      </w:r>
    </w:p>
    <w:p w:rsidR="00906F25" w:rsidRDefault="00084F19" w:rsidP="00906F25">
      <w:pPr>
        <w:pStyle w:val="Corpo"/>
      </w:pPr>
      <w:r>
        <w:rPr>
          <w:noProof/>
          <w:lang w:eastAsia="pt-BR"/>
        </w:rPr>
        <mc:AlternateContent>
          <mc:Choice Requires="wps">
            <w:drawing>
              <wp:anchor distT="0" distB="0" distL="114300" distR="114300" simplePos="0" relativeHeight="252102656" behindDoc="0" locked="0" layoutInCell="1" allowOverlap="1" wp14:anchorId="19D9895B" wp14:editId="49773802">
                <wp:simplePos x="0" y="0"/>
                <wp:positionH relativeFrom="margin">
                  <wp:posOffset>2005330</wp:posOffset>
                </wp:positionH>
                <wp:positionV relativeFrom="paragraph">
                  <wp:posOffset>186055</wp:posOffset>
                </wp:positionV>
                <wp:extent cx="2219325" cy="304800"/>
                <wp:effectExtent l="0" t="0" r="28575" b="19050"/>
                <wp:wrapNone/>
                <wp:docPr id="543" name="Caixa de texto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04800"/>
                        </a:xfrm>
                        <a:prstGeom prst="rect">
                          <a:avLst/>
                        </a:prstGeom>
                        <a:solidFill>
                          <a:srgbClr val="0070C0"/>
                        </a:solidFill>
                        <a:ln w="9525">
                          <a:solidFill>
                            <a:schemeClr val="bg1">
                              <a:lumMod val="75000"/>
                            </a:schemeClr>
                          </a:solidFill>
                          <a:miter lim="800000"/>
                          <a:headEnd/>
                          <a:tailEnd/>
                        </a:ln>
                      </wps:spPr>
                      <wps:txbx>
                        <w:txbxContent>
                          <w:p w:rsidR="006B364E" w:rsidRPr="0060472A" w:rsidRDefault="006B364E" w:rsidP="00906F25">
                            <w:pPr>
                              <w:spacing w:before="34"/>
                              <w:jc w:val="center"/>
                              <w:rPr>
                                <w:rFonts w:ascii="Swis721 Th BT" w:hAnsi="Swis721 Th BT"/>
                                <w:b/>
                                <w:color w:val="FFFFFF" w:themeColor="background1"/>
                                <w:sz w:val="23"/>
                                <w:szCs w:val="23"/>
                              </w:rPr>
                            </w:pPr>
                            <w:r>
                              <w:rPr>
                                <w:rFonts w:ascii="Swis721 Th BT" w:hAnsi="Swis721 Th BT"/>
                                <w:b/>
                                <w:color w:val="FFFFFF" w:themeColor="background1"/>
                                <w:sz w:val="23"/>
                                <w:szCs w:val="23"/>
                              </w:rPr>
                              <w:t>Proliferação de Células Sinoviais</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9D9895B" id="Caixa de texto 543" o:spid="_x0000_s1211" type="#_x0000_t202" style="position:absolute;left:0;text-align:left;margin-left:157.9pt;margin-top:14.65pt;width:174.75pt;height:24pt;z-index:252102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" fillcolor="#0070c0" strokecolor="#bfbfbf [2412]">
                <v:textbox>
                  <w:txbxContent>
                    <w:p w:rsidR="006B364E" w:rsidRPr="0060472A" w:rsidRDefault="006B364E" w:rsidP="00906F25">
                      <w:pPr>
                        <w:spacing w:before="34"/>
                        <w:jc w:val="center"/>
                        <w:rPr>
                          <w:rFonts w:ascii="Swis721 Th BT" w:hAnsi="Swis721 Th BT"/>
                          <w:b/>
                          <w:color w:val="FFFFFF" w:themeColor="background1"/>
                          <w:sz w:val="23"/>
                          <w:szCs w:val="23"/>
                        </w:rPr>
                      </w:pPr>
                      <w:r>
                        <w:rPr>
                          <w:rFonts w:ascii="Swis721 Th BT" w:hAnsi="Swis721 Th BT"/>
                          <w:b/>
                          <w:color w:val="FFFFFF" w:themeColor="background1"/>
                          <w:sz w:val="23"/>
                          <w:szCs w:val="23"/>
                        </w:rPr>
                        <w:t>Proliferação de Células Sinoviais</w:t>
                      </w:r>
                    </w:p>
                  </w:txbxContent>
                </v:textbox>
                <w10:wrap anchorx="margin"/>
              </v:shape>
            </w:pict>
          </mc:Fallback>
        </mc:AlternateContent>
      </w:r>
      <w:r w:rsidR="00906F25">
        <w:rPr>
          <w:noProof/>
          <w:lang w:eastAsia="pt-BR"/>
        </w:rPr>
        <mc:AlternateContent>
          <mc:Choice Requires="wps">
            <w:drawing>
              <wp:anchor distT="0" distB="0" distL="114300" distR="114300" simplePos="0" relativeHeight="252101632" behindDoc="0" locked="0" layoutInCell="1" allowOverlap="1" wp14:anchorId="318C6FC3" wp14:editId="73A847DB">
                <wp:simplePos x="0" y="0"/>
                <wp:positionH relativeFrom="margin">
                  <wp:align>left</wp:align>
                </wp:positionH>
                <wp:positionV relativeFrom="paragraph">
                  <wp:posOffset>185420</wp:posOffset>
                </wp:positionV>
                <wp:extent cx="1724025" cy="304800"/>
                <wp:effectExtent l="0" t="0" r="28575" b="19050"/>
                <wp:wrapNone/>
                <wp:docPr id="542" name="Caixa de texto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04800"/>
                        </a:xfrm>
                        <a:prstGeom prst="rect">
                          <a:avLst/>
                        </a:prstGeom>
                        <a:solidFill>
                          <a:srgbClr val="0070C0"/>
                        </a:solidFill>
                        <a:ln w="9525">
                          <a:solidFill>
                            <a:schemeClr val="bg1">
                              <a:lumMod val="75000"/>
                            </a:schemeClr>
                          </a:solidFill>
                          <a:miter lim="800000"/>
                          <a:headEnd/>
                          <a:tailEnd/>
                        </a:ln>
                      </wps:spPr>
                      <wps:txbx>
                        <w:txbxContent>
                          <w:p w:rsidR="006B364E" w:rsidRPr="0060472A" w:rsidRDefault="006B364E" w:rsidP="00906F25">
                            <w:pPr>
                              <w:spacing w:before="34"/>
                              <w:jc w:val="center"/>
                              <w:rPr>
                                <w:rFonts w:ascii="Swis721 Th BT" w:hAnsi="Swis721 Th BT"/>
                                <w:b/>
                                <w:color w:val="FFFFFF" w:themeColor="background1"/>
                                <w:sz w:val="23"/>
                                <w:szCs w:val="23"/>
                              </w:rPr>
                            </w:pPr>
                            <w:r>
                              <w:rPr>
                                <w:rFonts w:ascii="Swis721 Th BT" w:hAnsi="Swis721 Th BT"/>
                                <w:b/>
                                <w:color w:val="FFFFFF" w:themeColor="background1"/>
                                <w:sz w:val="23"/>
                                <w:szCs w:val="23"/>
                              </w:rPr>
                              <w:t>Inibição da Apoptose</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18C6FC3" id="Caixa de texto 542" o:spid="_x0000_s1212" type="#_x0000_t202" style="position:absolute;left:0;text-align:left;margin-left:0;margin-top:14.6pt;width:135.75pt;height:24pt;z-index:2521016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" fillcolor="#0070c0" strokecolor="#bfbfbf [2412]">
                <v:textbox>
                  <w:txbxContent>
                    <w:p w:rsidR="006B364E" w:rsidRPr="0060472A" w:rsidRDefault="006B364E" w:rsidP="00906F25">
                      <w:pPr>
                        <w:spacing w:before="34"/>
                        <w:jc w:val="center"/>
                        <w:rPr>
                          <w:rFonts w:ascii="Swis721 Th BT" w:hAnsi="Swis721 Th BT"/>
                          <w:b/>
                          <w:color w:val="FFFFFF" w:themeColor="background1"/>
                          <w:sz w:val="23"/>
                          <w:szCs w:val="23"/>
                        </w:rPr>
                      </w:pPr>
                      <w:r>
                        <w:rPr>
                          <w:rFonts w:ascii="Swis721 Th BT" w:hAnsi="Swis721 Th BT"/>
                          <w:b/>
                          <w:color w:val="FFFFFF" w:themeColor="background1"/>
                          <w:sz w:val="23"/>
                          <w:szCs w:val="23"/>
                        </w:rPr>
                        <w:t>Inibição da Apoptose</w:t>
                      </w:r>
                    </w:p>
                  </w:txbxContent>
                </v:textbox>
                <w10:wrap anchorx="margin"/>
              </v:shape>
            </w:pict>
          </mc:Fallback>
        </mc:AlternateContent>
      </w:r>
    </w:p>
    <w:p w:rsidR="00906F25" w:rsidRDefault="00906F25" w:rsidP="00906F25">
      <w:pPr>
        <w:pStyle w:val="Corpo"/>
      </w:pPr>
      <w:r>
        <w:rPr>
          <w:noProof/>
          <w:lang w:eastAsia="pt-BR"/>
        </w:rPr>
        <mc:AlternateContent>
          <mc:Choice Requires="wps">
            <w:drawing>
              <wp:anchor distT="0" distB="0" distL="114300" distR="114300" simplePos="0" relativeHeight="252103680" behindDoc="0" locked="0" layoutInCell="1" allowOverlap="1" wp14:anchorId="7DAC774B" wp14:editId="5C697EE4">
                <wp:simplePos x="0" y="0"/>
                <wp:positionH relativeFrom="margin">
                  <wp:align>right</wp:align>
                </wp:positionH>
                <wp:positionV relativeFrom="paragraph">
                  <wp:posOffset>7620</wp:posOffset>
                </wp:positionV>
                <wp:extent cx="1238250" cy="304800"/>
                <wp:effectExtent l="0" t="0" r="19050" b="19050"/>
                <wp:wrapNone/>
                <wp:docPr id="544" name="Caixa de texto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04800"/>
                        </a:xfrm>
                        <a:prstGeom prst="rect">
                          <a:avLst/>
                        </a:prstGeom>
                        <a:solidFill>
                          <a:srgbClr val="0070C0"/>
                        </a:solidFill>
                        <a:ln w="9525">
                          <a:solidFill>
                            <a:schemeClr val="bg1">
                              <a:lumMod val="75000"/>
                            </a:schemeClr>
                          </a:solidFill>
                          <a:miter lim="800000"/>
                          <a:headEnd/>
                          <a:tailEnd/>
                        </a:ln>
                      </wps:spPr>
                      <wps:txbx>
                        <w:txbxContent>
                          <w:p w:rsidR="006B364E" w:rsidRPr="0060472A" w:rsidRDefault="006B364E" w:rsidP="00906F25">
                            <w:pPr>
                              <w:spacing w:before="34"/>
                              <w:jc w:val="center"/>
                              <w:rPr>
                                <w:rFonts w:ascii="Swis721 Th BT" w:hAnsi="Swis721 Th BT"/>
                                <w:b/>
                                <w:color w:val="FFFFFF" w:themeColor="background1"/>
                                <w:sz w:val="23"/>
                                <w:szCs w:val="23"/>
                              </w:rPr>
                            </w:pPr>
                            <w:proofErr w:type="gramStart"/>
                            <w:r>
                              <w:rPr>
                                <w:rFonts w:ascii="Swis721 Th BT" w:hAnsi="Swis721 Th BT"/>
                                <w:b/>
                                <w:color w:val="FFFFFF" w:themeColor="background1"/>
                                <w:sz w:val="23"/>
                                <w:szCs w:val="23"/>
                              </w:rPr>
                              <w:t>Dano Articular</w:t>
                            </w:r>
                            <w:proofErr w:type="gramEnd"/>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DAC774B" id="Caixa de texto 544" o:spid="_x0000_s1213" type="#_x0000_t202" style="position:absolute;left:0;text-align:left;margin-left:46.3pt;margin-top:.6pt;width:97.5pt;height:24pt;z-index:2521036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" fillcolor="#0070c0" strokecolor="#bfbfbf [2412]">
                <v:textbox>
                  <w:txbxContent>
                    <w:p w:rsidR="006B364E" w:rsidRPr="0060472A" w:rsidRDefault="006B364E" w:rsidP="00906F25">
                      <w:pPr>
                        <w:spacing w:before="34"/>
                        <w:jc w:val="center"/>
                        <w:rPr>
                          <w:rFonts w:ascii="Swis721 Th BT" w:hAnsi="Swis721 Th BT"/>
                          <w:b/>
                          <w:color w:val="FFFFFF" w:themeColor="background1"/>
                          <w:sz w:val="23"/>
                          <w:szCs w:val="23"/>
                        </w:rPr>
                      </w:pPr>
                      <w:proofErr w:type="gramStart"/>
                      <w:r>
                        <w:rPr>
                          <w:rFonts w:ascii="Swis721 Th BT" w:hAnsi="Swis721 Th BT"/>
                          <w:b/>
                          <w:color w:val="FFFFFF" w:themeColor="background1"/>
                          <w:sz w:val="23"/>
                          <w:szCs w:val="23"/>
                        </w:rPr>
                        <w:t>Dano Articular</w:t>
                      </w:r>
                      <w:proofErr w:type="gramEnd"/>
                    </w:p>
                  </w:txbxContent>
                </v:textbox>
                <w10:wrap anchorx="margin"/>
              </v:shape>
            </w:pict>
          </mc:Fallback>
        </mc:AlternateContent>
      </w:r>
    </w:p>
    <w:p w:rsidR="00906F25" w:rsidRDefault="00906F25" w:rsidP="00906F25">
      <w:pPr>
        <w:pStyle w:val="Corpo"/>
      </w:pPr>
    </w:p>
    <w:p w:rsidR="00906F25" w:rsidRDefault="00906F25" w:rsidP="00E652FE">
      <w:pPr>
        <w:pStyle w:val="Corpo"/>
        <w:rPr>
          <w:b/>
          <w:color w:val="0082B2"/>
        </w:rPr>
      </w:pPr>
    </w:p>
    <w:p w:rsidR="00906F25" w:rsidRDefault="00906F25" w:rsidP="00E652FE">
      <w:pPr>
        <w:pStyle w:val="Corpo"/>
        <w:rPr>
          <w:b/>
          <w:color w:val="0082B2"/>
        </w:rPr>
      </w:pPr>
    </w:p>
    <w:p w:rsidR="00906F25" w:rsidRDefault="00906F25" w:rsidP="00E652FE">
      <w:pPr>
        <w:pStyle w:val="Corpo"/>
        <w:rPr>
          <w:b/>
          <w:color w:val="0082B2"/>
        </w:rPr>
      </w:pPr>
    </w:p>
    <w:p w:rsidR="00E652FE" w:rsidRPr="00E652FE" w:rsidRDefault="00E652FE" w:rsidP="00E652FE">
      <w:pPr>
        <w:pStyle w:val="Corpo"/>
        <w:rPr>
          <w:b/>
          <w:color w:val="0082B2"/>
        </w:rPr>
      </w:pPr>
      <w:r w:rsidRPr="00E652FE">
        <w:rPr>
          <w:b/>
          <w:color w:val="0082B2"/>
        </w:rPr>
        <w:t>Ação Anti-inflamatória e Melhora da Resistência à Insulina</w:t>
      </w:r>
    </w:p>
    <w:p w:rsidR="00E652FE" w:rsidRPr="008C67C5" w:rsidRDefault="00E652FE" w:rsidP="00E652FE">
      <w:pPr>
        <w:pStyle w:val="Corpo"/>
        <w:jc w:val="center"/>
        <w:rPr>
          <w:b/>
          <w:i/>
        </w:rPr>
      </w:pPr>
    </w:p>
    <w:p w:rsidR="00E652FE" w:rsidRPr="00C038FB" w:rsidRDefault="00E652FE" w:rsidP="00E652FE">
      <w:pPr>
        <w:pStyle w:val="Corpo"/>
        <w:jc w:val="center"/>
        <w:rPr>
          <w:b/>
          <w:i/>
        </w:rPr>
      </w:pPr>
    </w:p>
    <w:p w:rsidR="00E652FE" w:rsidRDefault="00E652FE" w:rsidP="00E652FE">
      <w:pPr>
        <w:pStyle w:val="Corpo"/>
      </w:pPr>
      <w:r>
        <w:rPr>
          <w:noProof/>
          <w:lang w:eastAsia="pt-BR"/>
        </w:rPr>
        <mc:AlternateContent>
          <mc:Choice Requires="wps">
            <w:drawing>
              <wp:anchor distT="0" distB="0" distL="114300" distR="114300" simplePos="0" relativeHeight="252099584" behindDoc="0" locked="0" layoutInCell="1" allowOverlap="1">
                <wp:simplePos x="0" y="0"/>
                <wp:positionH relativeFrom="column">
                  <wp:posOffset>61595</wp:posOffset>
                </wp:positionH>
                <wp:positionV relativeFrom="paragraph">
                  <wp:posOffset>50800</wp:posOffset>
                </wp:positionV>
                <wp:extent cx="1583055" cy="298450"/>
                <wp:effectExtent l="0" t="0" r="0" b="6350"/>
                <wp:wrapNone/>
                <wp:docPr id="540" name="Caixa de texto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298450"/>
                        </a:xfrm>
                        <a:prstGeom prst="rect">
                          <a:avLst/>
                        </a:prstGeom>
                        <a:solidFill>
                          <a:srgbClr val="0070C0">
                            <a:alpha val="55000"/>
                          </a:srgbClr>
                        </a:solidFill>
                        <a:ln>
                          <a:noFill/>
                        </a:ln>
                      </wps:spPr>
                      <wps:txbx>
                        <w:txbxContent>
                          <w:p w:rsidR="006B364E" w:rsidRPr="00E652FE" w:rsidRDefault="006B364E" w:rsidP="00E652FE">
                            <w:pPr>
                              <w:jc w:val="center"/>
                              <w:rPr>
                                <w:rFonts w:ascii="Swis721 Th BT" w:hAnsi="Swis721 Th BT" w:cs="Calibri"/>
                                <w:b/>
                                <w:i/>
                                <w:color w:val="FFFFFF" w:themeColor="background1"/>
                                <w:sz w:val="23"/>
                                <w:szCs w:val="23"/>
                              </w:rPr>
                            </w:pPr>
                            <w:r w:rsidRPr="00E652FE">
                              <w:rPr>
                                <w:rFonts w:ascii="Swis721 Th BT" w:hAnsi="Swis721 Th BT" w:cs="Calibri"/>
                                <w:b/>
                                <w:i/>
                                <w:color w:val="FFFFFF" w:themeColor="background1"/>
                                <w:sz w:val="23"/>
                                <w:szCs w:val="23"/>
                              </w:rPr>
                              <w:t>Probióticos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40" o:spid="_x0000_s1214" type="#_x0000_t202" style="position:absolute;left:0;text-align:left;margin-left:4.85pt;margin-top:4pt;width:124.65pt;height:23.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" fillcolor="#0070c0" stroked="f">
                <v:fill opacity="35980f"/>
                <v:textbox>
                  <w:txbxContent>
                    <w:p w:rsidR="006B364E" w:rsidRPr="00E652FE" w:rsidRDefault="006B364E" w:rsidP="00E652FE">
                      <w:pPr>
                        <w:jc w:val="center"/>
                        <w:rPr>
                          <w:rFonts w:ascii="Swis721 Th BT" w:hAnsi="Swis721 Th BT" w:cs="Calibri"/>
                          <w:b/>
                          <w:i/>
                          <w:color w:val="FFFFFF" w:themeColor="background1"/>
                          <w:sz w:val="23"/>
                          <w:szCs w:val="23"/>
                        </w:rPr>
                      </w:pPr>
                      <w:r w:rsidRPr="00E652FE">
                        <w:rPr>
                          <w:rFonts w:ascii="Swis721 Th BT" w:hAnsi="Swis721 Th BT" w:cs="Calibri"/>
                          <w:b/>
                          <w:i/>
                          <w:color w:val="FFFFFF" w:themeColor="background1"/>
                          <w:sz w:val="23"/>
                          <w:szCs w:val="23"/>
                        </w:rPr>
                        <w:t>Probióticos</w:t>
                      </w:r>
                    </w:p>
                  </w:txbxContent>
                </v:textbox>
              </v:shape>
            </w:pict>
          </mc:Fallback>
        </mc:AlternateContent>
      </w:r>
    </w:p>
    <w:p w:rsidR="00E652FE" w:rsidRDefault="00E652FE" w:rsidP="00E652FE">
      <w:pPr>
        <w:pStyle w:val="Corpo"/>
      </w:pPr>
      <w:r>
        <w:rPr>
          <w:noProof/>
          <w:lang w:eastAsia="pt-BR"/>
        </w:rPr>
        <mc:AlternateContent>
          <mc:Choice Requires="wpg">
            <w:drawing>
              <wp:anchor distT="0" distB="0" distL="114300" distR="114300" simplePos="0" relativeHeight="252098560" behindDoc="0" locked="0" layoutInCell="1" allowOverlap="1">
                <wp:simplePos x="0" y="0"/>
                <wp:positionH relativeFrom="column">
                  <wp:posOffset>861695</wp:posOffset>
                </wp:positionH>
                <wp:positionV relativeFrom="paragraph">
                  <wp:posOffset>183515</wp:posOffset>
                </wp:positionV>
                <wp:extent cx="895350" cy="598805"/>
                <wp:effectExtent l="8255" t="8255" r="20320" b="59690"/>
                <wp:wrapNone/>
                <wp:docPr id="537" name="Grupo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0" cy="598805"/>
                          <a:chOff x="3287" y="5547"/>
                          <a:chExt cx="1410" cy="1214"/>
                        </a:xfrm>
                      </wpg:grpSpPr>
                      <wps:wsp>
                        <wps:cNvPr id="538" name="AutoShape 28"/>
                        <wps:cNvCnPr>
                          <a:cxnSpLocks noChangeShapeType="1"/>
                        </wps:cNvCnPr>
                        <wps:spPr bwMode="auto">
                          <a:xfrm>
                            <a:off x="3287" y="5547"/>
                            <a:ext cx="0" cy="1207"/>
                          </a:xfrm>
                          <a:prstGeom prst="straightConnector1">
                            <a:avLst/>
                          </a:prstGeom>
                          <a:noFill/>
                          <a:ln w="6350">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39" name="AutoShape 29"/>
                        <wps:cNvCnPr>
                          <a:cxnSpLocks noChangeShapeType="1"/>
                        </wps:cNvCnPr>
                        <wps:spPr bwMode="auto">
                          <a:xfrm>
                            <a:off x="3287" y="6760"/>
                            <a:ext cx="1410" cy="1"/>
                          </a:xfrm>
                          <a:prstGeom prst="straightConnector1">
                            <a:avLst/>
                          </a:prstGeom>
                          <a:noFill/>
                          <a:ln w="3175">
                            <a:solidFill>
                              <a:schemeClr val="bg1">
                                <a:lumMod val="85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629BA58" id="Grupo 537" o:spid="_x0000_s1026" style="position:absolute;margin-left:67.85pt;margin-top:14.45pt;width:70.5pt;height:47.15pt;z-index:252098560" coordorigin="3287,5547" coordsize="1410,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">
                <v:shape id="AutoShape 28" o:spid="_x0000_s1027" type="#_x0000_t32" style="position:absolute;left:3287;top:5547;width:0;height:1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3mL8EAAADcAAAADwAAAGRycy9kb3ducmV2LnhtbERPPW/CMBDdK/EfrKvEVuyWAlXAIFq1&#10;iBXC0u0UH0na+JzabhL+PR6QGJ/e92oz2EZ05EPtWMPzRIEgLpypudRwyr+e3kCEiGywcUwaLhRg&#10;sx49rDAzrucDdcdYihTCIUMNVYxtJmUoKrIYJq4lTtzZeYsxQV9K47FP4baRL0rNpcWaU0OFLX1U&#10;VPwe/60GH3av6rMPf/23Oi3m9j3/8V2u9fhx2C5BRBriXXxz742G2TStTWfSEZDrK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3eYvwQAAANwAAAAPAAAAAAAAAAAAAAAA&#10;AKECAABkcnMvZG93bnJldi54bWxQSwUGAAAAAAQABAD5AAAAjwMAAAAA&#10;" strokecolor="#d8d8d8 [2732]" strokeweight=".5pt">
                  <v:shadow color="#868686"/>
                </v:shape>
                <v:shape id="AutoShape 29" o:spid="_x0000_s1028" type="#_x0000_t32" style="position:absolute;left:3287;top:6760;width:141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eq88UAAADcAAAADwAAAGRycy9kb3ducmV2LnhtbESPQU/CQBSE7yb8h80j8WLkFRWQwkKQ&#10;YOBK9cDxpftoC923TXct9d+7JiYeJzPzTWa57m2tOm595UTDeJSAYsmdqaTQ8Pnx/vgKygcSQ7UT&#10;1vDNHtarwd2SUuNucuQuC4WKEPEpaShDaFJEn5dsyY9cwxK9s2sthSjbAk1Ltwi3NT4lyRQtVRIX&#10;Smp4W3J+zb6shg5Ps0x2/QxfHvbubXvaZRe8an0/7DcLUIH78B/+ax+MhsnzHH7PxCOA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eq88UAAADcAAAADwAAAAAAAAAA&#10;AAAAAAChAgAAZHJzL2Rvd25yZXYueG1sUEsFBgAAAAAEAAQA+QAAAJMDAAAAAA==&#10;" strokecolor="#d8d8d8 [2732]" strokeweight=".25pt">
                  <v:stroke endarrow="block"/>
                  <v:shadow color="#868686"/>
                </v:shape>
              </v:group>
            </w:pict>
          </mc:Fallback>
        </mc:AlternateContent>
      </w:r>
    </w:p>
    <w:p w:rsidR="00E652FE" w:rsidRDefault="00E652FE" w:rsidP="00E652FE">
      <w:pPr>
        <w:pStyle w:val="Corpo"/>
      </w:pPr>
    </w:p>
    <w:p w:rsidR="00E652FE" w:rsidRDefault="00E652FE" w:rsidP="00E652FE">
      <w:pPr>
        <w:pStyle w:val="Corpo"/>
      </w:pPr>
      <w:r>
        <w:rPr>
          <w:noProof/>
          <w:lang w:eastAsia="pt-BR"/>
        </w:rPr>
        <mc:AlternateContent>
          <mc:Choice Requires="wps">
            <w:drawing>
              <wp:anchor distT="0" distB="0" distL="114300" distR="114300" simplePos="0" relativeHeight="252097536" behindDoc="0" locked="0" layoutInCell="1" allowOverlap="1">
                <wp:simplePos x="0" y="0"/>
                <wp:positionH relativeFrom="margin">
                  <wp:align>right</wp:align>
                </wp:positionH>
                <wp:positionV relativeFrom="paragraph">
                  <wp:posOffset>76200</wp:posOffset>
                </wp:positionV>
                <wp:extent cx="3848100" cy="904875"/>
                <wp:effectExtent l="0" t="0" r="19050" b="28575"/>
                <wp:wrapNone/>
                <wp:docPr id="536" name="Caixa de texto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904875"/>
                        </a:xfrm>
                        <a:prstGeom prst="rect">
                          <a:avLst/>
                        </a:prstGeom>
                        <a:noFill/>
                        <a:ln w="6350">
                          <a:solidFill>
                            <a:schemeClr val="bg1">
                              <a:lumMod val="75000"/>
                              <a:lumOff val="0"/>
                            </a:schemeClr>
                          </a:solidFill>
                          <a:miter lim="800000"/>
                          <a:headEnd/>
                          <a:tailEnd/>
                        </a:ln>
                        <a:extLst>
                          <a:ext uri="{909E8E84-426E-40DD-AFC4-6F175D3DCCD1}">
                            <a14:hiddenFill xmlns:a14="http://schemas.microsoft.com/office/drawing/2010/main">
                              <a:solidFill>
                                <a:srgbClr val="FFFBEF"/>
                              </a:solidFill>
                            </a14:hiddenFill>
                          </a:ext>
                        </a:extLst>
                      </wps:spPr>
                      <wps:txbx>
                        <w:txbxContent>
                          <w:p w:rsidR="006B364E" w:rsidRPr="00E652FE" w:rsidRDefault="006B364E" w:rsidP="00E652FE">
                            <w:pPr>
                              <w:pStyle w:val="Corpo"/>
                              <w:spacing w:line="276" w:lineRule="auto"/>
                              <w:jc w:val="center"/>
                              <w:rPr>
                                <w:rFonts w:cs="Calibri"/>
                                <w:szCs w:val="23"/>
                              </w:rPr>
                            </w:pPr>
                            <w:r w:rsidRPr="00E652FE">
                              <w:rPr>
                                <w:rFonts w:cs="Calibri"/>
                                <w:b/>
                                <w:i/>
                                <w:szCs w:val="23"/>
                              </w:rPr>
                              <w:t>Podem melhorar o estado clínico e metabólico de pacientes com AR por meio de seus efeitos anti-inflamatórios, bloqueio da supressão do transportador de glicose e modulação imune.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36" o:spid="_x0000_s1215" type="#_x0000_t202" style="position:absolute;left:0;text-align:left;margin-left:251.8pt;margin-top:6pt;width:303pt;height:71.25pt;z-index:252097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" filled="f" fillcolor="#fffbef" strokecolor="#bfbfbf [2412]" strokeweight=".5pt">
                <v:textbox>
                  <w:txbxContent>
                    <w:p w:rsidR="006B364E" w:rsidRPr="00E652FE" w:rsidRDefault="006B364E" w:rsidP="00E652FE">
                      <w:pPr>
                        <w:pStyle w:val="Corpo"/>
                        <w:spacing w:line="276" w:lineRule="auto"/>
                        <w:jc w:val="center"/>
                        <w:rPr>
                          <w:rFonts w:cs="Calibri"/>
                          <w:szCs w:val="23"/>
                        </w:rPr>
                      </w:pPr>
                      <w:r w:rsidRPr="00E652FE">
                        <w:rPr>
                          <w:rFonts w:cs="Calibri"/>
                          <w:b/>
                          <w:i/>
                          <w:szCs w:val="23"/>
                        </w:rPr>
                        <w:t>Podem melhorar o estado clínico e metabólico de pacientes com AR por meio de seus efeitos anti-inflamatórios, bloqueio da supressão do transportador de glicose e modulação imune.</w:t>
                      </w:r>
                    </w:p>
                  </w:txbxContent>
                </v:textbox>
                <w10:wrap anchorx="margin"/>
              </v:shape>
            </w:pict>
          </mc:Fallback>
        </mc:AlternateContent>
      </w:r>
    </w:p>
    <w:p w:rsidR="00E652FE" w:rsidRDefault="00E652FE" w:rsidP="00E652FE">
      <w:pPr>
        <w:pStyle w:val="Corpo"/>
        <w:jc w:val="center"/>
        <w:rPr>
          <w:b/>
          <w:sz w:val="20"/>
          <w:szCs w:val="20"/>
        </w:rPr>
      </w:pPr>
    </w:p>
    <w:p w:rsidR="00E652FE" w:rsidRPr="006439F9" w:rsidRDefault="00E652FE" w:rsidP="00E652FE">
      <w:pPr>
        <w:pStyle w:val="Corpo"/>
        <w:jc w:val="center"/>
        <w:rPr>
          <w:b/>
          <w:sz w:val="20"/>
          <w:szCs w:val="20"/>
        </w:rPr>
      </w:pPr>
    </w:p>
    <w:p w:rsidR="00E652FE" w:rsidRDefault="00E652FE" w:rsidP="00E652FE">
      <w:pPr>
        <w:pStyle w:val="Corpo"/>
      </w:pPr>
    </w:p>
    <w:p w:rsidR="00E652FE" w:rsidRDefault="00E652FE" w:rsidP="00E652FE">
      <w:pPr>
        <w:rPr>
          <w:rFonts w:ascii="Swis721 Th BT" w:hAnsi="Swis721 Th BT"/>
          <w:sz w:val="23"/>
          <w:szCs w:val="23"/>
        </w:rPr>
      </w:pPr>
    </w:p>
    <w:p w:rsidR="00E652FE" w:rsidRDefault="00E652FE" w:rsidP="00E652FE">
      <w:pPr>
        <w:rPr>
          <w:rFonts w:ascii="Swis721 Th BT" w:hAnsi="Swis721 Th BT"/>
          <w:sz w:val="23"/>
          <w:szCs w:val="23"/>
        </w:rPr>
      </w:pPr>
    </w:p>
    <w:p w:rsidR="00906F25" w:rsidRPr="00FD4383" w:rsidRDefault="00906F25" w:rsidP="00906F25">
      <w:pPr>
        <w:pStyle w:val="Corpo"/>
      </w:pPr>
    </w:p>
    <w:p w:rsidR="00076EDD" w:rsidRPr="005A303C" w:rsidRDefault="00076EDD" w:rsidP="00076EDD">
      <w:pPr>
        <w:pStyle w:val="Ttulo1"/>
        <w:rPr>
          <w:b/>
        </w:rPr>
      </w:pPr>
      <w:bookmarkStart w:id="91" w:name="_Toc13475775"/>
      <w:proofErr w:type="gramStart"/>
      <w:r>
        <w:rPr>
          <w:b/>
        </w:rPr>
        <w:t>Estudo Comprova</w:t>
      </w:r>
      <w:bookmarkEnd w:id="91"/>
      <w:proofErr w:type="gramEnd"/>
    </w:p>
    <w:p w:rsidR="007B5B11" w:rsidRPr="007B5B11" w:rsidRDefault="007B5B11" w:rsidP="007B5B11">
      <w:pPr>
        <w:pStyle w:val="Corpo"/>
        <w:spacing w:after="120"/>
        <w:jc w:val="center"/>
        <w:rPr>
          <w:rFonts w:eastAsiaTheme="majorEastAsia" w:cstheme="majorBidi"/>
          <w:b/>
          <w:color w:val="0082B2"/>
          <w:sz w:val="40"/>
          <w:szCs w:val="26"/>
        </w:rPr>
      </w:pPr>
      <w:proofErr w:type="gramStart"/>
      <w:r w:rsidRPr="007B5B11">
        <w:rPr>
          <w:rFonts w:eastAsiaTheme="majorEastAsia" w:cstheme="majorBidi"/>
          <w:b/>
          <w:color w:val="0082B2"/>
          <w:sz w:val="40"/>
          <w:szCs w:val="26"/>
        </w:rPr>
        <w:t>Probióticos Melhoram</w:t>
      </w:r>
      <w:proofErr w:type="gramEnd"/>
      <w:r w:rsidRPr="007B5B11">
        <w:rPr>
          <w:rFonts w:eastAsiaTheme="majorEastAsia" w:cstheme="majorBidi"/>
          <w:b/>
          <w:color w:val="0082B2"/>
          <w:sz w:val="40"/>
          <w:szCs w:val="26"/>
        </w:rPr>
        <w:t xml:space="preserve"> o Estado Metabólico e a Atividade da Artrite Reumatoide</w:t>
      </w:r>
    </w:p>
    <w:p w:rsidR="00076EDD" w:rsidRDefault="00076EDD" w:rsidP="00076EDD">
      <w:pPr>
        <w:pStyle w:val="Corpo"/>
        <w:spacing w:after="120"/>
        <w:rPr>
          <w:szCs w:val="23"/>
        </w:rPr>
      </w:pPr>
    </w:p>
    <w:p w:rsidR="00076EDD" w:rsidRDefault="00076EDD" w:rsidP="00076EDD">
      <w:pPr>
        <w:pStyle w:val="Corpo"/>
        <w:rPr>
          <w:color w:val="000000"/>
          <w:shd w:val="clear" w:color="auto" w:fill="FFFFFF"/>
        </w:rPr>
      </w:pPr>
    </w:p>
    <w:p w:rsidR="007B5B11" w:rsidRPr="007B5B11" w:rsidRDefault="007B5B11" w:rsidP="007B5B11">
      <w:pPr>
        <w:pStyle w:val="Corpo"/>
        <w:rPr>
          <w:color w:val="000000"/>
          <w:shd w:val="clear" w:color="auto" w:fill="FFFFFF"/>
        </w:rPr>
      </w:pPr>
      <w:r w:rsidRPr="007B5B11">
        <w:rPr>
          <w:color w:val="000000"/>
          <w:shd w:val="clear" w:color="auto" w:fill="FFFFFF"/>
        </w:rPr>
        <w:t xml:space="preserve">O objetivo deste estudo conduzido por Zamani </w:t>
      </w:r>
      <w:r w:rsidRPr="007B5B11">
        <w:rPr>
          <w:i/>
          <w:color w:val="000000"/>
          <w:shd w:val="clear" w:color="auto" w:fill="FFFFFF"/>
        </w:rPr>
        <w:t>et al</w:t>
      </w:r>
      <w:r w:rsidRPr="007B5B11">
        <w:rPr>
          <w:color w:val="000000"/>
          <w:shd w:val="clear" w:color="auto" w:fill="FFFFFF"/>
        </w:rPr>
        <w:t>. (2016) foi determinar os efeitos da suplementação probiótica sobre o estado clínico e metabólico de pacientes com AR.</w:t>
      </w:r>
    </w:p>
    <w:p w:rsidR="00076EDD" w:rsidRDefault="00076EDD" w:rsidP="00076EDD">
      <w:pPr>
        <w:pStyle w:val="Corpo"/>
        <w:rPr>
          <w:color w:val="000000"/>
          <w:shd w:val="clear" w:color="auto" w:fill="FFFFFF"/>
        </w:rPr>
      </w:pPr>
    </w:p>
    <w:p w:rsidR="00076EDD" w:rsidRDefault="00076EDD" w:rsidP="00076EDD">
      <w:pPr>
        <w:pStyle w:val="Corpo"/>
        <w:rPr>
          <w:sz w:val="24"/>
        </w:rPr>
      </w:pPr>
      <w:r>
        <w:rPr>
          <w:noProof/>
          <w:lang w:eastAsia="pt-BR"/>
        </w:rPr>
        <mc:AlternateContent>
          <mc:Choice Requires="wps">
            <w:drawing>
              <wp:anchor distT="0" distB="0" distL="114300" distR="114300" simplePos="0" relativeHeight="252106752" behindDoc="0" locked="0" layoutInCell="1" allowOverlap="1" wp14:anchorId="2623F64E" wp14:editId="4CACE840">
                <wp:simplePos x="0" y="0"/>
                <wp:positionH relativeFrom="margin">
                  <wp:align>right</wp:align>
                </wp:positionH>
                <wp:positionV relativeFrom="paragraph">
                  <wp:posOffset>68581</wp:posOffset>
                </wp:positionV>
                <wp:extent cx="5743575" cy="561975"/>
                <wp:effectExtent l="0" t="0" r="28575" b="28575"/>
                <wp:wrapNone/>
                <wp:docPr id="545" name="Caixa de texto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7B5B11" w:rsidRDefault="006B364E" w:rsidP="007B5B11">
                            <w:pPr>
                              <w:jc w:val="center"/>
                              <w:rPr>
                                <w:rFonts w:ascii="Swis721 Th BT" w:hAnsi="Swis721 Th BT"/>
                                <w:sz w:val="23"/>
                                <w:szCs w:val="23"/>
                              </w:rPr>
                            </w:pPr>
                            <w:r w:rsidRPr="007B5B11">
                              <w:rPr>
                                <w:rFonts w:ascii="Swis721 Th BT" w:hAnsi="Swis721 Th BT"/>
                                <w:sz w:val="23"/>
                                <w:szCs w:val="23"/>
                              </w:rPr>
                              <w:t>Para isso, foram selecionados 60 pacientes com artrite reumatoide e idades entre 25 e 70 anos para receberem, durante 8 semanas:</w:t>
                            </w:r>
                          </w:p>
                          <w:p w:rsidR="006B364E" w:rsidRPr="009D65A4" w:rsidRDefault="006B364E" w:rsidP="00076EDD">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3F64E" id="Caixa de texto 545" o:spid="_x0000_s1216" type="#_x0000_t202" style="position:absolute;left:0;text-align:left;margin-left:401.05pt;margin-top:5.4pt;width:452.25pt;height:44.25pt;z-index:252106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" fillcolor="white [3212]" strokecolor="#ff8501">
                <v:textbox>
                  <w:txbxContent>
                    <w:p w:rsidR="006B364E" w:rsidRPr="007B5B11" w:rsidRDefault="006B364E" w:rsidP="007B5B11">
                      <w:pPr>
                        <w:jc w:val="center"/>
                        <w:rPr>
                          <w:rFonts w:ascii="Swis721 Th BT" w:hAnsi="Swis721 Th BT"/>
                          <w:sz w:val="23"/>
                          <w:szCs w:val="23"/>
                        </w:rPr>
                      </w:pPr>
                      <w:r w:rsidRPr="007B5B11">
                        <w:rPr>
                          <w:rFonts w:ascii="Swis721 Th BT" w:hAnsi="Swis721 Th BT"/>
                          <w:sz w:val="23"/>
                          <w:szCs w:val="23"/>
                        </w:rPr>
                        <w:t>Para isso, foram selecionados 60 pacientes com artrite reumatoide e idades entre 25 e 70 anos para receberem, durante 8 semanas:</w:t>
                      </w:r>
                    </w:p>
                    <w:p w:rsidR="006B364E" w:rsidRPr="009D65A4" w:rsidRDefault="006B364E" w:rsidP="00076EDD">
                      <w:pPr>
                        <w:jc w:val="center"/>
                        <w:rPr>
                          <w:rFonts w:ascii="Swis721 Th BT" w:hAnsi="Swis721 Th BT"/>
                          <w:sz w:val="23"/>
                          <w:szCs w:val="23"/>
                        </w:rPr>
                      </w:pPr>
                    </w:p>
                  </w:txbxContent>
                </v:textbox>
                <w10:wrap anchorx="margin"/>
              </v:shape>
            </w:pict>
          </mc:Fallback>
        </mc:AlternateContent>
      </w:r>
    </w:p>
    <w:p w:rsidR="00076EDD" w:rsidRDefault="00076EDD" w:rsidP="00076EDD">
      <w:pPr>
        <w:pStyle w:val="Corpo"/>
        <w:rPr>
          <w:sz w:val="24"/>
        </w:rPr>
      </w:pPr>
      <w:r>
        <w:rPr>
          <w:sz w:val="24"/>
        </w:rPr>
        <w:br/>
      </w:r>
    </w:p>
    <w:p w:rsidR="00076EDD" w:rsidRDefault="00076EDD" w:rsidP="00076EDD">
      <w:pPr>
        <w:pStyle w:val="Corpo"/>
      </w:pPr>
    </w:p>
    <w:p w:rsidR="00076EDD" w:rsidRDefault="005D5752" w:rsidP="00076EDD">
      <w:pPr>
        <w:pStyle w:val="Corpo"/>
      </w:pPr>
      <w:r>
        <w:rPr>
          <w:noProof/>
          <w:lang w:eastAsia="pt-BR"/>
        </w:rPr>
        <mc:AlternateContent>
          <mc:Choice Requires="wps">
            <w:drawing>
              <wp:anchor distT="0" distB="0" distL="114300" distR="114300" simplePos="0" relativeHeight="252109824" behindDoc="0" locked="0" layoutInCell="1" allowOverlap="1" wp14:anchorId="67543CAE" wp14:editId="25A8CDCF">
                <wp:simplePos x="0" y="0"/>
                <wp:positionH relativeFrom="column">
                  <wp:posOffset>952500</wp:posOffset>
                </wp:positionH>
                <wp:positionV relativeFrom="paragraph">
                  <wp:posOffset>10795</wp:posOffset>
                </wp:positionV>
                <wp:extent cx="226695" cy="138430"/>
                <wp:effectExtent l="0" t="0" r="1905" b="0"/>
                <wp:wrapNone/>
                <wp:docPr id="547" name="Triângulo isósceles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8D1D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547" o:spid="_x0000_s1026" type="#_x0000_t5" style="position:absolute;margin-left:75pt;margin-top:.85pt;width:17.85pt;height:10.9pt;flip:y;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" fillcolor="#d8d8d8 [2732]" stroked="f"/>
            </w:pict>
          </mc:Fallback>
        </mc:AlternateContent>
      </w:r>
      <w:r w:rsidR="00076EDD">
        <w:rPr>
          <w:noProof/>
          <w:lang w:eastAsia="pt-BR"/>
        </w:rPr>
        <mc:AlternateContent>
          <mc:Choice Requires="wps">
            <w:drawing>
              <wp:anchor distT="0" distB="0" distL="114300" distR="114300" simplePos="0" relativeHeight="252108800" behindDoc="0" locked="0" layoutInCell="1" allowOverlap="1" wp14:anchorId="2056B7E4" wp14:editId="39D97B19">
                <wp:simplePos x="0" y="0"/>
                <wp:positionH relativeFrom="column">
                  <wp:posOffset>4521835</wp:posOffset>
                </wp:positionH>
                <wp:positionV relativeFrom="paragraph">
                  <wp:posOffset>10795</wp:posOffset>
                </wp:positionV>
                <wp:extent cx="226695" cy="138430"/>
                <wp:effectExtent l="0" t="0" r="1905" b="0"/>
                <wp:wrapNone/>
                <wp:docPr id="546" name="Triângulo isósceles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2C633" id="Triângulo isósceles 546" o:spid="_x0000_s1026" type="#_x0000_t5" style="position:absolute;margin-left:356.05pt;margin-top:.85pt;width:17.85pt;height:10.9pt;flip:y;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eu+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" fillcolor="#d8d8d8 [2732]" stroked="f"/>
            </w:pict>
          </mc:Fallback>
        </mc:AlternateContent>
      </w:r>
    </w:p>
    <w:p w:rsidR="00076EDD" w:rsidRDefault="00A02719" w:rsidP="00076EDD">
      <w:pPr>
        <w:pStyle w:val="Corpo"/>
      </w:pPr>
      <w:r>
        <w:rPr>
          <w:noProof/>
          <w:lang w:eastAsia="pt-BR"/>
        </w:rPr>
        <mc:AlternateContent>
          <mc:Choice Requires="wps">
            <w:drawing>
              <wp:anchor distT="0" distB="0" distL="114300" distR="114300" simplePos="0" relativeHeight="252107776" behindDoc="0" locked="0" layoutInCell="1" allowOverlap="1" wp14:anchorId="1654C906" wp14:editId="4DB0A686">
                <wp:simplePos x="0" y="0"/>
                <wp:positionH relativeFrom="margin">
                  <wp:align>left</wp:align>
                </wp:positionH>
                <wp:positionV relativeFrom="paragraph">
                  <wp:posOffset>12065</wp:posOffset>
                </wp:positionV>
                <wp:extent cx="2190750" cy="1181100"/>
                <wp:effectExtent l="0" t="0" r="19050" b="19050"/>
                <wp:wrapNone/>
                <wp:docPr id="549" name="Caixa de texto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181100"/>
                        </a:xfrm>
                        <a:prstGeom prst="rect">
                          <a:avLst/>
                        </a:prstGeom>
                        <a:solidFill>
                          <a:srgbClr val="FF8501"/>
                        </a:solidFill>
                        <a:ln w="9525">
                          <a:solidFill>
                            <a:srgbClr val="FF8501"/>
                          </a:solidFill>
                          <a:miter lim="800000"/>
                          <a:headEnd/>
                          <a:tailEnd/>
                        </a:ln>
                      </wps:spPr>
                      <wps:txbx>
                        <w:txbxContent>
                          <w:p w:rsidR="006B364E" w:rsidRPr="007C7B24" w:rsidRDefault="006B364E" w:rsidP="00076EDD">
                            <w:pPr>
                              <w:spacing w:after="0" w:line="240" w:lineRule="auto"/>
                              <w:jc w:val="center"/>
                              <w:rPr>
                                <w:rFonts w:ascii="Swis721 Th BT" w:hAnsi="Swis721 Th BT"/>
                                <w:b/>
                                <w:color w:val="FFFFFF" w:themeColor="background1"/>
                                <w:sz w:val="23"/>
                                <w:szCs w:val="23"/>
                              </w:rPr>
                            </w:pPr>
                            <w:r w:rsidRPr="007C7B24">
                              <w:rPr>
                                <w:rFonts w:ascii="Swis721 Th BT" w:hAnsi="Swis721 Th BT"/>
                                <w:b/>
                                <w:color w:val="FFFFFF" w:themeColor="background1"/>
                                <w:sz w:val="23"/>
                                <w:szCs w:val="23"/>
                              </w:rPr>
                              <w:t xml:space="preserve">Grupo 1 </w:t>
                            </w:r>
                          </w:p>
                          <w:p w:rsidR="006B364E" w:rsidRPr="007C7B24" w:rsidRDefault="006B364E" w:rsidP="00076EDD">
                            <w:pPr>
                              <w:spacing w:after="0" w:line="240" w:lineRule="auto"/>
                              <w:rPr>
                                <w:rFonts w:ascii="Swis721 Th BT" w:hAnsi="Swis721 Th BT"/>
                                <w:b/>
                                <w:color w:val="FFFFFF" w:themeColor="background1"/>
                                <w:sz w:val="16"/>
                                <w:szCs w:val="16"/>
                              </w:rPr>
                            </w:pPr>
                          </w:p>
                          <w:p w:rsidR="006B364E" w:rsidRPr="00A02719" w:rsidRDefault="006B364E" w:rsidP="00A0271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L. acidophilus –</w:t>
                            </w:r>
                            <w:r w:rsidRPr="00A02719">
                              <w:rPr>
                                <w:rFonts w:ascii="Swis721 Th BT" w:hAnsi="Swis721 Th BT"/>
                                <w:color w:val="FFFFFF" w:themeColor="background1"/>
                                <w:sz w:val="23"/>
                                <w:szCs w:val="23"/>
                              </w:rPr>
                              <w:t xml:space="preserve"> 2X10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UFC</w:t>
                            </w:r>
                          </w:p>
                          <w:p w:rsidR="006B364E" w:rsidRPr="00A02719" w:rsidRDefault="006B364E" w:rsidP="00A0271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L. casei</w:t>
                            </w:r>
                            <w:r w:rsidRPr="00A02719">
                              <w:rPr>
                                <w:rFonts w:ascii="Swis721 Th BT" w:hAnsi="Swis721 Th BT"/>
                                <w:color w:val="FFFFFF" w:themeColor="background1"/>
                                <w:sz w:val="23"/>
                                <w:szCs w:val="23"/>
                              </w:rPr>
                              <w:t xml:space="preserve"> – 2X10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 xml:space="preserve"> UFC</w:t>
                            </w:r>
                          </w:p>
                          <w:p w:rsidR="006B364E" w:rsidRPr="00A02719" w:rsidRDefault="006B364E" w:rsidP="00A0271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B</w:t>
                            </w:r>
                            <w:r>
                              <w:rPr>
                                <w:rFonts w:ascii="Swis721 Th BT" w:hAnsi="Swis721 Th BT"/>
                                <w:i/>
                                <w:color w:val="FFFFFF" w:themeColor="background1"/>
                                <w:sz w:val="23"/>
                                <w:szCs w:val="23"/>
                              </w:rPr>
                              <w:t>.</w:t>
                            </w:r>
                            <w:r w:rsidRPr="00A02719">
                              <w:rPr>
                                <w:rFonts w:ascii="Swis721 Th BT" w:hAnsi="Swis721 Th BT"/>
                                <w:i/>
                                <w:color w:val="FFFFFF" w:themeColor="background1"/>
                                <w:sz w:val="23"/>
                                <w:szCs w:val="23"/>
                              </w:rPr>
                              <w:t xml:space="preserve"> bifidum</w:t>
                            </w:r>
                            <w:r w:rsidRPr="00A02719">
                              <w:rPr>
                                <w:rFonts w:ascii="Swis721 Th BT" w:hAnsi="Swis721 Th BT"/>
                                <w:color w:val="FFFFFF" w:themeColor="background1"/>
                                <w:sz w:val="23"/>
                                <w:szCs w:val="23"/>
                              </w:rPr>
                              <w:t xml:space="preserve"> – 2X10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 xml:space="preserve"> UFC</w:t>
                            </w:r>
                          </w:p>
                          <w:p w:rsidR="006B364E" w:rsidRPr="00A02719" w:rsidRDefault="006B364E" w:rsidP="00A0271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076EDD">
                            <w:pPr>
                              <w:spacing w:after="0" w:line="240" w:lineRule="auto"/>
                              <w:jc w:val="center"/>
                              <w:rPr>
                                <w:rFonts w:ascii="Swis721 Th BT" w:hAnsi="Swis721 Th BT"/>
                                <w:color w:val="FFFFFF" w:themeColor="background1"/>
                                <w:sz w:val="23"/>
                                <w:szCs w:val="23"/>
                              </w:rPr>
                            </w:pPr>
                          </w:p>
                          <w:p w:rsidR="006B364E" w:rsidRPr="00086CFC" w:rsidRDefault="006B364E" w:rsidP="00076EDD">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4C906" id="Caixa de texto 549" o:spid="_x0000_s1217" type="#_x0000_t202" style="position:absolute;left:0;text-align:left;margin-left:0;margin-top:.95pt;width:172.5pt;height:93pt;z-index:252107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" fillcolor="#ff8501" strokecolor="#ff8501">
                <v:textbox>
                  <w:txbxContent>
                    <w:p w:rsidR="006B364E" w:rsidRPr="007C7B24" w:rsidRDefault="006B364E" w:rsidP="00076EDD">
                      <w:pPr>
                        <w:spacing w:after="0" w:line="240" w:lineRule="auto"/>
                        <w:jc w:val="center"/>
                        <w:rPr>
                          <w:rFonts w:ascii="Swis721 Th BT" w:hAnsi="Swis721 Th BT"/>
                          <w:b/>
                          <w:color w:val="FFFFFF" w:themeColor="background1"/>
                          <w:sz w:val="23"/>
                          <w:szCs w:val="23"/>
                        </w:rPr>
                      </w:pPr>
                      <w:r w:rsidRPr="007C7B24">
                        <w:rPr>
                          <w:rFonts w:ascii="Swis721 Th BT" w:hAnsi="Swis721 Th BT"/>
                          <w:b/>
                          <w:color w:val="FFFFFF" w:themeColor="background1"/>
                          <w:sz w:val="23"/>
                          <w:szCs w:val="23"/>
                        </w:rPr>
                        <w:t xml:space="preserve">Grupo 1 </w:t>
                      </w:r>
                    </w:p>
                    <w:p w:rsidR="006B364E" w:rsidRPr="007C7B24" w:rsidRDefault="006B364E" w:rsidP="00076EDD">
                      <w:pPr>
                        <w:spacing w:after="0" w:line="240" w:lineRule="auto"/>
                        <w:rPr>
                          <w:rFonts w:ascii="Swis721 Th BT" w:hAnsi="Swis721 Th BT"/>
                          <w:b/>
                          <w:color w:val="FFFFFF" w:themeColor="background1"/>
                          <w:sz w:val="16"/>
                          <w:szCs w:val="16"/>
                        </w:rPr>
                      </w:pPr>
                    </w:p>
                    <w:p w:rsidR="006B364E" w:rsidRPr="00A02719" w:rsidRDefault="006B364E" w:rsidP="00A0271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L. acidophilus –</w:t>
                      </w:r>
                      <w:r w:rsidRPr="00A02719">
                        <w:rPr>
                          <w:rFonts w:ascii="Swis721 Th BT" w:hAnsi="Swis721 Th BT"/>
                          <w:color w:val="FFFFFF" w:themeColor="background1"/>
                          <w:sz w:val="23"/>
                          <w:szCs w:val="23"/>
                        </w:rPr>
                        <w:t xml:space="preserve"> 2X10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UFC</w:t>
                      </w:r>
                    </w:p>
                    <w:p w:rsidR="006B364E" w:rsidRPr="00A02719" w:rsidRDefault="006B364E" w:rsidP="00A0271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L. casei</w:t>
                      </w:r>
                      <w:r w:rsidRPr="00A02719">
                        <w:rPr>
                          <w:rFonts w:ascii="Swis721 Th BT" w:hAnsi="Swis721 Th BT"/>
                          <w:color w:val="FFFFFF" w:themeColor="background1"/>
                          <w:sz w:val="23"/>
                          <w:szCs w:val="23"/>
                        </w:rPr>
                        <w:t xml:space="preserve"> – 2X10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 xml:space="preserve"> UFC</w:t>
                      </w:r>
                    </w:p>
                    <w:p w:rsidR="006B364E" w:rsidRPr="00A02719" w:rsidRDefault="006B364E" w:rsidP="00A0271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B</w:t>
                      </w:r>
                      <w:r>
                        <w:rPr>
                          <w:rFonts w:ascii="Swis721 Th BT" w:hAnsi="Swis721 Th BT"/>
                          <w:i/>
                          <w:color w:val="FFFFFF" w:themeColor="background1"/>
                          <w:sz w:val="23"/>
                          <w:szCs w:val="23"/>
                        </w:rPr>
                        <w:t>.</w:t>
                      </w:r>
                      <w:r w:rsidRPr="00A02719">
                        <w:rPr>
                          <w:rFonts w:ascii="Swis721 Th BT" w:hAnsi="Swis721 Th BT"/>
                          <w:i/>
                          <w:color w:val="FFFFFF" w:themeColor="background1"/>
                          <w:sz w:val="23"/>
                          <w:szCs w:val="23"/>
                        </w:rPr>
                        <w:t xml:space="preserve"> bifidum</w:t>
                      </w:r>
                      <w:r w:rsidRPr="00A02719">
                        <w:rPr>
                          <w:rFonts w:ascii="Swis721 Th BT" w:hAnsi="Swis721 Th BT"/>
                          <w:color w:val="FFFFFF" w:themeColor="background1"/>
                          <w:sz w:val="23"/>
                          <w:szCs w:val="23"/>
                        </w:rPr>
                        <w:t xml:space="preserve"> – 2X10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 xml:space="preserve"> UFC</w:t>
                      </w:r>
                    </w:p>
                    <w:p w:rsidR="006B364E" w:rsidRPr="00A02719" w:rsidRDefault="006B364E" w:rsidP="00A0271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076EDD">
                      <w:pPr>
                        <w:spacing w:after="0" w:line="240" w:lineRule="auto"/>
                        <w:jc w:val="center"/>
                        <w:rPr>
                          <w:rFonts w:ascii="Swis721 Th BT" w:hAnsi="Swis721 Th BT"/>
                          <w:color w:val="FFFFFF" w:themeColor="background1"/>
                          <w:sz w:val="23"/>
                          <w:szCs w:val="23"/>
                        </w:rPr>
                      </w:pPr>
                    </w:p>
                    <w:p w:rsidR="006B364E" w:rsidRPr="00086CFC" w:rsidRDefault="006B364E" w:rsidP="00076EDD">
                      <w:pPr>
                        <w:spacing w:after="0" w:line="240" w:lineRule="auto"/>
                        <w:jc w:val="center"/>
                        <w:rPr>
                          <w:rFonts w:ascii="Swis721 Th BT" w:hAnsi="Swis721 Th BT"/>
                          <w:color w:val="FFFFFF" w:themeColor="background1"/>
                          <w:szCs w:val="23"/>
                        </w:rPr>
                      </w:pPr>
                    </w:p>
                  </w:txbxContent>
                </v:textbox>
                <w10:wrap anchorx="margin"/>
              </v:shape>
            </w:pict>
          </mc:Fallback>
        </mc:AlternateContent>
      </w:r>
      <w:r w:rsidR="007B5B11">
        <w:rPr>
          <w:noProof/>
          <w:lang w:eastAsia="pt-BR"/>
        </w:rPr>
        <mc:AlternateContent>
          <mc:Choice Requires="wps">
            <w:drawing>
              <wp:anchor distT="0" distB="0" distL="114300" distR="114300" simplePos="0" relativeHeight="252110848" behindDoc="0" locked="0" layoutInCell="1" allowOverlap="1" wp14:anchorId="57EC3592" wp14:editId="1BD004CC">
                <wp:simplePos x="0" y="0"/>
                <wp:positionH relativeFrom="margin">
                  <wp:align>right</wp:align>
                </wp:positionH>
                <wp:positionV relativeFrom="paragraph">
                  <wp:posOffset>12065</wp:posOffset>
                </wp:positionV>
                <wp:extent cx="2190750" cy="1181100"/>
                <wp:effectExtent l="0" t="0" r="19050" b="19050"/>
                <wp:wrapNone/>
                <wp:docPr id="548" name="Caixa de texto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181100"/>
                        </a:xfrm>
                        <a:prstGeom prst="rect">
                          <a:avLst/>
                        </a:prstGeom>
                        <a:solidFill>
                          <a:srgbClr val="FF8501"/>
                        </a:solidFill>
                        <a:ln w="9525">
                          <a:solidFill>
                            <a:srgbClr val="FF8501"/>
                          </a:solidFill>
                          <a:miter lim="800000"/>
                          <a:headEnd/>
                          <a:tailEnd/>
                        </a:ln>
                      </wps:spPr>
                      <wps:txbx>
                        <w:txbxContent>
                          <w:p w:rsidR="006B364E" w:rsidRDefault="006B364E" w:rsidP="00076E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076EDD">
                            <w:pPr>
                              <w:spacing w:after="0" w:line="240" w:lineRule="auto"/>
                              <w:jc w:val="center"/>
                              <w:rPr>
                                <w:rFonts w:ascii="Swis721 Th BT" w:hAnsi="Swis721 Th BT"/>
                                <w:b/>
                                <w:color w:val="FFFFFF" w:themeColor="background1"/>
                                <w:sz w:val="12"/>
                                <w:szCs w:val="12"/>
                              </w:rPr>
                            </w:pPr>
                          </w:p>
                          <w:p w:rsidR="006B364E" w:rsidRDefault="006B364E" w:rsidP="00076EDD">
                            <w:pPr>
                              <w:spacing w:before="120" w:after="0" w:line="240" w:lineRule="auto"/>
                              <w:jc w:val="center"/>
                              <w:rPr>
                                <w:rFonts w:ascii="Swis721 Th BT" w:hAnsi="Swis721 Th BT"/>
                                <w:color w:val="FFFFFF" w:themeColor="background1"/>
                                <w:sz w:val="23"/>
                                <w:szCs w:val="23"/>
                              </w:rPr>
                            </w:pPr>
                          </w:p>
                          <w:p w:rsidR="006B364E" w:rsidRPr="00086CFC" w:rsidRDefault="006B364E" w:rsidP="00076ED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076EDD">
                            <w:pPr>
                              <w:spacing w:after="0" w:line="240" w:lineRule="auto"/>
                              <w:jc w:val="center"/>
                              <w:rPr>
                                <w:rFonts w:ascii="Swis721 Th BT" w:hAnsi="Swis721 Th BT"/>
                                <w:b/>
                                <w:color w:val="FFFFFF" w:themeColor="background1"/>
                                <w:sz w:val="12"/>
                                <w:szCs w:val="12"/>
                              </w:rPr>
                            </w:pPr>
                          </w:p>
                          <w:p w:rsidR="006B364E" w:rsidRPr="00190C3C" w:rsidRDefault="006B364E" w:rsidP="00076EDD">
                            <w:pPr>
                              <w:spacing w:after="0" w:line="240" w:lineRule="auto"/>
                              <w:jc w:val="center"/>
                              <w:rPr>
                                <w:rFonts w:ascii="Swis721 Th BT" w:hAnsi="Swis721 Th BT"/>
                                <w:b/>
                                <w:color w:val="FFFFFF" w:themeColor="background1"/>
                                <w:sz w:val="23"/>
                                <w:szCs w:val="23"/>
                              </w:rPr>
                            </w:pPr>
                          </w:p>
                          <w:p w:rsidR="006B364E" w:rsidRPr="00190C3C" w:rsidRDefault="006B364E" w:rsidP="00076EDD">
                            <w:pPr>
                              <w:spacing w:after="0" w:line="240" w:lineRule="auto"/>
                              <w:jc w:val="center"/>
                              <w:rPr>
                                <w:rFonts w:ascii="Swis721 Th BT" w:hAnsi="Swis721 Th BT"/>
                                <w:b/>
                                <w:color w:val="FFFFFF" w:themeColor="background1"/>
                                <w:sz w:val="12"/>
                                <w:szCs w:val="12"/>
                              </w:rPr>
                            </w:pPr>
                          </w:p>
                          <w:p w:rsidR="006B364E" w:rsidRDefault="006B364E" w:rsidP="00076E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3592" id="Caixa de texto 548" o:spid="_x0000_s1218" type="#_x0000_t202" style="position:absolute;left:0;text-align:left;margin-left:121.3pt;margin-top:.95pt;width:172.5pt;height:93pt;z-index:252110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" fillcolor="#ff8501" strokecolor="#ff8501">
                <v:textbox>
                  <w:txbxContent>
                    <w:p w:rsidR="006B364E" w:rsidRDefault="006B364E" w:rsidP="00076ED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076EDD">
                      <w:pPr>
                        <w:spacing w:after="0" w:line="240" w:lineRule="auto"/>
                        <w:jc w:val="center"/>
                        <w:rPr>
                          <w:rFonts w:ascii="Swis721 Th BT" w:hAnsi="Swis721 Th BT"/>
                          <w:b/>
                          <w:color w:val="FFFFFF" w:themeColor="background1"/>
                          <w:sz w:val="12"/>
                          <w:szCs w:val="12"/>
                        </w:rPr>
                      </w:pPr>
                    </w:p>
                    <w:p w:rsidR="006B364E" w:rsidRDefault="006B364E" w:rsidP="00076EDD">
                      <w:pPr>
                        <w:spacing w:before="120" w:after="0" w:line="240" w:lineRule="auto"/>
                        <w:jc w:val="center"/>
                        <w:rPr>
                          <w:rFonts w:ascii="Swis721 Th BT" w:hAnsi="Swis721 Th BT"/>
                          <w:color w:val="FFFFFF" w:themeColor="background1"/>
                          <w:sz w:val="23"/>
                          <w:szCs w:val="23"/>
                        </w:rPr>
                      </w:pPr>
                    </w:p>
                    <w:p w:rsidR="006B364E" w:rsidRPr="00086CFC" w:rsidRDefault="006B364E" w:rsidP="00076ED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076EDD">
                      <w:pPr>
                        <w:spacing w:after="0" w:line="240" w:lineRule="auto"/>
                        <w:jc w:val="center"/>
                        <w:rPr>
                          <w:rFonts w:ascii="Swis721 Th BT" w:hAnsi="Swis721 Th BT"/>
                          <w:b/>
                          <w:color w:val="FFFFFF" w:themeColor="background1"/>
                          <w:sz w:val="12"/>
                          <w:szCs w:val="12"/>
                        </w:rPr>
                      </w:pPr>
                    </w:p>
                    <w:p w:rsidR="006B364E" w:rsidRPr="00190C3C" w:rsidRDefault="006B364E" w:rsidP="00076EDD">
                      <w:pPr>
                        <w:spacing w:after="0" w:line="240" w:lineRule="auto"/>
                        <w:jc w:val="center"/>
                        <w:rPr>
                          <w:rFonts w:ascii="Swis721 Th BT" w:hAnsi="Swis721 Th BT"/>
                          <w:b/>
                          <w:color w:val="FFFFFF" w:themeColor="background1"/>
                          <w:sz w:val="23"/>
                          <w:szCs w:val="23"/>
                        </w:rPr>
                      </w:pPr>
                    </w:p>
                    <w:p w:rsidR="006B364E" w:rsidRPr="00190C3C" w:rsidRDefault="006B364E" w:rsidP="00076EDD">
                      <w:pPr>
                        <w:spacing w:after="0" w:line="240" w:lineRule="auto"/>
                        <w:jc w:val="center"/>
                        <w:rPr>
                          <w:rFonts w:ascii="Swis721 Th BT" w:hAnsi="Swis721 Th BT"/>
                          <w:b/>
                          <w:color w:val="FFFFFF" w:themeColor="background1"/>
                          <w:sz w:val="12"/>
                          <w:szCs w:val="12"/>
                        </w:rPr>
                      </w:pPr>
                    </w:p>
                    <w:p w:rsidR="006B364E" w:rsidRDefault="006B364E" w:rsidP="00076EDD"/>
                  </w:txbxContent>
                </v:textbox>
                <w10:wrap anchorx="margin"/>
              </v:shape>
            </w:pict>
          </mc:Fallback>
        </mc:AlternateContent>
      </w:r>
    </w:p>
    <w:p w:rsidR="00076EDD" w:rsidRDefault="00076EDD" w:rsidP="00076EDD">
      <w:pPr>
        <w:pStyle w:val="Corpo"/>
      </w:pPr>
    </w:p>
    <w:p w:rsidR="00076EDD" w:rsidRDefault="00076EDD" w:rsidP="00076EDD">
      <w:pPr>
        <w:pStyle w:val="Corpo"/>
      </w:pPr>
    </w:p>
    <w:p w:rsidR="00076EDD" w:rsidRDefault="00076EDD" w:rsidP="00076EDD">
      <w:pPr>
        <w:pStyle w:val="Corpo"/>
      </w:pPr>
    </w:p>
    <w:p w:rsidR="00076EDD" w:rsidRDefault="00076EDD" w:rsidP="00076EDD">
      <w:pPr>
        <w:pStyle w:val="Corpo"/>
        <w:spacing w:before="120"/>
        <w:rPr>
          <w:sz w:val="20"/>
        </w:rPr>
      </w:pPr>
    </w:p>
    <w:p w:rsidR="00076EDD" w:rsidRDefault="00076EDD" w:rsidP="00076EDD">
      <w:pPr>
        <w:pStyle w:val="Corpo"/>
        <w:rPr>
          <w:b/>
          <w:color w:val="0082B2"/>
        </w:rPr>
      </w:pPr>
    </w:p>
    <w:p w:rsidR="00076EDD" w:rsidRDefault="00076EDD" w:rsidP="00076EDD">
      <w:pPr>
        <w:pStyle w:val="Corpo"/>
        <w:rPr>
          <w:b/>
          <w:color w:val="0082B2"/>
        </w:rPr>
      </w:pPr>
    </w:p>
    <w:p w:rsidR="007B5B11" w:rsidRDefault="007B5B11" w:rsidP="00076EDD">
      <w:pPr>
        <w:pStyle w:val="Corpo"/>
        <w:rPr>
          <w:b/>
          <w:color w:val="0082B2"/>
        </w:rPr>
      </w:pPr>
    </w:p>
    <w:p w:rsidR="00076EDD" w:rsidRPr="00F46D9E" w:rsidRDefault="00076EDD" w:rsidP="00076EDD">
      <w:pPr>
        <w:pStyle w:val="Corpo"/>
        <w:rPr>
          <w:b/>
          <w:color w:val="0082B2"/>
        </w:rPr>
      </w:pPr>
      <w:r w:rsidRPr="00F46D9E">
        <w:rPr>
          <w:b/>
          <w:color w:val="0082B2"/>
        </w:rPr>
        <w:t>Resultados:</w:t>
      </w:r>
    </w:p>
    <w:p w:rsidR="00076EDD" w:rsidRPr="00CC312E" w:rsidRDefault="00076EDD" w:rsidP="00A02719">
      <w:pPr>
        <w:pStyle w:val="Corpo"/>
        <w:spacing w:after="100"/>
        <w:rPr>
          <w:sz w:val="24"/>
        </w:rPr>
      </w:pPr>
    </w:p>
    <w:p w:rsidR="00A02719" w:rsidRPr="00E92B30" w:rsidRDefault="00A02719" w:rsidP="00290431">
      <w:pPr>
        <w:pStyle w:val="Corpo"/>
        <w:numPr>
          <w:ilvl w:val="0"/>
          <w:numId w:val="37"/>
        </w:numPr>
        <w:spacing w:after="100"/>
        <w:rPr>
          <w:b/>
          <w:color w:val="339966"/>
          <w:sz w:val="26"/>
          <w:szCs w:val="26"/>
        </w:rPr>
      </w:pPr>
      <w:r>
        <w:t>Comparado ao placebo, a suplementação com probióticos resultou em melhora do DAS-28;</w:t>
      </w:r>
    </w:p>
    <w:p w:rsidR="00A02719" w:rsidRPr="00E92B30" w:rsidRDefault="00A02719" w:rsidP="00290431">
      <w:pPr>
        <w:pStyle w:val="Corpo"/>
        <w:numPr>
          <w:ilvl w:val="0"/>
          <w:numId w:val="37"/>
        </w:numPr>
        <w:spacing w:after="100"/>
        <w:rPr>
          <w:b/>
          <w:color w:val="339966"/>
          <w:sz w:val="26"/>
          <w:szCs w:val="26"/>
        </w:rPr>
      </w:pPr>
      <w:r>
        <w:t>Adicionalmente, houve uma redução significativa dos níveis de insulina no soro, no modelo homeostático de avaliação da função das células beta (HOMA-B) e na concentração de proteína C-reativa de alta sensibilidade (PCR-as) no soro no grupo probiótico em comparação com o placebo;</w:t>
      </w:r>
    </w:p>
    <w:p w:rsidR="00A02719" w:rsidRPr="00E92B30" w:rsidRDefault="00A02719" w:rsidP="00290431">
      <w:pPr>
        <w:pStyle w:val="Corpo"/>
        <w:numPr>
          <w:ilvl w:val="0"/>
          <w:numId w:val="37"/>
        </w:numPr>
        <w:spacing w:after="100"/>
        <w:rPr>
          <w:b/>
          <w:color w:val="339966"/>
          <w:sz w:val="26"/>
          <w:szCs w:val="26"/>
        </w:rPr>
      </w:pPr>
      <w:r>
        <w:t>Os indivíduos que receberam os probióticos também experimentaram uma melhora limítrofe, estatisticamente significativa, nos níveis de colesterol total e de lipoproteína de baixa densidade em comparação com o placebo.</w:t>
      </w:r>
    </w:p>
    <w:p w:rsidR="00076EDD" w:rsidRDefault="00076EDD" w:rsidP="00076EDD">
      <w:pPr>
        <w:pStyle w:val="Corpo"/>
        <w:rPr>
          <w:b/>
          <w:color w:val="0082B2"/>
        </w:rPr>
      </w:pPr>
    </w:p>
    <w:p w:rsidR="00076EDD" w:rsidRDefault="00076EDD" w:rsidP="00076EDD">
      <w:pPr>
        <w:pStyle w:val="Corpo"/>
        <w:rPr>
          <w:b/>
          <w:color w:val="0082B2"/>
        </w:rPr>
      </w:pPr>
    </w:p>
    <w:p w:rsidR="00076EDD" w:rsidRPr="00F46D9E" w:rsidRDefault="00076EDD" w:rsidP="00076EDD">
      <w:pPr>
        <w:pStyle w:val="Corpo"/>
        <w:rPr>
          <w:b/>
          <w:color w:val="0082B2"/>
        </w:rPr>
      </w:pPr>
      <w:r w:rsidRPr="00F46D9E">
        <w:rPr>
          <w:b/>
          <w:color w:val="0082B2"/>
        </w:rPr>
        <w:t>Conclusão:</w:t>
      </w:r>
    </w:p>
    <w:p w:rsidR="00076EDD" w:rsidRPr="0041379C" w:rsidRDefault="00076EDD" w:rsidP="00076EDD">
      <w:pPr>
        <w:pStyle w:val="Corpo"/>
        <w:rPr>
          <w:b/>
          <w:color w:val="339966"/>
          <w:sz w:val="16"/>
          <w:szCs w:val="16"/>
        </w:rPr>
      </w:pPr>
    </w:p>
    <w:p w:rsidR="00076EDD" w:rsidRDefault="00A02719" w:rsidP="00076EDD">
      <w:pPr>
        <w:tabs>
          <w:tab w:val="left" w:pos="1905"/>
        </w:tabs>
        <w:jc w:val="center"/>
        <w:rPr>
          <w:rFonts w:ascii="Swis721 Th BT" w:hAnsi="Swis721 Th BT"/>
          <w:b/>
          <w:i/>
        </w:rPr>
      </w:pPr>
      <w:r w:rsidRPr="00A02719">
        <w:rPr>
          <w:rFonts w:ascii="Swis721 Th BT" w:eastAsia="MS Mincho" w:hAnsi="Swis721 Th BT"/>
          <w:b/>
          <w:i/>
          <w:color w:val="404040" w:themeColor="text1" w:themeTint="BF"/>
          <w:sz w:val="23"/>
          <w:szCs w:val="24"/>
        </w:rPr>
        <w:t>Os autores concluíram que a suplementação probiótica por 8 semanas é eficaz em pacientes com artrite reumatoide.</w:t>
      </w:r>
    </w:p>
    <w:p w:rsidR="00EB087B" w:rsidRDefault="00EB087B" w:rsidP="00DC6EEE">
      <w:pPr>
        <w:spacing w:after="0"/>
        <w:jc w:val="both"/>
        <w:rPr>
          <w:rFonts w:ascii="Swis721 Th BT" w:hAnsi="Swis721 Th BT"/>
          <w:sz w:val="23"/>
          <w:szCs w:val="23"/>
        </w:rPr>
      </w:pPr>
    </w:p>
    <w:p w:rsidR="00BB6F3F" w:rsidRDefault="00BB6F3F" w:rsidP="00DC6EEE">
      <w:pPr>
        <w:spacing w:after="0"/>
        <w:jc w:val="both"/>
        <w:rPr>
          <w:rFonts w:ascii="Swis721 Th BT" w:hAnsi="Swis721 Th BT"/>
          <w:sz w:val="23"/>
          <w:szCs w:val="23"/>
        </w:rPr>
      </w:pPr>
    </w:p>
    <w:p w:rsidR="00BB6F3F" w:rsidRPr="005A303C" w:rsidRDefault="00BB6F3F" w:rsidP="00BB6F3F">
      <w:pPr>
        <w:pStyle w:val="Ttulo1"/>
        <w:rPr>
          <w:b/>
        </w:rPr>
      </w:pPr>
      <w:bookmarkStart w:id="92" w:name="_Toc13475776"/>
      <w:r>
        <w:rPr>
          <w:b/>
        </w:rPr>
        <w:t>Formulário</w:t>
      </w:r>
      <w:bookmarkEnd w:id="92"/>
    </w:p>
    <w:p w:rsidR="00BB6F3F" w:rsidRDefault="00BB6F3F" w:rsidP="00BB6F3F">
      <w:pPr>
        <w:rPr>
          <w:rFonts w:ascii="Swis721 Th BT" w:hAnsi="Swis721 Th BT"/>
          <w:sz w:val="23"/>
          <w:szCs w:val="23"/>
        </w:rPr>
      </w:pPr>
    </w:p>
    <w:p w:rsidR="00BB6F3F" w:rsidRPr="00BB6F3F" w:rsidRDefault="00BB6F3F" w:rsidP="00BB6F3F">
      <w:pPr>
        <w:pStyle w:val="Corpo"/>
        <w:rPr>
          <w:b/>
          <w:i/>
          <w:sz w:val="24"/>
          <w:u w:val="single"/>
        </w:rPr>
      </w:pPr>
      <w:r w:rsidRPr="00BB6F3F">
        <w:rPr>
          <w:b/>
          <w:i/>
          <w:sz w:val="24"/>
          <w:u w:val="single"/>
        </w:rPr>
        <w:t>Probióticos para Pacientes com Artrite Reumatoide</w:t>
      </w:r>
    </w:p>
    <w:p w:rsidR="00BB6F3F" w:rsidRPr="00C30C20" w:rsidRDefault="00BB6F3F" w:rsidP="00BB6F3F">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B6F3F" w:rsidRPr="009537E7"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B6F3F" w:rsidRPr="00C87A84" w:rsidRDefault="00BB6F3F" w:rsidP="00E87FED">
            <w:pPr>
              <w:pStyle w:val="Corpo"/>
              <w:jc w:val="center"/>
              <w:rPr>
                <w:b/>
                <w:color w:val="FFFFFF" w:themeColor="background1"/>
              </w:rPr>
            </w:pPr>
            <w:r w:rsidRPr="00BB6F3F">
              <w:rPr>
                <w:b/>
                <w:color w:val="FFFFFF" w:themeColor="background1"/>
                <w:sz w:val="22"/>
              </w:rPr>
              <w:t>Cápsulas Probióticas</w:t>
            </w:r>
          </w:p>
        </w:tc>
      </w:tr>
      <w:tr w:rsidR="00BB6F3F" w:rsidRPr="00605405"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B6F3F" w:rsidRPr="00BB6F3F" w:rsidRDefault="00BB6F3F" w:rsidP="00BB6F3F">
            <w:pPr>
              <w:pStyle w:val="formulas"/>
              <w:jc w:val="center"/>
              <w:rPr>
                <w:rFonts w:ascii="Swis721 Th BT" w:hAnsi="Swis721 Th BT"/>
                <w:color w:val="000000" w:themeColor="text1"/>
                <w:szCs w:val="23"/>
              </w:rPr>
            </w:pPr>
            <w:r w:rsidRPr="00BB6F3F">
              <w:rPr>
                <w:rFonts w:ascii="Swis721 Th BT" w:hAnsi="Swis721 Th BT"/>
                <w:i/>
                <w:color w:val="000000" w:themeColor="text1"/>
                <w:szCs w:val="23"/>
              </w:rPr>
              <w:t xml:space="preserve">Lactobacillus acidophilus </w:t>
            </w:r>
            <w:r w:rsidRPr="00BB6F3F">
              <w:rPr>
                <w:rFonts w:ascii="Swis721 Th BT" w:hAnsi="Swis721 Th BT"/>
                <w:color w:val="000000" w:themeColor="text1"/>
                <w:szCs w:val="23"/>
              </w:rPr>
              <w:t>.........2X10</w:t>
            </w:r>
            <w:r w:rsidRPr="00BB6F3F">
              <w:rPr>
                <w:rFonts w:ascii="Swis721 Th BT" w:hAnsi="Swis721 Th BT"/>
                <w:color w:val="000000" w:themeColor="text1"/>
                <w:szCs w:val="23"/>
                <w:vertAlign w:val="superscript"/>
              </w:rPr>
              <w:t>9</w:t>
            </w:r>
            <w:r w:rsidRPr="00BB6F3F">
              <w:rPr>
                <w:rFonts w:ascii="Swis721 Th BT" w:hAnsi="Swis721 Th BT"/>
                <w:color w:val="000000" w:themeColor="text1"/>
                <w:szCs w:val="23"/>
              </w:rPr>
              <w:t xml:space="preserve"> UFC</w:t>
            </w:r>
          </w:p>
        </w:tc>
      </w:tr>
      <w:tr w:rsidR="00BB6F3F" w:rsidRPr="009537E7"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B6F3F" w:rsidRPr="00BB6F3F" w:rsidRDefault="00BB6F3F" w:rsidP="00BB6F3F">
            <w:pPr>
              <w:pStyle w:val="formulas"/>
              <w:jc w:val="center"/>
              <w:rPr>
                <w:rFonts w:ascii="Swis721 Th BT" w:hAnsi="Swis721 Th BT"/>
                <w:i/>
                <w:color w:val="000000" w:themeColor="text1"/>
                <w:szCs w:val="23"/>
              </w:rPr>
            </w:pPr>
            <w:r w:rsidRPr="00BB6F3F">
              <w:rPr>
                <w:rFonts w:ascii="Swis721 Th BT" w:hAnsi="Swis721 Th BT"/>
                <w:i/>
                <w:color w:val="000000" w:themeColor="text1"/>
                <w:szCs w:val="23"/>
              </w:rPr>
              <w:t>Lactobacillus casei .........</w:t>
            </w:r>
            <w:r w:rsidRPr="00BB6F3F">
              <w:rPr>
                <w:rFonts w:ascii="Swis721 Th BT" w:hAnsi="Swis721 Th BT"/>
                <w:color w:val="000000" w:themeColor="text1"/>
                <w:szCs w:val="23"/>
              </w:rPr>
              <w:t>.........2X10</w:t>
            </w:r>
            <w:r w:rsidRPr="00BB6F3F">
              <w:rPr>
                <w:rFonts w:ascii="Swis721 Th BT" w:hAnsi="Swis721 Th BT"/>
                <w:color w:val="000000" w:themeColor="text1"/>
                <w:szCs w:val="23"/>
                <w:vertAlign w:val="superscript"/>
              </w:rPr>
              <w:t>9</w:t>
            </w:r>
            <w:r w:rsidRPr="00BB6F3F">
              <w:rPr>
                <w:rFonts w:ascii="Swis721 Th BT" w:hAnsi="Swis721 Th BT"/>
                <w:color w:val="000000" w:themeColor="text1"/>
                <w:szCs w:val="23"/>
              </w:rPr>
              <w:t xml:space="preserve"> UFC</w:t>
            </w:r>
          </w:p>
        </w:tc>
      </w:tr>
      <w:tr w:rsidR="00BB6F3F" w:rsidRPr="009537E7"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B6F3F" w:rsidRPr="00BB6F3F" w:rsidRDefault="00BB6F3F" w:rsidP="00BB6F3F">
            <w:pPr>
              <w:pStyle w:val="formulas"/>
              <w:rPr>
                <w:rFonts w:ascii="Swis721 Th BT" w:hAnsi="Swis721 Th BT"/>
                <w:i/>
                <w:color w:val="000000" w:themeColor="text1"/>
                <w:szCs w:val="23"/>
              </w:rPr>
            </w:pPr>
            <w:r w:rsidRPr="00BB6F3F">
              <w:rPr>
                <w:rFonts w:ascii="Swis721 Th BT" w:hAnsi="Swis721 Th BT"/>
                <w:i/>
                <w:color w:val="000000" w:themeColor="text1"/>
                <w:szCs w:val="23"/>
              </w:rPr>
              <w:t>Bifidobacterium bifidum ......</w:t>
            </w:r>
            <w:r w:rsidRPr="00BB6F3F">
              <w:rPr>
                <w:rFonts w:ascii="Swis721 Th BT" w:hAnsi="Swis721 Th BT"/>
                <w:color w:val="000000" w:themeColor="text1"/>
                <w:szCs w:val="23"/>
              </w:rPr>
              <w:t>......2X10</w:t>
            </w:r>
            <w:r w:rsidRPr="00BB6F3F">
              <w:rPr>
                <w:rFonts w:ascii="Swis721 Th BT" w:hAnsi="Swis721 Th BT"/>
                <w:color w:val="000000" w:themeColor="text1"/>
                <w:szCs w:val="23"/>
                <w:vertAlign w:val="superscript"/>
              </w:rPr>
              <w:t>9</w:t>
            </w:r>
            <w:r w:rsidRPr="00BB6F3F">
              <w:rPr>
                <w:rFonts w:ascii="Swis721 Th BT" w:hAnsi="Swis721 Th BT"/>
                <w:color w:val="000000" w:themeColor="text1"/>
                <w:szCs w:val="23"/>
              </w:rPr>
              <w:t xml:space="preserve"> UFC</w:t>
            </w:r>
          </w:p>
        </w:tc>
      </w:tr>
      <w:tr w:rsidR="00BB6F3F" w:rsidRPr="009537E7" w:rsidTr="00E87FE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B6F3F" w:rsidRPr="00BB6F3F" w:rsidRDefault="00BB6F3F" w:rsidP="00BB6F3F">
            <w:pPr>
              <w:pStyle w:val="formulas"/>
              <w:jc w:val="center"/>
              <w:rPr>
                <w:rFonts w:ascii="Swis721 Th BT" w:hAnsi="Swis721 Th BT"/>
                <w:color w:val="000000" w:themeColor="text1"/>
                <w:szCs w:val="23"/>
              </w:rPr>
            </w:pPr>
            <w:r w:rsidRPr="00BB6F3F">
              <w:rPr>
                <w:rFonts w:ascii="Swis721 Th BT" w:hAnsi="Swis721 Th BT"/>
                <w:color w:val="000000" w:themeColor="text1"/>
                <w:szCs w:val="23"/>
              </w:rPr>
              <w:t>Excipiente qsp...........................1 Cápsula</w:t>
            </w:r>
          </w:p>
        </w:tc>
      </w:tr>
    </w:tbl>
    <w:p w:rsidR="00BB6F3F" w:rsidRPr="001E29C0" w:rsidRDefault="00BB6F3F" w:rsidP="00BB6F3F">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BB6F3F" w:rsidRDefault="00BB6F3F" w:rsidP="00BB6F3F">
      <w:pPr>
        <w:jc w:val="center"/>
        <w:rPr>
          <w:rFonts w:ascii="Swis721 Th BT" w:hAnsi="Swis721 Th BT"/>
          <w:sz w:val="23"/>
          <w:szCs w:val="23"/>
        </w:rPr>
      </w:pPr>
    </w:p>
    <w:p w:rsidR="00BB6F3F" w:rsidRDefault="00BB6F3F" w:rsidP="00BB6F3F">
      <w:pPr>
        <w:jc w:val="center"/>
        <w:rPr>
          <w:rFonts w:ascii="Swis721 Th BT" w:hAnsi="Swis721 Th BT"/>
          <w:sz w:val="23"/>
          <w:szCs w:val="23"/>
        </w:rPr>
      </w:pPr>
    </w:p>
    <w:p w:rsidR="00BB6F3F" w:rsidRDefault="00BB6F3F"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2D3FF4" w:rsidRDefault="002D3FF4" w:rsidP="00DC6EEE">
      <w:pPr>
        <w:spacing w:after="0"/>
        <w:jc w:val="both"/>
        <w:rPr>
          <w:rFonts w:ascii="Swis721 Th BT" w:hAnsi="Swis721 Th BT"/>
          <w:sz w:val="23"/>
          <w:szCs w:val="23"/>
        </w:rPr>
      </w:pPr>
    </w:p>
    <w:p w:rsidR="002D3FF4" w:rsidRDefault="002D3FF4"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7F4DCE" w:rsidRDefault="007F4DCE" w:rsidP="00DC6EEE">
      <w:pPr>
        <w:spacing w:after="0"/>
        <w:jc w:val="both"/>
        <w:rPr>
          <w:rFonts w:ascii="Swis721 Th BT" w:hAnsi="Swis721 Th BT"/>
          <w:sz w:val="23"/>
          <w:szCs w:val="23"/>
        </w:rPr>
      </w:pPr>
    </w:p>
    <w:p w:rsidR="003D57D9" w:rsidRDefault="003D57D9" w:rsidP="007637E6">
      <w:pPr>
        <w:pStyle w:val="Corpo"/>
        <w:rPr>
          <w:b/>
          <w:color w:val="0082B2"/>
        </w:rPr>
      </w:pPr>
    </w:p>
    <w:p w:rsidR="00D24505" w:rsidRDefault="00D24505" w:rsidP="00F71C41">
      <w:pPr>
        <w:tabs>
          <w:tab w:val="left" w:pos="1560"/>
        </w:tabs>
        <w:spacing w:after="0"/>
        <w:jc w:val="both"/>
        <w:rPr>
          <w:rFonts w:ascii="Swis721 Th BT" w:hAnsi="Swis721 Th BT"/>
          <w:sz w:val="23"/>
          <w:szCs w:val="23"/>
        </w:rPr>
      </w:pPr>
    </w:p>
    <w:p w:rsidR="00D24505" w:rsidRDefault="00E46071" w:rsidP="00F71C41">
      <w:pPr>
        <w:tabs>
          <w:tab w:val="left" w:pos="1560"/>
        </w:tabs>
        <w:spacing w:after="0"/>
        <w:jc w:val="both"/>
        <w:rPr>
          <w:rFonts w:ascii="Swis721 Th BT" w:hAnsi="Swis721 Th BT"/>
          <w:sz w:val="23"/>
          <w:szCs w:val="23"/>
        </w:rPr>
      </w:pPr>
      <w:r>
        <w:rPr>
          <w:noProof/>
          <w:lang w:eastAsia="pt-BR"/>
        </w:rPr>
        <w:drawing>
          <wp:anchor distT="0" distB="0" distL="114300" distR="114300" simplePos="0" relativeHeight="252357632" behindDoc="0" locked="0" layoutInCell="1" allowOverlap="1" wp14:anchorId="37C4D1D1" wp14:editId="14B20895">
            <wp:simplePos x="0" y="0"/>
            <wp:positionH relativeFrom="margin">
              <wp:posOffset>-1504950</wp:posOffset>
            </wp:positionH>
            <wp:positionV relativeFrom="paragraph">
              <wp:posOffset>-773430</wp:posOffset>
            </wp:positionV>
            <wp:extent cx="9113453" cy="7092219"/>
            <wp:effectExtent l="0" t="0" r="0" b="0"/>
            <wp:wrapNone/>
            <wp:docPr id="506" name="Imagem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skin detailed diagram. Beautiful bright colors."/>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9113453" cy="709221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1AB8" w:rsidRDefault="00F61AB8" w:rsidP="00F61AB8">
      <w:pPr>
        <w:rPr>
          <w:rFonts w:ascii="Swis721 Th BT" w:hAnsi="Swis721 Th BT"/>
          <w:sz w:val="23"/>
          <w:szCs w:val="23"/>
        </w:rPr>
      </w:pPr>
    </w:p>
    <w:p w:rsidR="00DC09A3" w:rsidRDefault="00DC09A3" w:rsidP="00F61AB8">
      <w:pPr>
        <w:pStyle w:val="Ttulo1"/>
        <w:rPr>
          <w:b/>
        </w:rPr>
      </w:pPr>
    </w:p>
    <w:p w:rsidR="00E46071" w:rsidRPr="00E46071" w:rsidRDefault="00E46071" w:rsidP="00E46071"/>
    <w:p w:rsidR="00DC09A3" w:rsidRDefault="00DC09A3" w:rsidP="00F61AB8">
      <w:pPr>
        <w:pStyle w:val="Ttulo1"/>
        <w:rPr>
          <w:b/>
        </w:rPr>
      </w:pPr>
    </w:p>
    <w:p w:rsidR="00DC09A3" w:rsidRDefault="00DC09A3" w:rsidP="00F61AB8">
      <w:pPr>
        <w:pStyle w:val="Ttulo1"/>
        <w:rPr>
          <w:b/>
        </w:rPr>
      </w:pPr>
    </w:p>
    <w:p w:rsidR="00DC09A3" w:rsidRDefault="00DC09A3" w:rsidP="00F61AB8">
      <w:pPr>
        <w:pStyle w:val="Ttulo1"/>
        <w:rPr>
          <w:b/>
        </w:rPr>
      </w:pPr>
    </w:p>
    <w:p w:rsidR="00DC09A3" w:rsidRDefault="00DC09A3" w:rsidP="00F61AB8">
      <w:pPr>
        <w:pStyle w:val="Ttulo1"/>
        <w:rPr>
          <w:b/>
        </w:rPr>
      </w:pPr>
    </w:p>
    <w:p w:rsidR="00DC09A3" w:rsidRDefault="00DC09A3" w:rsidP="00F61AB8">
      <w:pPr>
        <w:pStyle w:val="Ttulo1"/>
        <w:rPr>
          <w:b/>
        </w:rPr>
      </w:pPr>
    </w:p>
    <w:p w:rsidR="00DC09A3" w:rsidRDefault="00DC09A3" w:rsidP="00F61AB8">
      <w:pPr>
        <w:pStyle w:val="Ttulo1"/>
        <w:rPr>
          <w:b/>
        </w:rPr>
      </w:pPr>
    </w:p>
    <w:p w:rsidR="00DC09A3" w:rsidRDefault="00DC09A3" w:rsidP="00F61AB8">
      <w:pPr>
        <w:pStyle w:val="Ttulo1"/>
        <w:rPr>
          <w:b/>
        </w:rPr>
      </w:pPr>
    </w:p>
    <w:p w:rsidR="00DC09A3" w:rsidRDefault="00DC09A3" w:rsidP="00F61AB8">
      <w:pPr>
        <w:pStyle w:val="Ttulo1"/>
        <w:rPr>
          <w:b/>
        </w:rPr>
      </w:pPr>
    </w:p>
    <w:p w:rsidR="00F61AB8" w:rsidRPr="005A303C" w:rsidRDefault="00AE2087" w:rsidP="00F61AB8">
      <w:pPr>
        <w:pStyle w:val="Ttulo1"/>
        <w:rPr>
          <w:b/>
        </w:rPr>
      </w:pPr>
      <w:bookmarkStart w:id="93" w:name="_Toc13475778"/>
      <w:r>
        <w:rPr>
          <w:b/>
        </w:rPr>
        <w:t>Doenças Dermatológicas e nas Características da Pele</w:t>
      </w:r>
      <w:bookmarkEnd w:id="93"/>
      <w:r w:rsidR="007102F5">
        <w:rPr>
          <w:b/>
        </w:rPr>
        <w:t xml:space="preserve"> </w:t>
      </w:r>
    </w:p>
    <w:p w:rsidR="00F61AB8" w:rsidRDefault="00F61AB8" w:rsidP="00F61AB8">
      <w:pPr>
        <w:rPr>
          <w:rFonts w:ascii="Swis721 Th BT" w:hAnsi="Swis721 Th BT"/>
          <w:sz w:val="23"/>
          <w:szCs w:val="23"/>
        </w:rPr>
      </w:pPr>
    </w:p>
    <w:p w:rsidR="00EA05D4" w:rsidRPr="005A303C" w:rsidRDefault="00CE325E" w:rsidP="00EA05D4">
      <w:pPr>
        <w:pStyle w:val="Ttulo1"/>
        <w:rPr>
          <w:b/>
        </w:rPr>
      </w:pPr>
      <w:bookmarkStart w:id="94" w:name="_Toc13475779"/>
      <w:r>
        <w:rPr>
          <w:b/>
        </w:rPr>
        <w:t>Microbioma Intestinal e Regulação Entre o Eixo Pele-Intestino</w:t>
      </w:r>
      <w:bookmarkEnd w:id="94"/>
    </w:p>
    <w:p w:rsidR="00F61AB8" w:rsidRDefault="00F61AB8" w:rsidP="00F61AB8">
      <w:pPr>
        <w:rPr>
          <w:rFonts w:ascii="Swis721 Th BT" w:hAnsi="Swis721 Th BT"/>
          <w:sz w:val="23"/>
          <w:szCs w:val="23"/>
        </w:rPr>
      </w:pPr>
    </w:p>
    <w:p w:rsidR="00EA05D4" w:rsidRDefault="00815292" w:rsidP="00EA05D4">
      <w:pPr>
        <w:pStyle w:val="Corpo"/>
        <w:spacing w:after="0"/>
        <w:rPr>
          <w:color w:val="000000"/>
          <w:shd w:val="clear" w:color="auto" w:fill="FFFFFF"/>
        </w:rPr>
      </w:pPr>
      <w:r>
        <w:rPr>
          <w:color w:val="000000"/>
          <w:shd w:val="clear" w:color="auto" w:fill="FFFFFF"/>
        </w:rPr>
        <w:t>O intestino e a pele, órgãos densamente vascularizados e ricamente inervados, que possuem papéis imunes e neuroendócrinos importantes, estão rel</w:t>
      </w:r>
      <w:r w:rsidR="008A1ADC">
        <w:rPr>
          <w:color w:val="000000"/>
          <w:shd w:val="clear" w:color="auto" w:fill="FFFFFF"/>
        </w:rPr>
        <w:t xml:space="preserve">acionados em propósito e função, </w:t>
      </w:r>
      <w:r>
        <w:rPr>
          <w:color w:val="000000"/>
          <w:shd w:val="clear" w:color="auto" w:fill="FFFFFF"/>
        </w:rPr>
        <w:t>sendo ambos essenciais para a manutenção da homeostase do corpo.</w:t>
      </w:r>
    </w:p>
    <w:p w:rsidR="00815292" w:rsidRDefault="00815292" w:rsidP="00EA05D4">
      <w:pPr>
        <w:pStyle w:val="Corpo"/>
        <w:spacing w:after="0"/>
        <w:rPr>
          <w:color w:val="000000"/>
          <w:shd w:val="clear" w:color="auto" w:fill="FFFFFF"/>
        </w:rPr>
      </w:pPr>
    </w:p>
    <w:p w:rsidR="00815292" w:rsidRDefault="008A1ADC" w:rsidP="00EA05D4">
      <w:pPr>
        <w:pStyle w:val="Corpo"/>
        <w:spacing w:after="0"/>
        <w:rPr>
          <w:color w:val="000000"/>
          <w:shd w:val="clear" w:color="auto" w:fill="FFFFFF"/>
        </w:rPr>
      </w:pPr>
      <w:r>
        <w:rPr>
          <w:color w:val="000000"/>
          <w:shd w:val="clear" w:color="auto" w:fill="FFFFFF"/>
        </w:rPr>
        <w:t>O embasamento científico demonstra uma ligação í</w:t>
      </w:r>
      <w:r w:rsidR="00815292">
        <w:rPr>
          <w:color w:val="000000"/>
          <w:shd w:val="clear" w:color="auto" w:fill="FFFFFF"/>
        </w:rPr>
        <w:t xml:space="preserve">ntima e bidirecional entre a pele e o intestino, ligando a saúde do </w:t>
      </w:r>
      <w:r w:rsidR="00CE325E">
        <w:rPr>
          <w:color w:val="000000"/>
          <w:shd w:val="clear" w:color="auto" w:fill="FFFFFF"/>
        </w:rPr>
        <w:t>sistema</w:t>
      </w:r>
      <w:r w:rsidR="00815292">
        <w:rPr>
          <w:color w:val="000000"/>
          <w:shd w:val="clear" w:color="auto" w:fill="FFFFFF"/>
        </w:rPr>
        <w:t xml:space="preserve"> gastrointestinal </w:t>
      </w:r>
      <w:r w:rsidR="00CE325E">
        <w:rPr>
          <w:color w:val="000000"/>
          <w:shd w:val="clear" w:color="auto" w:fill="FFFFFF"/>
        </w:rPr>
        <w:t xml:space="preserve">(GI) </w:t>
      </w:r>
      <w:r w:rsidR="00815292">
        <w:rPr>
          <w:color w:val="000000"/>
          <w:shd w:val="clear" w:color="auto" w:fill="FFFFFF"/>
        </w:rPr>
        <w:t>com a homeostase e alostase da pele.</w:t>
      </w:r>
    </w:p>
    <w:p w:rsidR="00815292" w:rsidRDefault="00815292" w:rsidP="00EA05D4">
      <w:pPr>
        <w:pStyle w:val="Corpo"/>
        <w:spacing w:after="0"/>
        <w:rPr>
          <w:color w:val="000000"/>
          <w:shd w:val="clear" w:color="auto" w:fill="FFFFFF"/>
        </w:rPr>
      </w:pPr>
      <w:r>
        <w:rPr>
          <w:noProof/>
          <w:color w:val="000000"/>
          <w:lang w:eastAsia="pt-BR"/>
        </w:rPr>
        <mc:AlternateContent>
          <mc:Choice Requires="wps">
            <w:drawing>
              <wp:anchor distT="0" distB="0" distL="114300" distR="114300" simplePos="0" relativeHeight="252168192" behindDoc="0" locked="0" layoutInCell="1" allowOverlap="1">
                <wp:simplePos x="0" y="0"/>
                <wp:positionH relativeFrom="margin">
                  <wp:align>center</wp:align>
                </wp:positionH>
                <wp:positionV relativeFrom="paragraph">
                  <wp:posOffset>128270</wp:posOffset>
                </wp:positionV>
                <wp:extent cx="238125" cy="142875"/>
                <wp:effectExtent l="19050" t="0" r="47625" b="47625"/>
                <wp:wrapNone/>
                <wp:docPr id="555" name="Fluxograma: Mesclar 555"/>
                <wp:cNvGraphicFramePr/>
                <a:graphic xmlns:a="http://schemas.openxmlformats.org/drawingml/2006/main">
                  <a:graphicData uri="http://schemas.microsoft.com/office/word/2010/wordprocessingShape">
                    <wps:wsp>
                      <wps:cNvSpPr/>
                      <wps:spPr>
                        <a:xfrm>
                          <a:off x="0" y="0"/>
                          <a:ext cx="238125" cy="142875"/>
                        </a:xfrm>
                        <a:prstGeom prst="flowChartMerge">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C2E179" id="_x0000_t128" coordsize="21600,21600" o:spt="128" path="m,l21600,,10800,21600xe">
                <v:stroke joinstyle="miter"/>
                <v:path gradientshapeok="t" o:connecttype="custom" o:connectlocs="10800,0;5400,10800;10800,21600;16200,10800" textboxrect="5400,0,16200,10800"/>
              </v:shapetype>
              <v:shape id="Fluxograma: Mesclar 555" o:spid="_x0000_s1026" type="#_x0000_t128" style="position:absolute;margin-left:0;margin-top:10.1pt;width:18.75pt;height:11.25pt;z-index:25216819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" fillcolor="#a5a5a5 [3206]" strokecolor="white [3201]" strokeweight="1.5pt">
                <w10:wrap anchorx="margin"/>
              </v:shape>
            </w:pict>
          </mc:Fallback>
        </mc:AlternateContent>
      </w:r>
    </w:p>
    <w:p w:rsidR="00815292" w:rsidRDefault="00815292" w:rsidP="00EA05D4">
      <w:pPr>
        <w:pStyle w:val="Corpo"/>
        <w:spacing w:after="0"/>
        <w:rPr>
          <w:color w:val="000000"/>
          <w:shd w:val="clear" w:color="auto" w:fill="FFFFFF"/>
        </w:rPr>
      </w:pPr>
    </w:p>
    <w:p w:rsidR="00815292" w:rsidRPr="003E3FDD" w:rsidRDefault="00815292" w:rsidP="00EA05D4">
      <w:pPr>
        <w:pStyle w:val="Corpo"/>
        <w:spacing w:after="0"/>
        <w:rPr>
          <w:b/>
          <w:color w:val="339966"/>
        </w:rPr>
      </w:pPr>
      <w:r>
        <w:rPr>
          <w:color w:val="000000"/>
          <w:shd w:val="clear" w:color="auto" w:fill="FFFFFF"/>
        </w:rPr>
        <w:t xml:space="preserve">Os </w:t>
      </w:r>
      <w:r w:rsidR="00CE325E">
        <w:rPr>
          <w:color w:val="000000"/>
          <w:shd w:val="clear" w:color="auto" w:fill="FFFFFF"/>
        </w:rPr>
        <w:t>transtornos</w:t>
      </w:r>
      <w:r>
        <w:rPr>
          <w:color w:val="000000"/>
          <w:shd w:val="clear" w:color="auto" w:fill="FFFFFF"/>
        </w:rPr>
        <w:t xml:space="preserve"> gastrointestinais são frequentemente acompanhados por manifestações cutâneas e o</w:t>
      </w:r>
      <w:r w:rsidR="00CE325E">
        <w:rPr>
          <w:color w:val="000000"/>
          <w:shd w:val="clear" w:color="auto" w:fill="FFFFFF"/>
        </w:rPr>
        <w:t xml:space="preserve"> sistema</w:t>
      </w:r>
      <w:r>
        <w:rPr>
          <w:color w:val="000000"/>
          <w:shd w:val="clear" w:color="auto" w:fill="FFFFFF"/>
        </w:rPr>
        <w:t xml:space="preserve"> </w:t>
      </w:r>
      <w:r w:rsidR="00CE325E">
        <w:rPr>
          <w:color w:val="000000"/>
          <w:shd w:val="clear" w:color="auto" w:fill="FFFFFF"/>
        </w:rPr>
        <w:t>GI</w:t>
      </w:r>
      <w:r>
        <w:rPr>
          <w:color w:val="000000"/>
          <w:shd w:val="clear" w:color="auto" w:fill="FFFFFF"/>
        </w:rPr>
        <w:t xml:space="preserve">, particularmente o microbioma intestinal, parece participar da fisiopatologia de muitos </w:t>
      </w:r>
      <w:r w:rsidR="00CE325E">
        <w:rPr>
          <w:color w:val="000000"/>
          <w:shd w:val="clear" w:color="auto" w:fill="FFFFFF"/>
        </w:rPr>
        <w:t>distúrbios</w:t>
      </w:r>
      <w:r>
        <w:rPr>
          <w:color w:val="000000"/>
          <w:shd w:val="clear" w:color="auto" w:fill="FFFFFF"/>
        </w:rPr>
        <w:t xml:space="preserve"> inflamatórios</w:t>
      </w:r>
      <w:r w:rsidR="003E3FDD">
        <w:rPr>
          <w:color w:val="000000"/>
          <w:shd w:val="clear" w:color="auto" w:fill="FFFFFF"/>
        </w:rPr>
        <w:t xml:space="preserve"> (</w:t>
      </w:r>
      <w:r w:rsidR="003E3FDD" w:rsidRPr="003E3FDD">
        <w:rPr>
          <w:szCs w:val="23"/>
        </w:rPr>
        <w:t>Salem</w:t>
      </w:r>
      <w:r w:rsidR="003E3FDD">
        <w:rPr>
          <w:szCs w:val="23"/>
        </w:rPr>
        <w:t xml:space="preserve"> </w:t>
      </w:r>
      <w:r w:rsidR="003E3FDD">
        <w:rPr>
          <w:i/>
          <w:szCs w:val="23"/>
        </w:rPr>
        <w:t xml:space="preserve">et al., </w:t>
      </w:r>
      <w:r w:rsidR="003E3FDD">
        <w:rPr>
          <w:szCs w:val="23"/>
        </w:rPr>
        <w:t>2018).</w:t>
      </w:r>
    </w:p>
    <w:p w:rsidR="00CE325E" w:rsidRDefault="00CE325E" w:rsidP="00557460">
      <w:pPr>
        <w:pStyle w:val="Corpo"/>
        <w:rPr>
          <w:b/>
          <w:color w:val="0082B2"/>
        </w:rPr>
      </w:pPr>
    </w:p>
    <w:p w:rsidR="00CE325E" w:rsidRDefault="00A623B9" w:rsidP="00557460">
      <w:pPr>
        <w:pStyle w:val="Corpo"/>
        <w:rPr>
          <w:b/>
          <w:color w:val="0082B2"/>
        </w:rPr>
      </w:pPr>
      <w:r>
        <w:rPr>
          <w:noProof/>
          <w:lang w:eastAsia="pt-BR"/>
        </w:rPr>
        <w:drawing>
          <wp:anchor distT="0" distB="0" distL="114300" distR="114300" simplePos="0" relativeHeight="252169216" behindDoc="0" locked="0" layoutInCell="1" allowOverlap="1">
            <wp:simplePos x="0" y="0"/>
            <wp:positionH relativeFrom="margin">
              <wp:align>right</wp:align>
            </wp:positionH>
            <wp:positionV relativeFrom="paragraph">
              <wp:posOffset>15240</wp:posOffset>
            </wp:positionV>
            <wp:extent cx="2600325" cy="2884547"/>
            <wp:effectExtent l="0" t="0" r="0" b="0"/>
            <wp:wrapThrough wrapText="bothSides">
              <wp:wrapPolygon edited="0">
                <wp:start x="0" y="0"/>
                <wp:lineTo x="0" y="21400"/>
                <wp:lineTo x="21363" y="21400"/>
                <wp:lineTo x="21363" y="0"/>
                <wp:lineTo x="0" y="0"/>
              </wp:wrapPolygon>
            </wp:wrapThrough>
            <wp:docPr id="562" name="Imagem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01.PNG"/>
                    <pic:cNvPicPr/>
                  </pic:nvPicPr>
                  <pic:blipFill rotWithShape="1">
                    <a:blip r:embed="rId32">
                      <a:extLst>
                        <a:ext uri="{28A0092B-C50C-407E-A947-70E740481C1C}">
                          <a14:useLocalDpi xmlns:a14="http://schemas.microsoft.com/office/drawing/2010/main" val="0"/>
                        </a:ext>
                      </a:extLst>
                    </a:blip>
                    <a:srcRect b="8445"/>
                    <a:stretch/>
                  </pic:blipFill>
                  <pic:spPr bwMode="auto">
                    <a:xfrm>
                      <a:off x="0" y="0"/>
                      <a:ext cx="2600325" cy="28845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57460" w:rsidRPr="00F46D9E" w:rsidRDefault="003E3FDD" w:rsidP="00557460">
      <w:pPr>
        <w:pStyle w:val="Corpo"/>
        <w:rPr>
          <w:b/>
          <w:color w:val="0082B2"/>
        </w:rPr>
      </w:pPr>
      <w:r>
        <w:rPr>
          <w:b/>
          <w:color w:val="0082B2"/>
        </w:rPr>
        <w:t>Microbioma da Pele</w:t>
      </w:r>
    </w:p>
    <w:p w:rsidR="003E3FDD" w:rsidRPr="00B102D5" w:rsidRDefault="003E3FDD" w:rsidP="00EA05D4">
      <w:pPr>
        <w:pStyle w:val="Corpo"/>
        <w:spacing w:after="0"/>
        <w:rPr>
          <w:b/>
          <w:color w:val="0666A6"/>
        </w:rPr>
      </w:pPr>
    </w:p>
    <w:p w:rsidR="000E2CFD" w:rsidRDefault="000E2CFD" w:rsidP="00EA05D4">
      <w:pPr>
        <w:pStyle w:val="Corpo"/>
        <w:rPr>
          <w:lang w:val="pt-PT"/>
        </w:rPr>
      </w:pPr>
    </w:p>
    <w:p w:rsidR="00EA05D4" w:rsidRDefault="003E3FDD" w:rsidP="00EA05D4">
      <w:pPr>
        <w:pStyle w:val="Corpo"/>
        <w:rPr>
          <w:color w:val="000000"/>
          <w:shd w:val="clear" w:color="auto" w:fill="FFFFFF"/>
        </w:rPr>
      </w:pPr>
      <w:r>
        <w:rPr>
          <w:lang w:val="pt-PT"/>
        </w:rPr>
        <w:t xml:space="preserve">Quando em estado de homeostase, a pele desempenha suas funções </w:t>
      </w:r>
      <w:r w:rsidR="00A623B9">
        <w:rPr>
          <w:lang w:val="pt-PT"/>
        </w:rPr>
        <w:t xml:space="preserve">efetivamente, como proteção, </w:t>
      </w:r>
      <w:r w:rsidR="00CD79E6">
        <w:rPr>
          <w:lang w:val="pt-PT"/>
        </w:rPr>
        <w:t>controle</w:t>
      </w:r>
      <w:r w:rsidR="00A623B9">
        <w:rPr>
          <w:color w:val="000000"/>
          <w:shd w:val="clear" w:color="auto" w:fill="FFFFFF"/>
        </w:rPr>
        <w:t xml:space="preserve"> de temperatura e retenção de água. Além disso, é uma interface com o ambiente externo e, portanto, é colonizada por uma diversidade de microrganismos, incluindo bactérias, fungos, protozoários e vírus. </w:t>
      </w:r>
    </w:p>
    <w:p w:rsidR="00CD79E6" w:rsidRDefault="00CD79E6" w:rsidP="00EA05D4">
      <w:pPr>
        <w:pStyle w:val="Corpo"/>
        <w:rPr>
          <w:color w:val="000000"/>
          <w:shd w:val="clear" w:color="auto" w:fill="FFFFFF"/>
        </w:rPr>
      </w:pPr>
    </w:p>
    <w:p w:rsidR="00CD79E6" w:rsidRDefault="00CD79E6" w:rsidP="00EA05D4">
      <w:pPr>
        <w:pStyle w:val="Corpo"/>
        <w:rPr>
          <w:lang w:val="pt-PT"/>
        </w:rPr>
      </w:pPr>
      <w:r>
        <w:rPr>
          <w:color w:val="000000"/>
          <w:shd w:val="clear" w:color="auto" w:fill="FFFFFF"/>
        </w:rPr>
        <w:t>Os microrganismos simbióticos ocupam uma ampla gama de nichos da pele e protegem contra a invasão de organismos patogênicos ou prejudiciais (Grice e Segre 2011)</w:t>
      </w:r>
      <w:r w:rsidR="000E2CFD">
        <w:rPr>
          <w:color w:val="000000"/>
          <w:shd w:val="clear" w:color="auto" w:fill="FFFFFF"/>
        </w:rPr>
        <w:t>.</w:t>
      </w:r>
    </w:p>
    <w:p w:rsidR="00EA05D4" w:rsidRPr="009A2F31" w:rsidRDefault="0014165D" w:rsidP="00EA05D4">
      <w:pPr>
        <w:pStyle w:val="Corpo"/>
        <w:rPr>
          <w:lang w:val="pt-PT"/>
        </w:rPr>
      </w:pPr>
      <w:r w:rsidRPr="00CD79E6">
        <w:rPr>
          <w:noProof/>
          <w:lang w:eastAsia="pt-BR"/>
        </w:rPr>
        <mc:AlternateContent>
          <mc:Choice Requires="wps">
            <w:drawing>
              <wp:anchor distT="45720" distB="45720" distL="114300" distR="114300" simplePos="0" relativeHeight="252174336" behindDoc="0" locked="0" layoutInCell="1" allowOverlap="1" wp14:anchorId="53D28A38" wp14:editId="4F0D7996">
                <wp:simplePos x="0" y="0"/>
                <wp:positionH relativeFrom="margin">
                  <wp:posOffset>3863340</wp:posOffset>
                </wp:positionH>
                <wp:positionV relativeFrom="paragraph">
                  <wp:posOffset>99695</wp:posOffset>
                </wp:positionV>
                <wp:extent cx="590550" cy="200025"/>
                <wp:effectExtent l="0" t="0" r="0" b="9525"/>
                <wp:wrapNone/>
                <wp:docPr id="5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00025"/>
                        </a:xfrm>
                        <a:prstGeom prst="rect">
                          <a:avLst/>
                        </a:prstGeom>
                        <a:solidFill>
                          <a:srgbClr val="FFFFFF"/>
                        </a:solidFill>
                        <a:ln w="9525">
                          <a:noFill/>
                          <a:miter lim="800000"/>
                          <a:headEnd/>
                          <a:tailEnd/>
                        </a:ln>
                      </wps:spPr>
                      <wps:txbx>
                        <w:txbxContent>
                          <w:p w:rsidR="006B364E" w:rsidRPr="00CD79E6" w:rsidRDefault="006B364E" w:rsidP="00CD79E6">
                            <w:pPr>
                              <w:rPr>
                                <w:sz w:val="16"/>
                                <w:szCs w:val="16"/>
                              </w:rPr>
                            </w:pPr>
                            <w:r>
                              <w:rPr>
                                <w:sz w:val="16"/>
                                <w:szCs w:val="16"/>
                              </w:rPr>
                              <w:t>Bactérias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28A38" id="_x0000_s1219" type="#_x0000_t202" style="position:absolute;left:0;text-align:left;margin-left:304.2pt;margin-top:7.85pt;width:46.5pt;height:15.75pt;z-index:252174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" stroked="f">
                <v:textbox>
                  <w:txbxContent>
                    <w:p w:rsidR="006B364E" w:rsidRPr="00CD79E6" w:rsidRDefault="006B364E" w:rsidP="00CD79E6">
                      <w:pPr>
                        <w:rPr>
                          <w:sz w:val="16"/>
                          <w:szCs w:val="16"/>
                        </w:rPr>
                      </w:pPr>
                      <w:r>
                        <w:rPr>
                          <w:sz w:val="16"/>
                          <w:szCs w:val="16"/>
                        </w:rPr>
                        <w:t>Bactérias</w:t>
                      </w:r>
                    </w:p>
                  </w:txbxContent>
                </v:textbox>
                <w10:wrap anchorx="margin"/>
              </v:shape>
            </w:pict>
          </mc:Fallback>
        </mc:AlternateContent>
      </w:r>
      <w:r w:rsidR="00CD79E6" w:rsidRPr="00CD79E6">
        <w:rPr>
          <w:noProof/>
          <w:lang w:eastAsia="pt-BR"/>
        </w:rPr>
        <mc:AlternateContent>
          <mc:Choice Requires="wps">
            <w:drawing>
              <wp:anchor distT="45720" distB="45720" distL="114300" distR="114300" simplePos="0" relativeHeight="252178432" behindDoc="0" locked="0" layoutInCell="1" allowOverlap="1" wp14:anchorId="53D28A38" wp14:editId="4F0D7996">
                <wp:simplePos x="0" y="0"/>
                <wp:positionH relativeFrom="margin">
                  <wp:posOffset>5425440</wp:posOffset>
                </wp:positionH>
                <wp:positionV relativeFrom="paragraph">
                  <wp:posOffset>118745</wp:posOffset>
                </wp:positionV>
                <wp:extent cx="438150" cy="190500"/>
                <wp:effectExtent l="0" t="0" r="0" b="0"/>
                <wp:wrapNone/>
                <wp:docPr id="56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90500"/>
                        </a:xfrm>
                        <a:prstGeom prst="rect">
                          <a:avLst/>
                        </a:prstGeom>
                        <a:solidFill>
                          <a:srgbClr val="FFFFFF"/>
                        </a:solidFill>
                        <a:ln w="9525">
                          <a:noFill/>
                          <a:miter lim="800000"/>
                          <a:headEnd/>
                          <a:tailEnd/>
                        </a:ln>
                      </wps:spPr>
                      <wps:txbx>
                        <w:txbxContent>
                          <w:p w:rsidR="006B364E" w:rsidRPr="00CD79E6" w:rsidRDefault="006B364E" w:rsidP="00CD79E6">
                            <w:pPr>
                              <w:rPr>
                                <w:sz w:val="16"/>
                                <w:szCs w:val="16"/>
                              </w:rPr>
                            </w:pPr>
                            <w:r>
                              <w:rPr>
                                <w:sz w:val="16"/>
                                <w:szCs w:val="16"/>
                              </w:rPr>
                              <w:t>Ácaro</w:t>
                            </w:r>
                            <w:r w:rsidRPr="00CD79E6">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28A38" id="_x0000_s1220" type="#_x0000_t202" style="position:absolute;left:0;text-align:left;margin-left:427.2pt;margin-top:9.35pt;width:34.5pt;height:15pt;z-index:252178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" stroked="f">
                <v:textbox>
                  <w:txbxContent>
                    <w:p w:rsidR="006B364E" w:rsidRPr="00CD79E6" w:rsidRDefault="006B364E" w:rsidP="00CD79E6">
                      <w:pPr>
                        <w:rPr>
                          <w:sz w:val="16"/>
                          <w:szCs w:val="16"/>
                        </w:rPr>
                      </w:pPr>
                      <w:r>
                        <w:rPr>
                          <w:sz w:val="16"/>
                          <w:szCs w:val="16"/>
                        </w:rPr>
                        <w:t>Ácaro</w:t>
                      </w:r>
                      <w:r w:rsidRPr="00CD79E6">
                        <w:rPr>
                          <w:sz w:val="16"/>
                          <w:szCs w:val="16"/>
                        </w:rPr>
                        <w:t xml:space="preserve"> </w:t>
                      </w:r>
                    </w:p>
                  </w:txbxContent>
                </v:textbox>
                <w10:wrap anchorx="margin"/>
              </v:shape>
            </w:pict>
          </mc:Fallback>
        </mc:AlternateContent>
      </w:r>
      <w:r w:rsidR="00CD79E6" w:rsidRPr="00CD79E6">
        <w:rPr>
          <w:noProof/>
          <w:lang w:eastAsia="pt-BR"/>
        </w:rPr>
        <mc:AlternateContent>
          <mc:Choice Requires="wps">
            <w:drawing>
              <wp:anchor distT="45720" distB="45720" distL="114300" distR="114300" simplePos="0" relativeHeight="252176384" behindDoc="0" locked="0" layoutInCell="1" allowOverlap="1" wp14:anchorId="53D28A38" wp14:editId="4F0D7996">
                <wp:simplePos x="0" y="0"/>
                <wp:positionH relativeFrom="margin">
                  <wp:posOffset>4692015</wp:posOffset>
                </wp:positionH>
                <wp:positionV relativeFrom="paragraph">
                  <wp:posOffset>109220</wp:posOffset>
                </wp:positionV>
                <wp:extent cx="495300" cy="209550"/>
                <wp:effectExtent l="0" t="0" r="0" b="0"/>
                <wp:wrapNone/>
                <wp:docPr id="5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09550"/>
                        </a:xfrm>
                        <a:prstGeom prst="rect">
                          <a:avLst/>
                        </a:prstGeom>
                        <a:solidFill>
                          <a:srgbClr val="FFFFFF"/>
                        </a:solidFill>
                        <a:ln w="9525">
                          <a:noFill/>
                          <a:miter lim="800000"/>
                          <a:headEnd/>
                          <a:tailEnd/>
                        </a:ln>
                      </wps:spPr>
                      <wps:txbx>
                        <w:txbxContent>
                          <w:p w:rsidR="006B364E" w:rsidRPr="00CD79E6" w:rsidRDefault="006B364E" w:rsidP="00CD79E6">
                            <w:pPr>
                              <w:rPr>
                                <w:sz w:val="16"/>
                                <w:szCs w:val="16"/>
                              </w:rPr>
                            </w:pPr>
                            <w:r>
                              <w:rPr>
                                <w:sz w:val="16"/>
                                <w:szCs w:val="16"/>
                              </w:rPr>
                              <w:t>Fungos</w:t>
                            </w:r>
                            <w:r w:rsidRPr="00CD79E6">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28A38" id="_x0000_s1221" type="#_x0000_t202" style="position:absolute;left:0;text-align:left;margin-left:369.45pt;margin-top:8.6pt;width:39pt;height:16.5pt;z-index:252176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" stroked="f">
                <v:textbox>
                  <w:txbxContent>
                    <w:p w:rsidR="006B364E" w:rsidRPr="00CD79E6" w:rsidRDefault="006B364E" w:rsidP="00CD79E6">
                      <w:pPr>
                        <w:rPr>
                          <w:sz w:val="16"/>
                          <w:szCs w:val="16"/>
                        </w:rPr>
                      </w:pPr>
                      <w:r>
                        <w:rPr>
                          <w:sz w:val="16"/>
                          <w:szCs w:val="16"/>
                        </w:rPr>
                        <w:t>Fungos</w:t>
                      </w:r>
                      <w:r w:rsidRPr="00CD79E6">
                        <w:rPr>
                          <w:sz w:val="16"/>
                          <w:szCs w:val="16"/>
                        </w:rPr>
                        <w:t xml:space="preserve"> </w:t>
                      </w:r>
                    </w:p>
                  </w:txbxContent>
                </v:textbox>
                <w10:wrap anchorx="margin"/>
              </v:shape>
            </w:pict>
          </mc:Fallback>
        </mc:AlternateContent>
      </w:r>
      <w:r w:rsidR="00CD79E6" w:rsidRPr="00CD79E6">
        <w:rPr>
          <w:noProof/>
          <w:lang w:eastAsia="pt-BR"/>
        </w:rPr>
        <mc:AlternateContent>
          <mc:Choice Requires="wps">
            <w:drawing>
              <wp:anchor distT="45720" distB="45720" distL="114300" distR="114300" simplePos="0" relativeHeight="252172288" behindDoc="0" locked="0" layoutInCell="1" allowOverlap="1">
                <wp:simplePos x="0" y="0"/>
                <wp:positionH relativeFrom="column">
                  <wp:posOffset>3339465</wp:posOffset>
                </wp:positionH>
                <wp:positionV relativeFrom="paragraph">
                  <wp:posOffset>99695</wp:posOffset>
                </wp:positionV>
                <wp:extent cx="409575" cy="200025"/>
                <wp:effectExtent l="0" t="0" r="9525" b="9525"/>
                <wp:wrapNone/>
                <wp:docPr id="5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00025"/>
                        </a:xfrm>
                        <a:prstGeom prst="rect">
                          <a:avLst/>
                        </a:prstGeom>
                        <a:solidFill>
                          <a:srgbClr val="FFFFFF"/>
                        </a:solidFill>
                        <a:ln w="9525">
                          <a:noFill/>
                          <a:miter lim="800000"/>
                          <a:headEnd/>
                          <a:tailEnd/>
                        </a:ln>
                      </wps:spPr>
                      <wps:txbx>
                        <w:txbxContent>
                          <w:p w:rsidR="006B364E" w:rsidRPr="00CD79E6" w:rsidRDefault="006B364E">
                            <w:pPr>
                              <w:rPr>
                                <w:sz w:val="16"/>
                                <w:szCs w:val="16"/>
                              </w:rPr>
                            </w:pPr>
                            <w:r w:rsidRPr="00CD79E6">
                              <w:rPr>
                                <w:sz w:val="16"/>
                                <w:szCs w:val="16"/>
                              </w:rPr>
                              <w:t xml:space="preserve">Vírus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2" type="#_x0000_t202" style="position:absolute;left:0;text-align:left;margin-left:262.95pt;margin-top:7.85pt;width:32.25pt;height:15.75pt;z-index:25217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" stroked="f">
                <v:textbox>
                  <w:txbxContent>
                    <w:p w:rsidR="006B364E" w:rsidRPr="00CD79E6" w:rsidRDefault="006B364E">
                      <w:pPr>
                        <w:rPr>
                          <w:sz w:val="16"/>
                          <w:szCs w:val="16"/>
                        </w:rPr>
                      </w:pPr>
                      <w:r w:rsidRPr="00CD79E6">
                        <w:rPr>
                          <w:sz w:val="16"/>
                          <w:szCs w:val="16"/>
                        </w:rPr>
                        <w:t xml:space="preserve">Vírus </w:t>
                      </w:r>
                    </w:p>
                  </w:txbxContent>
                </v:textbox>
              </v:shape>
            </w:pict>
          </mc:Fallback>
        </mc:AlternateContent>
      </w:r>
      <w:r w:rsidR="00CD79E6">
        <w:rPr>
          <w:noProof/>
          <w:lang w:eastAsia="pt-BR"/>
        </w:rPr>
        <w:drawing>
          <wp:anchor distT="0" distB="0" distL="114300" distR="114300" simplePos="0" relativeHeight="252170240" behindDoc="0" locked="0" layoutInCell="1" allowOverlap="1">
            <wp:simplePos x="0" y="0"/>
            <wp:positionH relativeFrom="column">
              <wp:posOffset>3082291</wp:posOffset>
            </wp:positionH>
            <wp:positionV relativeFrom="paragraph">
              <wp:posOffset>23495</wp:posOffset>
            </wp:positionV>
            <wp:extent cx="2781300" cy="334605"/>
            <wp:effectExtent l="0" t="0" r="0" b="8890"/>
            <wp:wrapNone/>
            <wp:docPr id="563" name="Imagem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818638" cy="339097"/>
                    </a:xfrm>
                    <a:prstGeom prst="rect">
                      <a:avLst/>
                    </a:prstGeom>
                  </pic:spPr>
                </pic:pic>
              </a:graphicData>
            </a:graphic>
            <wp14:sizeRelH relativeFrom="margin">
              <wp14:pctWidth>0</wp14:pctWidth>
            </wp14:sizeRelH>
            <wp14:sizeRelV relativeFrom="margin">
              <wp14:pctHeight>0</wp14:pctHeight>
            </wp14:sizeRelV>
          </wp:anchor>
        </w:drawing>
      </w:r>
    </w:p>
    <w:p w:rsidR="00EA05D4" w:rsidRDefault="00EA05D4" w:rsidP="00EA05D4">
      <w:pPr>
        <w:pStyle w:val="Corpo"/>
        <w:rPr>
          <w:lang w:val="pt-PT"/>
        </w:rPr>
      </w:pPr>
    </w:p>
    <w:p w:rsidR="00A623B9" w:rsidRDefault="00A623B9" w:rsidP="00EA05D4">
      <w:pPr>
        <w:pStyle w:val="Corpo"/>
        <w:rPr>
          <w:noProof/>
          <w:lang w:eastAsia="pt-BR"/>
        </w:rPr>
      </w:pPr>
    </w:p>
    <w:p w:rsidR="00557460" w:rsidRPr="000E2CFD" w:rsidRDefault="00557460" w:rsidP="000E2CFD">
      <w:pPr>
        <w:pStyle w:val="Corpo"/>
        <w:jc w:val="center"/>
        <w:rPr>
          <w:b/>
          <w:lang w:val="pt-PT"/>
        </w:rPr>
      </w:pPr>
    </w:p>
    <w:p w:rsidR="00557460" w:rsidRPr="000E2CFD" w:rsidRDefault="000E2CFD" w:rsidP="000E2CFD">
      <w:pPr>
        <w:pStyle w:val="Corpo"/>
        <w:jc w:val="center"/>
        <w:rPr>
          <w:b/>
          <w:lang w:val="pt-PT"/>
        </w:rPr>
      </w:pPr>
      <w:r w:rsidRPr="000E2CFD">
        <w:rPr>
          <w:b/>
          <w:color w:val="000000"/>
          <w:shd w:val="clear" w:color="auto" w:fill="FFFFFF"/>
        </w:rPr>
        <w:t xml:space="preserve">Embora ainda não </w:t>
      </w:r>
      <w:r w:rsidR="008A1ADC">
        <w:rPr>
          <w:b/>
          <w:color w:val="000000"/>
          <w:shd w:val="clear" w:color="auto" w:fill="FFFFFF"/>
        </w:rPr>
        <w:t xml:space="preserve">tenham sido </w:t>
      </w:r>
      <w:r w:rsidRPr="000E2CFD">
        <w:rPr>
          <w:b/>
          <w:color w:val="000000"/>
          <w:shd w:val="clear" w:color="auto" w:fill="FFFFFF"/>
        </w:rPr>
        <w:t>totalmente explorados, os mecanismos pelos quais a microbiota intestinal exerce sua influência sobre a homeostase da pele parecem estar relacionados ao efeito modulatório dos comensais intestinais na imunidade sistêmica</w:t>
      </w:r>
      <w:r w:rsidR="0014165D">
        <w:rPr>
          <w:b/>
          <w:color w:val="000000"/>
          <w:shd w:val="clear" w:color="auto" w:fill="FFFFFF"/>
        </w:rPr>
        <w:t xml:space="preserve"> </w:t>
      </w:r>
      <w:r w:rsidR="0014165D" w:rsidRPr="0014165D">
        <w:rPr>
          <w:b/>
          <w:color w:val="000000"/>
          <w:shd w:val="clear" w:color="auto" w:fill="FFFFFF"/>
        </w:rPr>
        <w:t xml:space="preserve">(Salem </w:t>
      </w:r>
      <w:r w:rsidR="0014165D" w:rsidRPr="0014165D">
        <w:rPr>
          <w:b/>
          <w:i/>
          <w:color w:val="000000"/>
          <w:shd w:val="clear" w:color="auto" w:fill="FFFFFF"/>
        </w:rPr>
        <w:t xml:space="preserve">et al., </w:t>
      </w:r>
      <w:r w:rsidR="0014165D" w:rsidRPr="0014165D">
        <w:rPr>
          <w:b/>
          <w:color w:val="000000"/>
          <w:shd w:val="clear" w:color="auto" w:fill="FFFFFF"/>
        </w:rPr>
        <w:t>2018)</w:t>
      </w:r>
      <w:r w:rsidR="0014165D">
        <w:rPr>
          <w:b/>
          <w:color w:val="000000"/>
          <w:shd w:val="clear" w:color="auto" w:fill="FFFFFF"/>
        </w:rPr>
        <w:t>.</w:t>
      </w:r>
    </w:p>
    <w:p w:rsidR="00EA05D4" w:rsidRDefault="00EA05D4" w:rsidP="00EA05D4">
      <w:pPr>
        <w:pStyle w:val="Corpo"/>
        <w:rPr>
          <w:lang w:val="pt-PT"/>
        </w:rPr>
      </w:pPr>
    </w:p>
    <w:p w:rsidR="00EA05D4" w:rsidRDefault="00EA05D4" w:rsidP="00EA05D4">
      <w:pPr>
        <w:pStyle w:val="Corpo"/>
        <w:rPr>
          <w:lang w:val="pt-PT"/>
        </w:rPr>
      </w:pPr>
    </w:p>
    <w:p w:rsidR="00EA05D4" w:rsidRDefault="00EA05D4" w:rsidP="00EA05D4">
      <w:pPr>
        <w:pStyle w:val="Corpo"/>
        <w:rPr>
          <w:lang w:val="pt-PT"/>
        </w:rPr>
      </w:pPr>
    </w:p>
    <w:p w:rsidR="00514C48" w:rsidRDefault="00514C48" w:rsidP="00EA05D4">
      <w:pPr>
        <w:pStyle w:val="Corpo"/>
        <w:rPr>
          <w:lang w:val="pt-PT"/>
        </w:rPr>
      </w:pPr>
    </w:p>
    <w:p w:rsidR="00514C48" w:rsidRPr="005A303C" w:rsidRDefault="00514C48" w:rsidP="00514C48">
      <w:pPr>
        <w:pStyle w:val="Ttulo1"/>
        <w:rPr>
          <w:b/>
        </w:rPr>
      </w:pPr>
      <w:bookmarkStart w:id="95" w:name="_Toc13475780"/>
      <w:r>
        <w:rPr>
          <w:b/>
        </w:rPr>
        <w:t>Disfunções Cutâneas e Microbiota da Pele</w:t>
      </w:r>
      <w:bookmarkEnd w:id="95"/>
    </w:p>
    <w:p w:rsidR="00514C48" w:rsidRDefault="00514C48" w:rsidP="00EA05D4">
      <w:pPr>
        <w:pStyle w:val="Corpo"/>
      </w:pPr>
    </w:p>
    <w:p w:rsidR="00514C48" w:rsidRPr="00514C48" w:rsidRDefault="00514C48" w:rsidP="00EA05D4">
      <w:pPr>
        <w:pStyle w:val="Corpo"/>
      </w:pPr>
    </w:p>
    <w:tbl>
      <w:tblPr>
        <w:tblStyle w:val="Tabelacomgrade"/>
        <w:tblW w:w="9639" w:type="dxa"/>
        <w:tblInd w:w="-572" w:type="dxa"/>
        <w:tblLook w:val="04A0" w:firstRow="1" w:lastRow="0" w:firstColumn="1" w:lastColumn="0" w:noHBand="0" w:noVBand="1"/>
      </w:tblPr>
      <w:tblGrid>
        <w:gridCol w:w="9639"/>
      </w:tblGrid>
      <w:tr w:rsidR="00514C48" w:rsidRPr="00C459A6" w:rsidTr="00514C48">
        <w:tc>
          <w:tcPr>
            <w:tcW w:w="7087" w:type="dxa"/>
            <w:shd w:val="clear" w:color="auto" w:fill="0070C0"/>
          </w:tcPr>
          <w:p w:rsidR="00514C48" w:rsidRPr="0071012E" w:rsidRDefault="00514C48" w:rsidP="00514C48">
            <w:pPr>
              <w:pStyle w:val="Corpo"/>
              <w:tabs>
                <w:tab w:val="center" w:pos="4711"/>
                <w:tab w:val="left" w:pos="6180"/>
              </w:tabs>
              <w:jc w:val="left"/>
              <w:rPr>
                <w:b/>
                <w:color w:val="FFFFFF" w:themeColor="background1"/>
                <w:szCs w:val="23"/>
                <w:lang w:val="pt-PT"/>
              </w:rPr>
            </w:pPr>
            <w:r>
              <w:rPr>
                <w:b/>
                <w:color w:val="FFFFFF" w:themeColor="background1"/>
                <w:szCs w:val="23"/>
                <w:lang w:val="pt-PT"/>
              </w:rPr>
              <w:tab/>
            </w:r>
            <w:r w:rsidRPr="0071012E">
              <w:rPr>
                <w:b/>
                <w:color w:val="FFFFFF" w:themeColor="background1"/>
                <w:szCs w:val="23"/>
                <w:lang w:val="pt-PT"/>
              </w:rPr>
              <w:t>Dermatite Atópica</w:t>
            </w:r>
            <w:r>
              <w:rPr>
                <w:b/>
                <w:color w:val="FFFFFF" w:themeColor="background1"/>
                <w:szCs w:val="23"/>
                <w:lang w:val="pt-PT"/>
              </w:rPr>
              <w:tab/>
            </w:r>
          </w:p>
        </w:tc>
      </w:tr>
      <w:tr w:rsidR="00514C48" w:rsidRPr="00C459A6" w:rsidTr="007E7916">
        <w:tc>
          <w:tcPr>
            <w:tcW w:w="7087" w:type="dxa"/>
          </w:tcPr>
          <w:p w:rsidR="00514C48" w:rsidRPr="00BE4960" w:rsidRDefault="00E427A2" w:rsidP="00514C48">
            <w:pPr>
              <w:pStyle w:val="Corpo"/>
              <w:rPr>
                <w:szCs w:val="23"/>
              </w:rPr>
            </w:pPr>
            <w:r>
              <w:rPr>
                <w:szCs w:val="23"/>
                <w:lang w:val="pt-PT"/>
              </w:rPr>
              <w:t>Curiosamente</w:t>
            </w:r>
            <w:r w:rsidR="00514C48" w:rsidRPr="00BE4960">
              <w:rPr>
                <w:szCs w:val="23"/>
                <w:lang w:val="pt-PT"/>
              </w:rPr>
              <w:t xml:space="preserve"> tem sido demonstrado que, em relação às áreas xeróticas, inflamadas e durante um surto, a abundância de S. aureus aumentou dramaticamente em pacientes não tratados. Recentemente, foi relatado que o tratamento com bactérias Gram-negativas cultiváveis </w:t>
            </w:r>
            <w:r w:rsidR="00514C48" w:rsidRPr="00BE4960">
              <w:rPr>
                <w:rFonts w:ascii="Arial" w:hAnsi="Arial" w:cs="Arial"/>
                <w:szCs w:val="23"/>
                <w:lang w:val="pt-PT"/>
              </w:rPr>
              <w:t>​​</w:t>
            </w:r>
            <w:r w:rsidR="00514C48" w:rsidRPr="00BE4960">
              <w:rPr>
                <w:szCs w:val="23"/>
                <w:lang w:val="pt-PT"/>
              </w:rPr>
              <w:t>de controles saud</w:t>
            </w:r>
            <w:r w:rsidR="00514C48" w:rsidRPr="00BE4960">
              <w:rPr>
                <w:rFonts w:cs="Swis721 Th BT"/>
                <w:szCs w:val="23"/>
                <w:lang w:val="pt-PT"/>
              </w:rPr>
              <w:t>á</w:t>
            </w:r>
            <w:r w:rsidR="00514C48" w:rsidRPr="00BE4960">
              <w:rPr>
                <w:szCs w:val="23"/>
                <w:lang w:val="pt-PT"/>
              </w:rPr>
              <w:t xml:space="preserve">veis </w:t>
            </w:r>
            <w:r w:rsidR="00514C48" w:rsidRPr="00BE4960">
              <w:rPr>
                <w:rFonts w:ascii="Arial" w:hAnsi="Arial" w:cs="Arial"/>
                <w:szCs w:val="23"/>
                <w:lang w:val="pt-PT"/>
              </w:rPr>
              <w:t>​​</w:t>
            </w:r>
            <w:r w:rsidR="00514C48" w:rsidRPr="00BE4960">
              <w:rPr>
                <w:szCs w:val="23"/>
                <w:lang w:val="pt-PT"/>
              </w:rPr>
              <w:t>foi associado com fun</w:t>
            </w:r>
            <w:r w:rsidR="00514C48" w:rsidRPr="00BE4960">
              <w:rPr>
                <w:rFonts w:cs="Swis721 Th BT"/>
                <w:szCs w:val="23"/>
                <w:lang w:val="pt-PT"/>
              </w:rPr>
              <w:t>çã</w:t>
            </w:r>
            <w:r w:rsidR="00514C48" w:rsidRPr="00BE4960">
              <w:rPr>
                <w:szCs w:val="23"/>
                <w:lang w:val="pt-PT"/>
              </w:rPr>
              <w:t>o de barreira aumentada, ativa</w:t>
            </w:r>
            <w:r w:rsidR="00514C48" w:rsidRPr="00BE4960">
              <w:rPr>
                <w:rFonts w:cs="Swis721 Th BT"/>
                <w:szCs w:val="23"/>
                <w:lang w:val="pt-PT"/>
              </w:rPr>
              <w:t>çã</w:t>
            </w:r>
            <w:r w:rsidR="00514C48" w:rsidRPr="00BE4960">
              <w:rPr>
                <w:szCs w:val="23"/>
                <w:lang w:val="pt-PT"/>
              </w:rPr>
              <w:t xml:space="preserve">o de imunidade inata e controle de </w:t>
            </w:r>
            <w:r w:rsidR="00514C48" w:rsidRPr="00BE4960">
              <w:rPr>
                <w:i/>
                <w:szCs w:val="23"/>
                <w:lang w:val="pt-PT"/>
              </w:rPr>
              <w:t>S. aureus.</w:t>
            </w:r>
          </w:p>
        </w:tc>
      </w:tr>
    </w:tbl>
    <w:p w:rsidR="00514C48" w:rsidRDefault="00514C48" w:rsidP="00514C48">
      <w:pPr>
        <w:pStyle w:val="Corpo"/>
        <w:rPr>
          <w:sz w:val="24"/>
        </w:rPr>
      </w:pPr>
    </w:p>
    <w:tbl>
      <w:tblPr>
        <w:tblStyle w:val="Tabelacomgrade"/>
        <w:tblW w:w="9639" w:type="dxa"/>
        <w:tblInd w:w="-572" w:type="dxa"/>
        <w:tblLook w:val="04A0" w:firstRow="1" w:lastRow="0" w:firstColumn="1" w:lastColumn="0" w:noHBand="0" w:noVBand="1"/>
      </w:tblPr>
      <w:tblGrid>
        <w:gridCol w:w="9639"/>
      </w:tblGrid>
      <w:tr w:rsidR="00514C48" w:rsidRPr="00C459A6" w:rsidTr="00BE4960">
        <w:tc>
          <w:tcPr>
            <w:tcW w:w="9639" w:type="dxa"/>
            <w:shd w:val="clear" w:color="auto" w:fill="0070C0"/>
          </w:tcPr>
          <w:p w:rsidR="00514C48" w:rsidRPr="0071012E" w:rsidRDefault="00514C48" w:rsidP="00514C48">
            <w:pPr>
              <w:pStyle w:val="Corpo"/>
              <w:tabs>
                <w:tab w:val="center" w:pos="4711"/>
                <w:tab w:val="left" w:pos="6090"/>
              </w:tabs>
              <w:jc w:val="left"/>
              <w:rPr>
                <w:b/>
                <w:szCs w:val="23"/>
              </w:rPr>
            </w:pPr>
            <w:r>
              <w:rPr>
                <w:b/>
                <w:color w:val="FFFFFF" w:themeColor="background1"/>
                <w:szCs w:val="23"/>
              </w:rPr>
              <w:tab/>
            </w:r>
            <w:r w:rsidRPr="0071012E">
              <w:rPr>
                <w:b/>
                <w:color w:val="FFFFFF" w:themeColor="background1"/>
                <w:szCs w:val="23"/>
              </w:rPr>
              <w:t>Psoríase</w:t>
            </w:r>
            <w:r>
              <w:rPr>
                <w:b/>
                <w:color w:val="FFFFFF" w:themeColor="background1"/>
                <w:szCs w:val="23"/>
              </w:rPr>
              <w:tab/>
            </w:r>
          </w:p>
        </w:tc>
      </w:tr>
      <w:tr w:rsidR="00514C48" w:rsidRPr="00C459A6" w:rsidTr="00BE4960">
        <w:tc>
          <w:tcPr>
            <w:tcW w:w="9639" w:type="dxa"/>
          </w:tcPr>
          <w:p w:rsidR="00514C48" w:rsidRPr="00BE4960" w:rsidRDefault="00514C48" w:rsidP="00E427A2">
            <w:pPr>
              <w:pStyle w:val="Corpo"/>
              <w:rPr>
                <w:szCs w:val="23"/>
              </w:rPr>
            </w:pPr>
            <w:r w:rsidRPr="00BE4960">
              <w:rPr>
                <w:szCs w:val="23"/>
              </w:rPr>
              <w:t>F</w:t>
            </w:r>
            <w:r w:rsidRPr="00BE4960">
              <w:rPr>
                <w:szCs w:val="23"/>
                <w:lang w:val="pt-PT"/>
              </w:rPr>
              <w:t>oi demonstrado que os antibióticos que visam bactérias Gram-negativas e Gram-positivas poderiam melhorar a dermatite psoriasiforme</w:t>
            </w:r>
            <w:r w:rsidR="00E427A2">
              <w:rPr>
                <w:szCs w:val="23"/>
                <w:lang w:val="pt-PT"/>
              </w:rPr>
              <w:t>,</w:t>
            </w:r>
            <w:r w:rsidRPr="00BE4960">
              <w:rPr>
                <w:szCs w:val="23"/>
                <w:lang w:val="pt-PT"/>
              </w:rPr>
              <w:t xml:space="preserve"> inibindo a produção de IL-17 e IL-22. O microbioma associado à lesão da pele psoriásica é significativamente diferente do associado à pele saudável. Tem sido relatado que houve uma tendência para a diminuição da diversidade bacteriana</w:t>
            </w:r>
            <w:r w:rsidR="00E427A2">
              <w:rPr>
                <w:szCs w:val="23"/>
                <w:lang w:val="pt-PT"/>
              </w:rPr>
              <w:t>,</w:t>
            </w:r>
            <w:r w:rsidRPr="00BE4960">
              <w:rPr>
                <w:szCs w:val="23"/>
                <w:lang w:val="pt-PT"/>
              </w:rPr>
              <w:t xml:space="preserve"> como </w:t>
            </w:r>
            <w:r w:rsidRPr="00BE4960">
              <w:rPr>
                <w:i/>
                <w:szCs w:val="23"/>
                <w:lang w:val="pt-PT"/>
              </w:rPr>
              <w:t>Propionibacterium</w:t>
            </w:r>
            <w:r w:rsidRPr="00BE4960">
              <w:rPr>
                <w:szCs w:val="23"/>
                <w:lang w:val="pt-PT"/>
              </w:rPr>
              <w:t xml:space="preserve">, </w:t>
            </w:r>
            <w:r w:rsidRPr="00BE4960">
              <w:rPr>
                <w:i/>
                <w:szCs w:val="23"/>
                <w:lang w:val="pt-PT"/>
              </w:rPr>
              <w:t>Corynebacterium</w:t>
            </w:r>
            <w:r w:rsidRPr="00BE4960">
              <w:rPr>
                <w:szCs w:val="23"/>
                <w:lang w:val="pt-PT"/>
              </w:rPr>
              <w:t xml:space="preserve">, </w:t>
            </w:r>
            <w:r w:rsidRPr="00BE4960">
              <w:rPr>
                <w:i/>
                <w:szCs w:val="23"/>
                <w:lang w:val="pt-PT"/>
              </w:rPr>
              <w:t>Streptococcus</w:t>
            </w:r>
            <w:r w:rsidRPr="00BE4960">
              <w:rPr>
                <w:szCs w:val="23"/>
                <w:lang w:val="pt-PT"/>
              </w:rPr>
              <w:t xml:space="preserve"> e </w:t>
            </w:r>
            <w:r w:rsidRPr="00BE4960">
              <w:rPr>
                <w:i/>
                <w:szCs w:val="23"/>
                <w:lang w:val="pt-PT"/>
              </w:rPr>
              <w:t>Staphylococcus</w:t>
            </w:r>
            <w:r w:rsidRPr="00BE4960">
              <w:rPr>
                <w:szCs w:val="23"/>
                <w:lang w:val="pt-PT"/>
              </w:rPr>
              <w:t xml:space="preserve"> que estavam significativamente aumentados na pele lesionada em comparação com a pele não lesionada e saudável. Contudo, </w:t>
            </w:r>
            <w:r w:rsidR="00E427A2">
              <w:rPr>
                <w:szCs w:val="23"/>
                <w:lang w:val="pt-PT"/>
              </w:rPr>
              <w:t xml:space="preserve">a ligação entre o microbioma e </w:t>
            </w:r>
            <w:r w:rsidRPr="00BE4960">
              <w:rPr>
                <w:szCs w:val="23"/>
                <w:lang w:val="pt-PT"/>
              </w:rPr>
              <w:t>a psoriase pode não estar limitada apenas ao microbioma da pele, uma vez que est</w:t>
            </w:r>
            <w:r w:rsidR="00E427A2">
              <w:rPr>
                <w:szCs w:val="23"/>
                <w:lang w:val="pt-PT"/>
              </w:rPr>
              <w:t>u</w:t>
            </w:r>
            <w:r w:rsidRPr="00BE4960">
              <w:rPr>
                <w:szCs w:val="23"/>
                <w:lang w:val="pt-PT"/>
              </w:rPr>
              <w:t xml:space="preserve">dos demonstraram que o microbioma intestinal também influenciou no desenvolvimento e a reatividade do sistema imunológico. </w:t>
            </w:r>
          </w:p>
        </w:tc>
      </w:tr>
    </w:tbl>
    <w:p w:rsidR="00514C48" w:rsidRDefault="00514C48" w:rsidP="00514C48">
      <w:pPr>
        <w:pStyle w:val="Corpo"/>
        <w:rPr>
          <w:sz w:val="24"/>
        </w:rPr>
      </w:pPr>
    </w:p>
    <w:tbl>
      <w:tblPr>
        <w:tblStyle w:val="Tabelacomgrade"/>
        <w:tblW w:w="9639" w:type="dxa"/>
        <w:tblInd w:w="-572" w:type="dxa"/>
        <w:tblLook w:val="04A0" w:firstRow="1" w:lastRow="0" w:firstColumn="1" w:lastColumn="0" w:noHBand="0" w:noVBand="1"/>
      </w:tblPr>
      <w:tblGrid>
        <w:gridCol w:w="9639"/>
      </w:tblGrid>
      <w:tr w:rsidR="00514C48" w:rsidRPr="00D51159" w:rsidTr="00514C48">
        <w:trPr>
          <w:trHeight w:val="240"/>
        </w:trPr>
        <w:tc>
          <w:tcPr>
            <w:tcW w:w="9639" w:type="dxa"/>
            <w:shd w:val="clear" w:color="auto" w:fill="0070C0"/>
          </w:tcPr>
          <w:p w:rsidR="00514C48" w:rsidRPr="0071012E" w:rsidRDefault="00514C48" w:rsidP="00514C48">
            <w:pPr>
              <w:pStyle w:val="Corpo"/>
              <w:tabs>
                <w:tab w:val="center" w:pos="4711"/>
                <w:tab w:val="left" w:pos="6480"/>
              </w:tabs>
              <w:jc w:val="left"/>
              <w:rPr>
                <w:b/>
                <w:sz w:val="24"/>
              </w:rPr>
            </w:pPr>
            <w:r>
              <w:rPr>
                <w:b/>
                <w:color w:val="FFFFFF" w:themeColor="background1"/>
                <w:sz w:val="24"/>
              </w:rPr>
              <w:tab/>
            </w:r>
            <w:r w:rsidRPr="0071012E">
              <w:rPr>
                <w:b/>
                <w:color w:val="FFFFFF" w:themeColor="background1"/>
                <w:sz w:val="24"/>
              </w:rPr>
              <w:t>Hidradenite supurativa</w:t>
            </w:r>
            <w:r>
              <w:rPr>
                <w:b/>
                <w:color w:val="FFFFFF" w:themeColor="background1"/>
                <w:sz w:val="24"/>
              </w:rPr>
              <w:tab/>
            </w:r>
          </w:p>
        </w:tc>
      </w:tr>
      <w:tr w:rsidR="00514C48" w:rsidRPr="00D51159" w:rsidTr="007E7916">
        <w:tc>
          <w:tcPr>
            <w:tcW w:w="9639" w:type="dxa"/>
          </w:tcPr>
          <w:p w:rsidR="00514C48" w:rsidRPr="00BE4960" w:rsidRDefault="00514C48" w:rsidP="007E7916">
            <w:pPr>
              <w:pStyle w:val="Corpo"/>
              <w:rPr>
                <w:szCs w:val="23"/>
                <w:lang w:val="pt-PT"/>
              </w:rPr>
            </w:pPr>
            <w:r w:rsidRPr="00BE4960">
              <w:rPr>
                <w:szCs w:val="23"/>
                <w:lang w:val="pt-PT"/>
              </w:rPr>
              <w:t xml:space="preserve">O </w:t>
            </w:r>
            <w:r w:rsidRPr="00BE4960">
              <w:rPr>
                <w:i/>
                <w:szCs w:val="23"/>
                <w:lang w:val="pt-PT"/>
              </w:rPr>
              <w:t xml:space="preserve">S. aureus </w:t>
            </w:r>
            <w:r w:rsidR="00E427A2">
              <w:rPr>
                <w:szCs w:val="23"/>
                <w:lang w:val="pt-PT"/>
              </w:rPr>
              <w:t>é frequ</w:t>
            </w:r>
            <w:r w:rsidRPr="00BE4960">
              <w:rPr>
                <w:szCs w:val="23"/>
                <w:lang w:val="pt-PT"/>
              </w:rPr>
              <w:t xml:space="preserve">entemente encontrado na hidradenite supurativa e tem </w:t>
            </w:r>
            <w:r w:rsidR="00BE4960">
              <w:rPr>
                <w:szCs w:val="23"/>
                <w:lang w:val="pt-PT"/>
              </w:rPr>
              <w:t>sido frequ</w:t>
            </w:r>
            <w:r w:rsidRPr="00BE4960">
              <w:rPr>
                <w:szCs w:val="23"/>
                <w:lang w:val="pt-PT"/>
              </w:rPr>
              <w:t>entemente proposto como tendo um papel potencial na doença. A eficácia dos antibióticos pode apoiar um papel microbiano na patogênese da doença. Sabe-se que o HS co-ocorre mais frequentemente com doença inflamatória intestinal (DII) do que o esperado. Os pacientes com DII apresentam u</w:t>
            </w:r>
            <w:r w:rsidR="00E427A2">
              <w:rPr>
                <w:szCs w:val="23"/>
                <w:lang w:val="pt-PT"/>
              </w:rPr>
              <w:t>m microbioma intestinal alterado</w:t>
            </w:r>
            <w:r w:rsidRPr="00BE4960">
              <w:rPr>
                <w:szCs w:val="23"/>
                <w:lang w:val="pt-PT"/>
              </w:rPr>
              <w:t xml:space="preserve">, caracterizado pela depleção de </w:t>
            </w:r>
            <w:r w:rsidRPr="00BE4960">
              <w:rPr>
                <w:i/>
                <w:szCs w:val="23"/>
                <w:lang w:val="pt-PT"/>
              </w:rPr>
              <w:t>Faecalibacterium prausnitzii</w:t>
            </w:r>
            <w:r w:rsidRPr="00BE4960">
              <w:rPr>
                <w:szCs w:val="23"/>
                <w:lang w:val="pt-PT"/>
              </w:rPr>
              <w:t xml:space="preserve"> e aumento de </w:t>
            </w:r>
            <w:r w:rsidRPr="00BE4960">
              <w:rPr>
                <w:i/>
                <w:szCs w:val="23"/>
                <w:lang w:val="pt-PT"/>
              </w:rPr>
              <w:t>Escherichia coli.</w:t>
            </w:r>
          </w:p>
        </w:tc>
      </w:tr>
    </w:tbl>
    <w:p w:rsidR="00514C48" w:rsidRDefault="00514C48" w:rsidP="00514C48">
      <w:pPr>
        <w:pStyle w:val="Corpo"/>
        <w:rPr>
          <w:sz w:val="24"/>
        </w:rPr>
      </w:pPr>
    </w:p>
    <w:tbl>
      <w:tblPr>
        <w:tblStyle w:val="Tabelacomgrade"/>
        <w:tblW w:w="9639" w:type="dxa"/>
        <w:tblInd w:w="-572" w:type="dxa"/>
        <w:tblLook w:val="04A0" w:firstRow="1" w:lastRow="0" w:firstColumn="1" w:lastColumn="0" w:noHBand="0" w:noVBand="1"/>
      </w:tblPr>
      <w:tblGrid>
        <w:gridCol w:w="9639"/>
      </w:tblGrid>
      <w:tr w:rsidR="00514C48" w:rsidRPr="002617D0" w:rsidTr="00BE4960">
        <w:tc>
          <w:tcPr>
            <w:tcW w:w="9639" w:type="dxa"/>
            <w:shd w:val="clear" w:color="auto" w:fill="0070C0"/>
          </w:tcPr>
          <w:p w:rsidR="00514C48" w:rsidRPr="0071012E" w:rsidRDefault="00514C48" w:rsidP="00514C48">
            <w:pPr>
              <w:pStyle w:val="Corpo"/>
              <w:tabs>
                <w:tab w:val="center" w:pos="4711"/>
                <w:tab w:val="left" w:pos="6285"/>
              </w:tabs>
              <w:jc w:val="left"/>
              <w:rPr>
                <w:b/>
                <w:szCs w:val="23"/>
                <w:lang w:val="pt-PT"/>
              </w:rPr>
            </w:pPr>
            <w:r>
              <w:rPr>
                <w:b/>
                <w:color w:val="FFFFFF" w:themeColor="background1"/>
                <w:szCs w:val="23"/>
                <w:lang w:val="pt-PT"/>
              </w:rPr>
              <w:tab/>
            </w:r>
            <w:r w:rsidRPr="0071012E">
              <w:rPr>
                <w:b/>
                <w:color w:val="FFFFFF" w:themeColor="background1"/>
                <w:szCs w:val="23"/>
                <w:lang w:val="pt-PT"/>
              </w:rPr>
              <w:t>Acne</w:t>
            </w:r>
            <w:r>
              <w:rPr>
                <w:b/>
                <w:color w:val="FFFFFF" w:themeColor="background1"/>
                <w:szCs w:val="23"/>
                <w:lang w:val="pt-PT"/>
              </w:rPr>
              <w:tab/>
            </w:r>
          </w:p>
        </w:tc>
      </w:tr>
      <w:tr w:rsidR="00514C48" w:rsidRPr="002617D0" w:rsidTr="00BE4960">
        <w:tc>
          <w:tcPr>
            <w:tcW w:w="9639" w:type="dxa"/>
          </w:tcPr>
          <w:p w:rsidR="00514C48" w:rsidRPr="00BE4960" w:rsidRDefault="00514C48" w:rsidP="00514C48">
            <w:pPr>
              <w:pStyle w:val="Corpo"/>
              <w:rPr>
                <w:szCs w:val="23"/>
                <w:lang w:val="pt-PT"/>
              </w:rPr>
            </w:pPr>
            <w:r w:rsidRPr="00BE4960">
              <w:rPr>
                <w:i/>
                <w:szCs w:val="23"/>
                <w:lang w:val="pt-PT"/>
              </w:rPr>
              <w:t>P. acnes</w:t>
            </w:r>
            <w:r w:rsidRPr="00BE4960">
              <w:rPr>
                <w:szCs w:val="23"/>
                <w:lang w:val="pt-PT"/>
              </w:rPr>
              <w:t xml:space="preserve"> é conhecido por ser um dos principais fatores envolvidos no desenvolvimento da acne. Demonstrou-se que as comunidades bacterianas cutâneas estão envolvidas nas respostas inflamatórias, bem como na homeostase imunológica, e ambas são conhecidas por desencadear a acne. </w:t>
            </w:r>
          </w:p>
        </w:tc>
      </w:tr>
    </w:tbl>
    <w:p w:rsidR="00514C48" w:rsidRDefault="00514C48" w:rsidP="00514C48">
      <w:pPr>
        <w:pStyle w:val="Corpo"/>
        <w:rPr>
          <w:sz w:val="24"/>
          <w:lang w:val="pt-PT"/>
        </w:rPr>
      </w:pPr>
    </w:p>
    <w:p w:rsidR="00514C48" w:rsidRPr="0071012E" w:rsidRDefault="00514C48" w:rsidP="00514C48">
      <w:pPr>
        <w:pStyle w:val="Corpo"/>
        <w:rPr>
          <w:sz w:val="24"/>
          <w:lang w:val="pt-PT"/>
        </w:rPr>
      </w:pPr>
    </w:p>
    <w:p w:rsidR="00514C48" w:rsidRPr="0071012E" w:rsidRDefault="00514C48" w:rsidP="00514C48">
      <w:pPr>
        <w:pStyle w:val="Corpo"/>
        <w:jc w:val="center"/>
        <w:rPr>
          <w:b/>
        </w:rPr>
      </w:pPr>
      <w:r>
        <w:rPr>
          <w:b/>
          <w:lang w:val="pt-PT"/>
        </w:rPr>
        <w:t>O</w:t>
      </w:r>
      <w:r w:rsidRPr="0071012E">
        <w:rPr>
          <w:b/>
          <w:lang w:val="pt-PT"/>
        </w:rPr>
        <w:t xml:space="preserve"> microbioma, especialmente na pele, é um alvo acessível </w:t>
      </w:r>
      <w:r>
        <w:rPr>
          <w:b/>
          <w:lang w:val="pt-PT"/>
        </w:rPr>
        <w:t>para a intervenção terapêu</w:t>
      </w:r>
      <w:r w:rsidR="00E427A2">
        <w:rPr>
          <w:b/>
          <w:lang w:val="pt-PT"/>
        </w:rPr>
        <w:t>tica. A microbiologia cutânea te</w:t>
      </w:r>
      <w:r>
        <w:rPr>
          <w:b/>
          <w:lang w:val="pt-PT"/>
        </w:rPr>
        <w:t>m sido área de pesquisa atraente</w:t>
      </w:r>
      <w:r w:rsidRPr="0071012E">
        <w:rPr>
          <w:b/>
          <w:lang w:val="pt-PT"/>
        </w:rPr>
        <w:t xml:space="preserve"> por décadas, </w:t>
      </w:r>
      <w:r>
        <w:rPr>
          <w:b/>
          <w:lang w:val="pt-PT"/>
        </w:rPr>
        <w:t>onde fornece</w:t>
      </w:r>
      <w:r w:rsidRPr="0071012E">
        <w:rPr>
          <w:b/>
          <w:lang w:val="pt-PT"/>
        </w:rPr>
        <w:t xml:space="preserve"> informações importantes sobre as populações bacterianas, fúngicas e virais qu</w:t>
      </w:r>
      <w:r w:rsidR="00BE4960">
        <w:rPr>
          <w:b/>
          <w:lang w:val="pt-PT"/>
        </w:rPr>
        <w:t>e vivem na pele e no intestino</w:t>
      </w:r>
      <w:r w:rsidR="00602FF5">
        <w:rPr>
          <w:b/>
          <w:lang w:val="pt-PT"/>
        </w:rPr>
        <w:t xml:space="preserve"> </w:t>
      </w:r>
      <w:r w:rsidR="00BE4960">
        <w:rPr>
          <w:b/>
          <w:lang w:val="pt-PT"/>
        </w:rPr>
        <w:t xml:space="preserve">(Balato </w:t>
      </w:r>
      <w:r w:rsidR="00BE4960">
        <w:rPr>
          <w:b/>
          <w:i/>
          <w:lang w:val="pt-PT"/>
        </w:rPr>
        <w:t xml:space="preserve">et al., </w:t>
      </w:r>
      <w:r w:rsidR="00BE4960">
        <w:rPr>
          <w:b/>
          <w:lang w:val="pt-PT"/>
        </w:rPr>
        <w:t>2018)</w:t>
      </w:r>
      <w:r w:rsidRPr="0071012E">
        <w:rPr>
          <w:b/>
          <w:lang w:val="pt-PT"/>
        </w:rPr>
        <w:t>.</w:t>
      </w:r>
    </w:p>
    <w:p w:rsidR="00602FF5" w:rsidRPr="005A303C" w:rsidRDefault="00602FF5" w:rsidP="00602FF5">
      <w:pPr>
        <w:pStyle w:val="Ttulo1"/>
        <w:rPr>
          <w:b/>
        </w:rPr>
      </w:pPr>
      <w:bookmarkStart w:id="96" w:name="_Toc13475781"/>
      <w:r>
        <w:rPr>
          <w:b/>
        </w:rPr>
        <w:t>Dermatite Atópica</w:t>
      </w:r>
      <w:bookmarkEnd w:id="96"/>
      <w:r>
        <w:rPr>
          <w:b/>
        </w:rPr>
        <w:t xml:space="preserve"> </w:t>
      </w:r>
    </w:p>
    <w:p w:rsidR="004D6961" w:rsidRDefault="004D6961" w:rsidP="00602FF5">
      <w:pPr>
        <w:pStyle w:val="Corpo"/>
        <w:rPr>
          <w:rFonts w:eastAsiaTheme="minorHAnsi"/>
          <w:color w:val="auto"/>
          <w:szCs w:val="23"/>
        </w:rPr>
      </w:pPr>
    </w:p>
    <w:p w:rsidR="00C445F2" w:rsidRDefault="004D6961" w:rsidP="00602FF5">
      <w:pPr>
        <w:pStyle w:val="Corpo"/>
      </w:pPr>
      <w:r w:rsidRPr="004D6961">
        <w:t>A dermatite atópica é um distúrbio crôn</w:t>
      </w:r>
      <w:r w:rsidR="00E427A2">
        <w:t>ico que ocorre na pele, agravado</w:t>
      </w:r>
      <w:r w:rsidRPr="004D6961">
        <w:t xml:space="preserve"> pela lesão mecânica cau</w:t>
      </w:r>
      <w:r w:rsidR="00E427A2">
        <w:t>sada ao coçar. Está associado à</w:t>
      </w:r>
      <w:r w:rsidRPr="004D6961">
        <w:t xml:space="preserve"> sensibilização de alérgenos e a deficiências na proteína da função barreira, a filagrina.</w:t>
      </w:r>
    </w:p>
    <w:p w:rsidR="004D6961" w:rsidRDefault="004D6961" w:rsidP="00602FF5">
      <w:pPr>
        <w:pStyle w:val="Corpo"/>
      </w:pPr>
    </w:p>
    <w:p w:rsidR="00602FF5" w:rsidRDefault="00602FF5" w:rsidP="00602FF5">
      <w:pPr>
        <w:pStyle w:val="Corpo"/>
      </w:pPr>
      <w:r>
        <w:rPr>
          <w:b/>
          <w:noProof/>
          <w:color w:val="0082B2"/>
          <w:lang w:eastAsia="pt-BR"/>
        </w:rPr>
        <mc:AlternateContent>
          <mc:Choice Requires="wps">
            <w:drawing>
              <wp:anchor distT="45720" distB="45720" distL="114300" distR="114300" simplePos="0" relativeHeight="252180480" behindDoc="0" locked="0" layoutInCell="1" allowOverlap="1" wp14:anchorId="570C1428" wp14:editId="056E304E">
                <wp:simplePos x="0" y="0"/>
                <wp:positionH relativeFrom="margin">
                  <wp:align>left</wp:align>
                </wp:positionH>
                <wp:positionV relativeFrom="paragraph">
                  <wp:posOffset>130175</wp:posOffset>
                </wp:positionV>
                <wp:extent cx="5800725" cy="523875"/>
                <wp:effectExtent l="0" t="0" r="9525" b="9525"/>
                <wp:wrapNone/>
                <wp:docPr id="568" name="Caixa de texto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23875"/>
                        </a:xfrm>
                        <a:prstGeom prst="rect">
                          <a:avLst/>
                        </a:prstGeom>
                        <a:solidFill>
                          <a:schemeClr val="bg1">
                            <a:lumMod val="95000"/>
                          </a:schemeClr>
                        </a:solidFill>
                        <a:ln>
                          <a:noFill/>
                          <a:headEnd/>
                          <a:tailEnd/>
                        </a:ln>
                      </wps:spPr>
                      <wps:style>
                        <a:lnRef idx="1">
                          <a:schemeClr val="accent3"/>
                        </a:lnRef>
                        <a:fillRef idx="2">
                          <a:schemeClr val="accent3"/>
                        </a:fillRef>
                        <a:effectRef idx="1">
                          <a:schemeClr val="accent3"/>
                        </a:effectRef>
                        <a:fontRef idx="minor">
                          <a:schemeClr val="dk1"/>
                        </a:fontRef>
                      </wps:style>
                      <wps:txbx>
                        <w:txbxContent>
                          <w:p w:rsidR="006B364E" w:rsidRPr="00C445F2" w:rsidRDefault="006B364E" w:rsidP="00C445F2">
                            <w:pPr>
                              <w:jc w:val="center"/>
                              <w:rPr>
                                <w:rFonts w:ascii="Swis721 Th BT" w:eastAsia="MS Mincho" w:hAnsi="Swis721 Th BT"/>
                                <w:b/>
                                <w:i/>
                                <w:color w:val="404040" w:themeColor="text1" w:themeTint="BF"/>
                                <w:sz w:val="23"/>
                                <w:szCs w:val="24"/>
                              </w:rPr>
                            </w:pPr>
                            <w:r w:rsidRPr="00C445F2">
                              <w:rPr>
                                <w:rFonts w:ascii="Swis721 Th BT" w:eastAsia="MS Mincho" w:hAnsi="Swis721 Th BT"/>
                                <w:b/>
                                <w:i/>
                                <w:color w:val="404040" w:themeColor="text1" w:themeTint="BF"/>
                                <w:sz w:val="23"/>
                                <w:szCs w:val="24"/>
                              </w:rPr>
                              <w:t>A dermatite atópica é uma das doenças de pele mais comuns em países desenvolvidos, afetando aproximadamente 20% das crianças e 1-3% dos adultos.</w:t>
                            </w:r>
                          </w:p>
                          <w:p w:rsidR="006B364E" w:rsidRDefault="006B364E" w:rsidP="00602F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0C1428" id="Caixa de texto 568" o:spid="_x0000_s1223" type="#_x0000_t202" style="position:absolute;left:0;text-align:left;margin-left:0;margin-top:10.25pt;width:456.75pt;height:41.25pt;z-index:252180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" fillcolor="#f2f2f2 [3052]" stroked="f" strokeweight=".5pt">
                <v:textbox>
                  <w:txbxContent>
                    <w:p w:rsidR="006B364E" w:rsidRPr="00C445F2" w:rsidRDefault="006B364E" w:rsidP="00C445F2">
                      <w:pPr>
                        <w:jc w:val="center"/>
                        <w:rPr>
                          <w:rFonts w:ascii="Swis721 Th BT" w:eastAsia="MS Mincho" w:hAnsi="Swis721 Th BT"/>
                          <w:b/>
                          <w:i/>
                          <w:color w:val="404040" w:themeColor="text1" w:themeTint="BF"/>
                          <w:sz w:val="23"/>
                          <w:szCs w:val="24"/>
                        </w:rPr>
                      </w:pPr>
                      <w:r w:rsidRPr="00C445F2">
                        <w:rPr>
                          <w:rFonts w:ascii="Swis721 Th BT" w:eastAsia="MS Mincho" w:hAnsi="Swis721 Th BT"/>
                          <w:b/>
                          <w:i/>
                          <w:color w:val="404040" w:themeColor="text1" w:themeTint="BF"/>
                          <w:sz w:val="23"/>
                          <w:szCs w:val="24"/>
                        </w:rPr>
                        <w:t>A dermatite atópica é uma das doenças de pele mais comuns em países desenvolvidos, afetando aproximadamente 20% das crianças e 1-3% dos adultos.</w:t>
                      </w:r>
                    </w:p>
                    <w:p w:rsidR="006B364E" w:rsidRDefault="006B364E" w:rsidP="00602FF5"/>
                  </w:txbxContent>
                </v:textbox>
                <w10:wrap anchorx="margin"/>
              </v:shape>
            </w:pict>
          </mc:Fallback>
        </mc:AlternateContent>
      </w:r>
    </w:p>
    <w:p w:rsidR="00602FF5" w:rsidRDefault="00602FF5" w:rsidP="00602FF5">
      <w:pPr>
        <w:pStyle w:val="Corpo"/>
      </w:pPr>
    </w:p>
    <w:p w:rsidR="00602FF5" w:rsidRDefault="00602FF5" w:rsidP="00602FF5">
      <w:pPr>
        <w:pStyle w:val="Corpo"/>
      </w:pPr>
    </w:p>
    <w:p w:rsidR="00602FF5" w:rsidRDefault="00602FF5" w:rsidP="00602FF5">
      <w:pPr>
        <w:pStyle w:val="Corpo"/>
      </w:pPr>
    </w:p>
    <w:p w:rsidR="00C445F2" w:rsidRDefault="00C445F2" w:rsidP="00602FF5">
      <w:pPr>
        <w:pStyle w:val="Corpo"/>
      </w:pPr>
    </w:p>
    <w:p w:rsidR="00C445F2" w:rsidRPr="00C445F2" w:rsidRDefault="00C445F2" w:rsidP="00C445F2">
      <w:pPr>
        <w:tabs>
          <w:tab w:val="left" w:pos="1560"/>
        </w:tabs>
        <w:spacing w:after="0"/>
        <w:jc w:val="both"/>
        <w:rPr>
          <w:rFonts w:ascii="Swis721 Th BT" w:eastAsia="MS Mincho" w:hAnsi="Swis721 Th BT"/>
          <w:b/>
          <w:color w:val="0082B2"/>
          <w:sz w:val="23"/>
          <w:szCs w:val="24"/>
        </w:rPr>
      </w:pPr>
      <w:r w:rsidRPr="00C445F2">
        <w:rPr>
          <w:rFonts w:ascii="Swis721 Th BT" w:eastAsia="MS Mincho" w:hAnsi="Swis721 Th BT"/>
          <w:b/>
          <w:color w:val="0082B2"/>
          <w:sz w:val="23"/>
          <w:szCs w:val="24"/>
        </w:rPr>
        <w:t>Sintomas da Dermatite Atópica</w:t>
      </w:r>
    </w:p>
    <w:p w:rsidR="00C445F2" w:rsidRPr="00D06368" w:rsidRDefault="00C445F2" w:rsidP="00C445F2">
      <w:pPr>
        <w:pStyle w:val="Corpo"/>
        <w:rPr>
          <w:rFonts w:ascii="Calibri" w:hAnsi="Calibri" w:cs="Calibri"/>
          <w:b/>
          <w:color w:val="auto"/>
          <w:sz w:val="24"/>
          <w:u w:val="single"/>
        </w:rPr>
      </w:pPr>
    </w:p>
    <w:p w:rsidR="00C445F2" w:rsidRPr="00D06368" w:rsidRDefault="00C445F2" w:rsidP="00C445F2">
      <w:pPr>
        <w:pStyle w:val="Corpo"/>
        <w:rPr>
          <w:rFonts w:ascii="Calibri" w:hAnsi="Calibri" w:cs="Calibri"/>
          <w:color w:val="auto"/>
          <w:sz w:val="24"/>
        </w:rPr>
      </w:pPr>
      <w:r>
        <w:rPr>
          <w:rFonts w:ascii="Calibri" w:hAnsi="Calibri" w:cs="Calibri"/>
          <w:noProof/>
          <w:color w:val="auto"/>
          <w:sz w:val="24"/>
          <w:lang w:eastAsia="pt-BR"/>
        </w:rPr>
        <mc:AlternateContent>
          <mc:Choice Requires="wpg">
            <w:drawing>
              <wp:anchor distT="0" distB="0" distL="114300" distR="114300" simplePos="0" relativeHeight="252182528" behindDoc="0" locked="0" layoutInCell="1" allowOverlap="1">
                <wp:simplePos x="0" y="0"/>
                <wp:positionH relativeFrom="margin">
                  <wp:align>right</wp:align>
                </wp:positionH>
                <wp:positionV relativeFrom="paragraph">
                  <wp:posOffset>33655</wp:posOffset>
                </wp:positionV>
                <wp:extent cx="5657850" cy="1559560"/>
                <wp:effectExtent l="0" t="0" r="19050" b="40640"/>
                <wp:wrapNone/>
                <wp:docPr id="569" name="Grupo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1559560"/>
                          <a:chOff x="1710" y="6222"/>
                          <a:chExt cx="8481" cy="2929"/>
                        </a:xfrm>
                      </wpg:grpSpPr>
                      <wps:wsp>
                        <wps:cNvPr id="570" name="Text Box 3"/>
                        <wps:cNvSpPr txBox="1">
                          <a:spLocks noChangeArrowheads="1"/>
                        </wps:cNvSpPr>
                        <wps:spPr bwMode="auto">
                          <a:xfrm>
                            <a:off x="1710" y="6514"/>
                            <a:ext cx="2631" cy="449"/>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noFill/>
                            <a:miter lim="800000"/>
                            <a:headEnd/>
                            <a:tailEnd/>
                          </a:ln>
                          <a:effectLst>
                            <a:outerShdw dist="28398" dir="3806097" algn="ctr" rotWithShape="0">
                              <a:schemeClr val="accent1">
                                <a:lumMod val="50000"/>
                                <a:lumOff val="0"/>
                                <a:alpha val="50000"/>
                              </a:schemeClr>
                            </a:outerShdw>
                          </a:effectLst>
                        </wps:spPr>
                        <wps:txb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b/>
                                  <w:color w:val="auto"/>
                                  <w:sz w:val="20"/>
                                  <w:lang w:val="pt-BR"/>
                                </w:rPr>
                                <w:t>Dermatite Atópica</w:t>
                              </w:r>
                            </w:p>
                          </w:txbxContent>
                        </wps:txbx>
                        <wps:bodyPr rot="0" vert="horz" wrap="square" lIns="91440" tIns="45720" rIns="91440" bIns="45720" anchor="t" anchorCtr="0" upright="1">
                          <a:noAutofit/>
                        </wps:bodyPr>
                      </wps:wsp>
                      <wps:wsp>
                        <wps:cNvPr id="571" name="Text Box 4"/>
                        <wps:cNvSpPr txBox="1">
                          <a:spLocks noChangeArrowheads="1"/>
                        </wps:cNvSpPr>
                        <wps:spPr bwMode="auto">
                          <a:xfrm>
                            <a:off x="5595" y="6222"/>
                            <a:ext cx="1491" cy="454"/>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noFill/>
                            <a:miter lim="800000"/>
                            <a:headEnd/>
                            <a:tailEnd/>
                          </a:ln>
                          <a:effectLst>
                            <a:outerShdw dist="28398" dir="3806097" algn="ctr" rotWithShape="0">
                              <a:schemeClr val="accent1">
                                <a:lumMod val="50000"/>
                                <a:lumOff val="0"/>
                                <a:alpha val="50000"/>
                              </a:schemeClr>
                            </a:outerShdw>
                          </a:effectLst>
                        </wps:spPr>
                        <wps:txb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 xml:space="preserve">Prurido </w:t>
                              </w:r>
                            </w:p>
                          </w:txbxContent>
                        </wps:txbx>
                        <wps:bodyPr rot="0" vert="horz" wrap="square" lIns="91440" tIns="45720" rIns="91440" bIns="45720" anchor="t" anchorCtr="0" upright="1">
                          <a:noAutofit/>
                        </wps:bodyPr>
                      </wps:wsp>
                      <wps:wsp>
                        <wps:cNvPr id="572" name="Text Box 5"/>
                        <wps:cNvSpPr txBox="1">
                          <a:spLocks noChangeArrowheads="1"/>
                        </wps:cNvSpPr>
                        <wps:spPr bwMode="auto">
                          <a:xfrm>
                            <a:off x="5595" y="7028"/>
                            <a:ext cx="1491" cy="454"/>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noFill/>
                            <a:miter lim="800000"/>
                            <a:headEnd/>
                            <a:tailEnd/>
                          </a:ln>
                          <a:effectLst>
                            <a:outerShdw dist="28398" dir="3806097" algn="ctr" rotWithShape="0">
                              <a:schemeClr val="accent1">
                                <a:lumMod val="50000"/>
                                <a:lumOff val="0"/>
                                <a:alpha val="50000"/>
                              </a:schemeClr>
                            </a:outerShdw>
                          </a:effectLst>
                        </wps:spPr>
                        <wps:txb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Eritema</w:t>
                              </w:r>
                            </w:p>
                          </w:txbxContent>
                        </wps:txbx>
                        <wps:bodyPr rot="0" vert="horz" wrap="square" lIns="91440" tIns="45720" rIns="91440" bIns="45720" anchor="t" anchorCtr="0" upright="1">
                          <a:noAutofit/>
                        </wps:bodyPr>
                      </wps:wsp>
                      <wps:wsp>
                        <wps:cNvPr id="573" name="AutoShape 6"/>
                        <wps:cNvCnPr>
                          <a:cxnSpLocks noChangeShapeType="1"/>
                        </wps:cNvCnPr>
                        <wps:spPr bwMode="auto">
                          <a:xfrm flipV="1">
                            <a:off x="4590" y="6466"/>
                            <a:ext cx="780" cy="240"/>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74" name="AutoShape 7"/>
                        <wps:cNvCnPr>
                          <a:cxnSpLocks noChangeShapeType="1"/>
                        </wps:cNvCnPr>
                        <wps:spPr bwMode="auto">
                          <a:xfrm>
                            <a:off x="4605" y="6753"/>
                            <a:ext cx="675" cy="413"/>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75" name="Text Box 8"/>
                        <wps:cNvSpPr txBox="1">
                          <a:spLocks noChangeArrowheads="1"/>
                        </wps:cNvSpPr>
                        <wps:spPr bwMode="auto">
                          <a:xfrm>
                            <a:off x="5595" y="7835"/>
                            <a:ext cx="1776" cy="454"/>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noFill/>
                            <a:miter lim="800000"/>
                            <a:headEnd/>
                            <a:tailEnd/>
                          </a:ln>
                          <a:effectLst>
                            <a:outerShdw dist="28398" dir="3806097" algn="ctr" rotWithShape="0">
                              <a:schemeClr val="accent1">
                                <a:lumMod val="50000"/>
                                <a:lumOff val="0"/>
                                <a:alpha val="50000"/>
                              </a:schemeClr>
                            </a:outerShdw>
                          </a:effectLst>
                        </wps:spPr>
                        <wps:txb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Complicações</w:t>
                              </w:r>
                            </w:p>
                          </w:txbxContent>
                        </wps:txbx>
                        <wps:bodyPr rot="0" vert="horz" wrap="square" lIns="91440" tIns="45720" rIns="91440" bIns="45720" anchor="t" anchorCtr="0" upright="1">
                          <a:noAutofit/>
                        </wps:bodyPr>
                      </wps:wsp>
                      <wps:wsp>
                        <wps:cNvPr id="425" name="Text Box 9"/>
                        <wps:cNvSpPr txBox="1">
                          <a:spLocks noChangeArrowheads="1"/>
                        </wps:cNvSpPr>
                        <wps:spPr bwMode="auto">
                          <a:xfrm>
                            <a:off x="8325" y="7334"/>
                            <a:ext cx="1851" cy="454"/>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noFill/>
                            <a:miter lim="800000"/>
                            <a:headEnd/>
                            <a:tailEnd/>
                          </a:ln>
                          <a:effectLst>
                            <a:outerShdw dist="28398" dir="3806097" algn="ctr" rotWithShape="0">
                              <a:schemeClr val="accent1">
                                <a:lumMod val="50000"/>
                                <a:lumOff val="0"/>
                                <a:alpha val="50000"/>
                              </a:schemeClr>
                            </a:outerShdw>
                          </a:effectLst>
                        </wps:spPr>
                        <wps:txb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Inflamações</w:t>
                              </w:r>
                            </w:p>
                          </w:txbxContent>
                        </wps:txbx>
                        <wps:bodyPr rot="0" vert="horz" wrap="square" lIns="91440" tIns="45720" rIns="91440" bIns="45720" anchor="t" anchorCtr="0" upright="1">
                          <a:noAutofit/>
                        </wps:bodyPr>
                      </wps:wsp>
                      <wps:wsp>
                        <wps:cNvPr id="426" name="Text Box 10"/>
                        <wps:cNvSpPr txBox="1">
                          <a:spLocks noChangeArrowheads="1"/>
                        </wps:cNvSpPr>
                        <wps:spPr bwMode="auto">
                          <a:xfrm>
                            <a:off x="8325" y="8018"/>
                            <a:ext cx="1851" cy="454"/>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noFill/>
                            <a:miter lim="800000"/>
                            <a:headEnd/>
                            <a:tailEnd/>
                          </a:ln>
                          <a:effectLst>
                            <a:outerShdw dist="28398" dir="3806097" algn="ctr" rotWithShape="0">
                              <a:schemeClr val="accent1">
                                <a:lumMod val="50000"/>
                                <a:lumOff val="0"/>
                                <a:alpha val="50000"/>
                              </a:schemeClr>
                            </a:outerShdw>
                          </a:effectLst>
                        </wps:spPr>
                        <wps:txb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Infecções</w:t>
                              </w:r>
                            </w:p>
                          </w:txbxContent>
                        </wps:txbx>
                        <wps:bodyPr rot="0" vert="horz" wrap="square" lIns="91440" tIns="45720" rIns="91440" bIns="45720" anchor="t" anchorCtr="0" upright="1">
                          <a:noAutofit/>
                        </wps:bodyPr>
                      </wps:wsp>
                      <wps:wsp>
                        <wps:cNvPr id="427" name="Text Box 11"/>
                        <wps:cNvSpPr txBox="1">
                          <a:spLocks noChangeArrowheads="1"/>
                        </wps:cNvSpPr>
                        <wps:spPr bwMode="auto">
                          <a:xfrm>
                            <a:off x="8340" y="8697"/>
                            <a:ext cx="1851" cy="454"/>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noFill/>
                            <a:miter lim="800000"/>
                            <a:headEnd/>
                            <a:tailEnd/>
                          </a:ln>
                          <a:effectLst>
                            <a:outerShdw dist="28398" dir="3806097" algn="ctr" rotWithShape="0">
                              <a:schemeClr val="accent1">
                                <a:lumMod val="50000"/>
                                <a:lumOff val="0"/>
                                <a:alpha val="50000"/>
                              </a:schemeClr>
                            </a:outerShdw>
                          </a:effectLst>
                        </wps:spPr>
                        <wps:txbx>
                          <w:txbxContent>
                            <w:p w:rsidR="006B364E" w:rsidRPr="00D06368" w:rsidRDefault="006B364E" w:rsidP="00C445F2">
                              <w:pPr>
                                <w:pStyle w:val="bibliografia"/>
                                <w:jc w:val="center"/>
                                <w:rPr>
                                  <w:rFonts w:ascii="Calibri" w:hAnsi="Calibri" w:cs="Calibri"/>
                                  <w:color w:val="auto"/>
                                  <w:sz w:val="20"/>
                                  <w:lang w:val="pt-BR"/>
                                </w:rPr>
                              </w:pPr>
                              <w:r w:rsidRPr="00D06368">
                                <w:rPr>
                                  <w:rFonts w:ascii="Calibri" w:hAnsi="Calibri" w:cs="Calibri"/>
                                  <w:color w:val="auto"/>
                                  <w:sz w:val="20"/>
                                  <w:lang w:val="pt-BR"/>
                                </w:rPr>
                                <w:t>Alergias</w:t>
                              </w:r>
                            </w:p>
                          </w:txbxContent>
                        </wps:txbx>
                        <wps:bodyPr rot="0" vert="horz" wrap="square" lIns="91440" tIns="45720" rIns="91440" bIns="45720" anchor="t" anchorCtr="0" upright="1">
                          <a:noAutofit/>
                        </wps:bodyPr>
                      </wps:wsp>
                      <wps:wsp>
                        <wps:cNvPr id="428" name="AutoShape 12"/>
                        <wps:cNvCnPr>
                          <a:cxnSpLocks noChangeShapeType="1"/>
                        </wps:cNvCnPr>
                        <wps:spPr bwMode="auto">
                          <a:xfrm flipV="1">
                            <a:off x="7470" y="7736"/>
                            <a:ext cx="618" cy="455"/>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29" name="AutoShape 13"/>
                        <wps:cNvCnPr>
                          <a:cxnSpLocks noChangeShapeType="1"/>
                        </wps:cNvCnPr>
                        <wps:spPr bwMode="auto">
                          <a:xfrm>
                            <a:off x="7530" y="8186"/>
                            <a:ext cx="618" cy="0"/>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0" name="AutoShape 14"/>
                        <wps:cNvCnPr>
                          <a:cxnSpLocks noChangeShapeType="1"/>
                        </wps:cNvCnPr>
                        <wps:spPr bwMode="auto">
                          <a:xfrm>
                            <a:off x="7485" y="8186"/>
                            <a:ext cx="618" cy="563"/>
                          </a:xfrm>
                          <a:prstGeom prst="straightConnector1">
                            <a:avLst/>
                          </a:prstGeom>
                          <a:noFill/>
                          <a:ln w="3175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upo 569" o:spid="_x0000_s1224" style="position:absolute;left:0;text-align:left;margin-left:394.3pt;margin-top:2.65pt;width:445.5pt;height:122.8pt;z-index:252182528;mso-position-horizontal:right;mso-position-horizontal-relative:margin" coordorigin="1710,6222" coordsize="8481,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">
                <v:shape id="Text Box 3" o:spid="_x0000_s1225" type="#_x0000_t202" style="position:absolute;left:1710;top:6514;width:2631;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B8cMA&#10;AADcAAAADwAAAGRycy9kb3ducmV2LnhtbESPwWrCQBCG74LvsIzQS6kbS2sluooIiodeGn2AITtm&#10;g9nZkF1jfHvnUPA4/PN/881qM/hG9dTFOrCB2TQDRVwGW3Nl4HzafyxAxYRssQlMBh4UYbMej1aY&#10;23DnP+qLVCmBcMzRgEupzbWOpSOPcRpaYskuofOYZOwqbTu8C9w3+jPL5tpjzXLBYUs7R+W1uHnR&#10;aNz+0R8O1+y3+HKz96FP+nYx5m0ybJegEg3ptfzfPloD3z+iL88IAf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rB8cMAAADcAAAADwAAAAAAAAAAAAAAAACYAgAAZHJzL2Rv&#10;d25yZXYueG1sUEsFBgAAAAAEAAQA9QAAAIgDAAAAAA==&#10;" fillcolor="white [3201]" stroked="f" strokeweight="1pt">
                  <v:fill color2="#bdd6ee [1300]" focus="100%" type="gradient"/>
                  <v:shadow on="t" color="#1f4d78 [1604]" opacity=".5" offset="1pt"/>
                  <v:textbo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b/>
                            <w:color w:val="auto"/>
                            <w:sz w:val="20"/>
                            <w:lang w:val="pt-BR"/>
                          </w:rPr>
                          <w:t>Dermatite Atópica</w:t>
                        </w:r>
                      </w:p>
                    </w:txbxContent>
                  </v:textbox>
                </v:shape>
                <v:shape id="Text Box 4" o:spid="_x0000_s1226" type="#_x0000_t202" style="position:absolute;left:5595;top:6222;width:149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ZkasQA&#10;AADcAAAADwAAAGRycy9kb3ducmV2LnhtbESPzWrDMBCE74W8g9hCLqWRXdKmuFFMKDjkkEvdPMBi&#10;bSwTa2Us+SdvHxUCPQ6z883ONp9tK0bqfeNYQbpKQBBXTjdcKzj/Fq+fIHxA1tg6JgU38pDvFk9b&#10;zLSb+IfGMtQiQthnqMCE0GVS+sqQRb9yHXH0Lq63GKLsa6l7nCLctvItST6kxYZjg8GOvg1V13Kw&#10;8Y3WFLfxcLgmp3Jt0pd5DHK4KLV8nvdfIALN4f/4kT5qBe+bFP7GRALI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ZGrEAAAA3AAAAA8AAAAAAAAAAAAAAAAAmAIAAGRycy9k&#10;b3ducmV2LnhtbFBLBQYAAAAABAAEAPUAAACJAwAAAAA=&#10;" fillcolor="white [3201]" stroked="f" strokeweight="1pt">
                  <v:fill color2="#bdd6ee [1300]" focus="100%" type="gradient"/>
                  <v:shadow on="t" color="#1f4d78 [1604]" opacity=".5" offset="1pt"/>
                  <v:textbo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 xml:space="preserve">Prurido </w:t>
                        </w:r>
                      </w:p>
                    </w:txbxContent>
                  </v:textbox>
                </v:shape>
                <v:shape id="Text Box 5" o:spid="_x0000_s1227" type="#_x0000_t202" style="position:absolute;left:5595;top:7028;width:149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T6HcUA&#10;AADcAAAADwAAAGRycy9kb3ducmV2LnhtbESPzWrDMBCE74G+g9hCL6GWY5o2OFFCKST00EudPsBi&#10;rS1ja2Us+SdvXxUKOQ6z883O4bTYTkw0+Maxgk2SgiAunW64VvBzPT/vQPiArLFzTApu5OF0fFgd&#10;MNdu5m+ailCLCGGfowITQp9L6UtDFn3ieuLoVW6wGKIcaqkHnCPcdjJL01dpseHYYLCnD0NlW4w2&#10;vtGZ8226XNr0q3gxm/UyBTlWSj09Lu97EIGWcD/+T39qBdu3DP7GRALI4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PodxQAAANwAAAAPAAAAAAAAAAAAAAAAAJgCAABkcnMv&#10;ZG93bnJldi54bWxQSwUGAAAAAAQABAD1AAAAigMAAAAA&#10;" fillcolor="white [3201]" stroked="f" strokeweight="1pt">
                  <v:fill color2="#bdd6ee [1300]" focus="100%" type="gradient"/>
                  <v:shadow on="t" color="#1f4d78 [1604]" opacity=".5" offset="1pt"/>
                  <v:textbo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Eritema</w:t>
                        </w:r>
                      </w:p>
                    </w:txbxContent>
                  </v:textbox>
                </v:shape>
                <v:shapetype id="_x0000_t32" coordsize="21600,21600" o:spt="32" o:oned="t" path="m,l21600,21600e" filled="f">
                  <v:path arrowok="t" fillok="f" o:connecttype="none"/>
                  <o:lock v:ext="edit" shapetype="t"/>
                </v:shapetype>
                <v:shape id="AutoShape 6" o:spid="_x0000_s1228" type="#_x0000_t32" style="position:absolute;left:4590;top:6466;width:780;height:2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EoDMQAAADcAAAADwAAAGRycy9kb3ducmV2LnhtbESPQWsCMRSE70L/Q3hCb5rV0iqrcdkq&#10;BXtrrSDeHskzu7p5WTapbv99Uyh4HGbmG2ZZ9K4RV+pC7VnBZJyBINbe1GwV7L/eRnMQISIbbDyT&#10;gh8KUKweBkvMjb/xJ1130YoE4ZCjgirGNpcy6IochrFviZN38p3DmGRnpenwluCukdMse5EOa04L&#10;Fba0rkhfdt8uUVo62oPU5Xbz+jGzemrO+j0q9TjsywWISH28h//bW6PgefYEf2fSE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SgMxAAAANwAAAAPAAAAAAAAAAAA&#10;AAAAAKECAABkcnMvZG93bnJldi54bWxQSwUGAAAAAAQABAD5AAAAkgMAAAAA&#10;" strokecolor="#5b9bd5 [3204]" strokeweight="2.5pt">
                  <v:stroke endarrow="block"/>
                  <v:shadow color="#868686"/>
                </v:shape>
                <v:shape id="AutoShape 7" o:spid="_x0000_s1229" type="#_x0000_t32" style="position:absolute;left:4605;top:6753;width:675;height: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Zy8gAAADcAAAADwAAAGRycy9kb3ducmV2LnhtbESP3WrCQBSE7wt9h+UUvKsbbas2dRVb&#10;KIig4E+F3J1mj0kwezbNrhp9elcoeDnMzDfMcNyYUhypdoVlBZ12BII4tbrgTMFm/f08AOE8ssbS&#10;Mik4k4Px6PFhiLG2J17SceUzESDsYlSQe1/FUro0J4OubSvi4O1sbdAHWWdS13gKcFPKbhT1pMGC&#10;w0KOFX3llO5XB6Pg7ycpFi/zJpGLz3kifyfb99llq1TrqZl8gPDU+Hv4vz3VCt76r3A7E46AHF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cNZy8gAAADcAAAADwAAAAAA&#10;AAAAAAAAAAChAgAAZHJzL2Rvd25yZXYueG1sUEsFBgAAAAAEAAQA+QAAAJYDAAAAAA==&#10;" strokecolor="#5b9bd5 [3204]" strokeweight="2.5pt">
                  <v:stroke endarrow="block"/>
                  <v:shadow color="#868686"/>
                </v:shape>
                <v:shape id="Text Box 8" o:spid="_x0000_s1230" type="#_x0000_t202" style="position:absolute;left:5595;top:7835;width:1776;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iacUA&#10;AADcAAAADwAAAGRycy9kb3ducmV2LnhtbESPzWrDMBCE74W+g9hCLyWRU5ofnMgmBBx66KVOHmCx&#10;NpaJtTKWYjtvHwUKPQ6z883OLp9sKwbqfeNYwWKegCCunG64VnA+FbMNCB+QNbaOScGdPOTZ68sO&#10;U+1G/qWhDLWIEPYpKjAhdKmUvjJk0c9dRxy9i+sthij7Wuoexwi3rfxMkpW02HBsMNjRwVB1LW82&#10;vtGa4j4cj9fkp/wyi49pCPJ2Uer9bdpvQQSawv/xX/pbK1iul/AcEwk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WJpxQAAANwAAAAPAAAAAAAAAAAAAAAAAJgCAABkcnMv&#10;ZG93bnJldi54bWxQSwUGAAAAAAQABAD1AAAAigMAAAAA&#10;" fillcolor="white [3201]" stroked="f" strokeweight="1pt">
                  <v:fill color2="#bdd6ee [1300]" focus="100%" type="gradient"/>
                  <v:shadow on="t" color="#1f4d78 [1604]" opacity=".5" offset="1pt"/>
                  <v:textbo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Complicações</w:t>
                        </w:r>
                      </w:p>
                    </w:txbxContent>
                  </v:textbox>
                </v:shape>
                <v:shape id="Text Box 9" o:spid="_x0000_s1231" type="#_x0000_t202" style="position:absolute;left:8325;top:7334;width:185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9C6cQA&#10;AADcAAAADwAAAGRycy9kb3ducmV2LnhtbESPwWrDMBBE74X+g9hALqWRY9JSHCuhBBJ66KVOP2Cx&#10;NpaxtTKWItt/XxUKPQ6z82anPM62F5FG3zpWsN1kIIhrp1tuFHxfz89vIHxA1tg7JgULeTgeHh9K&#10;LLSb+ItiFRqRIOwLVGBCGAopfW3Iot+4gTh5NzdaDEmOjdQjTglue5ln2au02HJqMDjQyVDdVXeb&#10;3ujNeYmXS5d9VjuzfZpjkPebUuvV/L4HEWgO/8d/6Q+tYJe/wO+YRAB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QunEAAAA3AAAAA8AAAAAAAAAAAAAAAAAmAIAAGRycy9k&#10;b3ducmV2LnhtbFBLBQYAAAAABAAEAPUAAACJAwAAAAA=&#10;" fillcolor="white [3201]" stroked="f" strokeweight="1pt">
                  <v:fill color2="#bdd6ee [1300]" focus="100%" type="gradient"/>
                  <v:shadow on="t" color="#1f4d78 [1604]" opacity=".5" offset="1pt"/>
                  <v:textbo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Inflamações</w:t>
                        </w:r>
                      </w:p>
                    </w:txbxContent>
                  </v:textbox>
                </v:shape>
                <v:shape id="Text Box 10" o:spid="_x0000_s1232" type="#_x0000_t202" style="position:absolute;left:8325;top:8018;width:185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3cnsAA&#10;AADcAAAADwAAAGRycy9kb3ducmV2LnhtbESPwQrCMBBE74L/EFbwIpoqIlKNIoLiwYvVD1iatSk2&#10;m9LEWv/eCILHYXbe7Ky3na1ES40vHSuYThIQxLnTJRcKbtfDeAnCB2SNlWNS8CYP202/t8ZUuxdf&#10;qM1CISKEfYoKTAh1KqXPDVn0E1cTR+/uGoshyqaQusFXhNtKzpJkIS2WHBsM1rQ3lD+yp41vVObw&#10;bo/HR3LO5mY66togn3elhoNutwIRqAv/41/6pBXMZwv4jokE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w3cnsAAAADcAAAADwAAAAAAAAAAAAAAAACYAgAAZHJzL2Rvd25y&#10;ZXYueG1sUEsFBgAAAAAEAAQA9QAAAIUDAAAAAA==&#10;" fillcolor="white [3201]" stroked="f" strokeweight="1pt">
                  <v:fill color2="#bdd6ee [1300]" focus="100%" type="gradient"/>
                  <v:shadow on="t" color="#1f4d78 [1604]" opacity=".5" offset="1pt"/>
                  <v:textbox>
                    <w:txbxContent>
                      <w:p w:rsidR="006B364E" w:rsidRPr="00D06368" w:rsidRDefault="006B364E" w:rsidP="00C445F2">
                        <w:pPr>
                          <w:pStyle w:val="bibliografia"/>
                          <w:jc w:val="center"/>
                          <w:rPr>
                            <w:rFonts w:asciiTheme="minorHAnsi" w:hAnsiTheme="minorHAnsi" w:cstheme="minorHAnsi"/>
                            <w:color w:val="auto"/>
                            <w:sz w:val="20"/>
                            <w:lang w:val="pt-BR"/>
                          </w:rPr>
                        </w:pPr>
                        <w:r w:rsidRPr="00D06368">
                          <w:rPr>
                            <w:rFonts w:asciiTheme="minorHAnsi" w:hAnsiTheme="minorHAnsi" w:cstheme="minorHAnsi"/>
                            <w:color w:val="auto"/>
                            <w:sz w:val="20"/>
                            <w:lang w:val="pt-BR"/>
                          </w:rPr>
                          <w:t>Infecções</w:t>
                        </w:r>
                      </w:p>
                    </w:txbxContent>
                  </v:textbox>
                </v:shape>
                <v:shape id="Text Box 11" o:spid="_x0000_s1233" type="#_x0000_t202" style="position:absolute;left:8340;top:8697;width:185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5BcQA&#10;AADcAAAADwAAAGRycy9kb3ducmV2LnhtbESPwWrDMBBE74X+g9hALqWRY0JbHCuhBBJ66KVOP2Cx&#10;NpaxtTKWItt/XxUKPQ6z82anPM62F5FG3zpWsN1kIIhrp1tuFHxfz89vIHxA1tg7JgULeTgeHh9K&#10;LLSb+ItiFRqRIOwLVGBCGAopfW3Iot+4gTh5NzdaDEmOjdQjTglue5ln2Yu02HJqMDjQyVDdVXeb&#10;3ujNeYmXS5d9VjuzfZpjkPebUuvV/L4HEWgO/8d/6Q+tYJe/wu+YRAB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BeQXEAAAA3AAAAA8AAAAAAAAAAAAAAAAAmAIAAGRycy9k&#10;b3ducmV2LnhtbFBLBQYAAAAABAAEAPUAAACJAwAAAAA=&#10;" fillcolor="white [3201]" stroked="f" strokeweight="1pt">
                  <v:fill color2="#bdd6ee [1300]" focus="100%" type="gradient"/>
                  <v:shadow on="t" color="#1f4d78 [1604]" opacity=".5" offset="1pt"/>
                  <v:textbox>
                    <w:txbxContent>
                      <w:p w:rsidR="006B364E" w:rsidRPr="00D06368" w:rsidRDefault="006B364E" w:rsidP="00C445F2">
                        <w:pPr>
                          <w:pStyle w:val="bibliografia"/>
                          <w:jc w:val="center"/>
                          <w:rPr>
                            <w:rFonts w:ascii="Calibri" w:hAnsi="Calibri" w:cs="Calibri"/>
                            <w:color w:val="auto"/>
                            <w:sz w:val="20"/>
                            <w:lang w:val="pt-BR"/>
                          </w:rPr>
                        </w:pPr>
                        <w:r w:rsidRPr="00D06368">
                          <w:rPr>
                            <w:rFonts w:ascii="Calibri" w:hAnsi="Calibri" w:cs="Calibri"/>
                            <w:color w:val="auto"/>
                            <w:sz w:val="20"/>
                            <w:lang w:val="pt-BR"/>
                          </w:rPr>
                          <w:t>Alergias</w:t>
                        </w:r>
                      </w:p>
                    </w:txbxContent>
                  </v:textbox>
                </v:shape>
                <v:shape id="AutoShape 12" o:spid="_x0000_s1234" type="#_x0000_t32" style="position:absolute;left:7470;top:7736;width:618;height:4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ea/cQAAADcAAAADwAAAGRycy9kb3ducmV2LnhtbESPTWvDMAyG74P9B6PBbqvTMNqS1S3d&#10;xqC99QvKbsLWnKyxHGKvzf59dRjsKF69j/TMl0No1YX61EQ2MB4VoIhtdA17A8fDx9MMVMrIDtvI&#10;ZOCXEiwX93dzrFy88o4u++yVQDhVaKDOuau0TramgGkUO2LJvmIfMMvYe+16vAo8tLosiokO2LBc&#10;qLGjt5rsef8ThNLRpz9pu1q/v26n3pbu226yMY8Pw+oFVKYh/y//tdfOwHMp34qMiIBe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F5r9xAAAANwAAAAPAAAAAAAAAAAA&#10;AAAAAKECAABkcnMvZG93bnJldi54bWxQSwUGAAAAAAQABAD5AAAAkgMAAAAA&#10;" strokecolor="#5b9bd5 [3204]" strokeweight="2.5pt">
                  <v:stroke endarrow="block"/>
                  <v:shadow color="#868686"/>
                </v:shape>
                <v:shape id="AutoShape 13" o:spid="_x0000_s1235" type="#_x0000_t32" style="position:absolute;left:7530;top:8186;width:6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DW1ccAAADcAAAADwAAAGRycy9kb3ducmV2LnhtbESPQWvCQBSE7wX/w/IEb3WjLVJTV1Gh&#10;IIUIWhVye80+k2D2bcxuY+qv7xYKPQ4z8w0zW3SmEi01rrSsYDSMQBBnVpecKzh8vD2+gHAeWWNl&#10;mRR8k4PFvPcww1jbG++o3ftcBAi7GBUU3texlC4ryKAb2po4eGfbGPRBNrnUDd4C3FRyHEUTabDk&#10;sFBgTeuCssv+yyi4HtNy+5R0qdyuklR+Lk/T9/tJqUG/W76C8NT5//Bfe6MVPI+n8HsmHAE5/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kNbVxwAAANwAAAAPAAAAAAAA&#10;AAAAAAAAAKECAABkcnMvZG93bnJldi54bWxQSwUGAAAAAAQABAD5AAAAlQMAAAAA&#10;" strokecolor="#5b9bd5 [3204]" strokeweight="2.5pt">
                  <v:stroke endarrow="block"/>
                  <v:shadow color="#868686"/>
                </v:shape>
                <v:shape id="AutoShape 14" o:spid="_x0000_s1236" type="#_x0000_t32" style="position:absolute;left:7485;top:8186;width:618;height:5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plcQAAADcAAAADwAAAGRycy9kb3ducmV2LnhtbERPy2rCQBTdF/yH4Qru6sQH0kZHUaEg&#10;BQUfFbK7Zq5JMHMnzUw1+vXOQujycN6TWWNKcaXaFZYV9LoRCOLU6oIzBYf91/sHCOeRNZaWScGd&#10;HMymrbcJxtreeEvXnc9ECGEXo4Lc+yqW0qU5GXRdWxEH7mxrgz7AOpO6xlsIN6XsR9FIGiw4NORY&#10;0TKn9LL7Mwp+f5JiM1g3idws1ok8zY+f34+jUp12Mx+D8NT4f/HLvdIKhoMwP5wJR0BO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c+mVxAAAANwAAAAPAAAAAAAAAAAA&#10;AAAAAKECAABkcnMvZG93bnJldi54bWxQSwUGAAAAAAQABAD5AAAAkgMAAAAA&#10;" strokecolor="#5b9bd5 [3204]" strokeweight="2.5pt">
                  <v:stroke endarrow="block"/>
                  <v:shadow color="#868686"/>
                </v:shape>
                <w10:wrap anchorx="margin"/>
              </v:group>
            </w:pict>
          </mc:Fallback>
        </mc:AlternateContent>
      </w:r>
    </w:p>
    <w:p w:rsidR="00C445F2" w:rsidRPr="00D06368" w:rsidRDefault="00C445F2" w:rsidP="00C445F2">
      <w:pPr>
        <w:pStyle w:val="Corpo"/>
        <w:rPr>
          <w:rFonts w:ascii="Calibri" w:hAnsi="Calibri" w:cs="Calibri"/>
          <w:color w:val="auto"/>
          <w:sz w:val="24"/>
        </w:rPr>
      </w:pPr>
    </w:p>
    <w:p w:rsidR="00C445F2" w:rsidRPr="00D06368" w:rsidRDefault="00C445F2" w:rsidP="00C445F2">
      <w:pPr>
        <w:pStyle w:val="Corpo"/>
        <w:rPr>
          <w:rFonts w:ascii="Calibri" w:hAnsi="Calibri" w:cs="Calibri"/>
          <w:color w:val="auto"/>
          <w:sz w:val="24"/>
        </w:rPr>
      </w:pPr>
    </w:p>
    <w:p w:rsidR="00C445F2" w:rsidRPr="00D06368" w:rsidRDefault="00C445F2" w:rsidP="00C445F2">
      <w:pPr>
        <w:pStyle w:val="Corpo"/>
        <w:rPr>
          <w:rFonts w:ascii="Calibri" w:hAnsi="Calibri" w:cs="Calibri"/>
          <w:color w:val="auto"/>
          <w:sz w:val="24"/>
        </w:rPr>
      </w:pPr>
    </w:p>
    <w:p w:rsidR="00C445F2" w:rsidRPr="00D06368" w:rsidRDefault="00C445F2" w:rsidP="00C445F2">
      <w:pPr>
        <w:pStyle w:val="Corpo"/>
        <w:rPr>
          <w:rFonts w:ascii="Calibri" w:hAnsi="Calibri" w:cs="Calibri"/>
          <w:color w:val="auto"/>
          <w:sz w:val="24"/>
        </w:rPr>
      </w:pPr>
    </w:p>
    <w:p w:rsidR="00C445F2" w:rsidRPr="00D06368" w:rsidRDefault="00C445F2" w:rsidP="00C445F2">
      <w:pPr>
        <w:pStyle w:val="Corpo"/>
        <w:rPr>
          <w:rFonts w:ascii="Calibri" w:hAnsi="Calibri" w:cs="Calibri"/>
          <w:color w:val="auto"/>
          <w:sz w:val="24"/>
        </w:rPr>
      </w:pPr>
    </w:p>
    <w:p w:rsidR="00C445F2" w:rsidRPr="00D06368" w:rsidRDefault="00C445F2" w:rsidP="00C445F2">
      <w:pPr>
        <w:pStyle w:val="Corpo"/>
        <w:rPr>
          <w:rFonts w:ascii="Calibri" w:hAnsi="Calibri" w:cs="Calibri"/>
          <w:color w:val="auto"/>
          <w:sz w:val="24"/>
        </w:rPr>
      </w:pPr>
    </w:p>
    <w:p w:rsidR="00602FF5" w:rsidRDefault="00602FF5" w:rsidP="00F71C41">
      <w:pPr>
        <w:tabs>
          <w:tab w:val="left" w:pos="1560"/>
        </w:tabs>
        <w:spacing w:after="0"/>
        <w:jc w:val="both"/>
        <w:rPr>
          <w:rFonts w:ascii="Swis721 Th BT" w:hAnsi="Swis721 Th BT"/>
          <w:sz w:val="23"/>
          <w:szCs w:val="23"/>
        </w:rPr>
      </w:pPr>
    </w:p>
    <w:p w:rsidR="00C445F2" w:rsidRDefault="00C445F2" w:rsidP="00F71C41">
      <w:pPr>
        <w:tabs>
          <w:tab w:val="left" w:pos="1560"/>
        </w:tabs>
        <w:spacing w:after="0"/>
        <w:jc w:val="both"/>
        <w:rPr>
          <w:rFonts w:ascii="Swis721 Th BT" w:hAnsi="Swis721 Th BT"/>
          <w:sz w:val="23"/>
          <w:szCs w:val="23"/>
        </w:rPr>
      </w:pPr>
    </w:p>
    <w:p w:rsidR="00C445F2" w:rsidRPr="00C445F2" w:rsidRDefault="00C445F2" w:rsidP="00C445F2">
      <w:pPr>
        <w:tabs>
          <w:tab w:val="left" w:pos="1560"/>
        </w:tabs>
        <w:spacing w:after="0"/>
        <w:jc w:val="both"/>
        <w:rPr>
          <w:rFonts w:ascii="Swis721 Th BT" w:hAnsi="Swis721 Th BT"/>
          <w:sz w:val="23"/>
          <w:szCs w:val="23"/>
        </w:rPr>
      </w:pPr>
      <w:r w:rsidRPr="00C445F2">
        <w:rPr>
          <w:rFonts w:ascii="Swis721 Th BT" w:hAnsi="Swis721 Th BT"/>
          <w:sz w:val="23"/>
          <w:szCs w:val="23"/>
        </w:rPr>
        <w:t>Pacientes acometidos com a dermatite atópica apresenta</w:t>
      </w:r>
      <w:r>
        <w:rPr>
          <w:rFonts w:ascii="Swis721 Th BT" w:hAnsi="Swis721 Th BT"/>
          <w:sz w:val="23"/>
          <w:szCs w:val="23"/>
        </w:rPr>
        <w:t>m</w:t>
      </w:r>
      <w:r w:rsidRPr="00C445F2">
        <w:rPr>
          <w:rFonts w:ascii="Swis721 Th BT" w:hAnsi="Swis721 Th BT"/>
          <w:sz w:val="23"/>
          <w:szCs w:val="23"/>
        </w:rPr>
        <w:t xml:space="preserve"> uma resposta tipo Th2 na fase aguda, com atração de macrófagos e eosinófilos, com consequente produção de interleucina-12 (IL-12), que</w:t>
      </w:r>
      <w:r w:rsidR="00E427A2">
        <w:rPr>
          <w:rFonts w:ascii="Swis721 Th BT" w:hAnsi="Swis721 Th BT"/>
          <w:sz w:val="23"/>
          <w:szCs w:val="23"/>
        </w:rPr>
        <w:t>,</w:t>
      </w:r>
      <w:r w:rsidRPr="00C445F2">
        <w:rPr>
          <w:rFonts w:ascii="Swis721 Th BT" w:hAnsi="Swis721 Th BT"/>
          <w:sz w:val="23"/>
          <w:szCs w:val="23"/>
        </w:rPr>
        <w:t xml:space="preserve"> por sua vez</w:t>
      </w:r>
      <w:r w:rsidR="00E427A2">
        <w:rPr>
          <w:rFonts w:ascii="Swis721 Th BT" w:hAnsi="Swis721 Th BT"/>
          <w:sz w:val="23"/>
          <w:szCs w:val="23"/>
        </w:rPr>
        <w:t>,</w:t>
      </w:r>
      <w:r w:rsidRPr="00C445F2">
        <w:rPr>
          <w:rFonts w:ascii="Swis721 Th BT" w:hAnsi="Swis721 Th BT"/>
          <w:sz w:val="23"/>
          <w:szCs w:val="23"/>
        </w:rPr>
        <w:t xml:space="preserve"> ativa a resposta padrão Th1 e um misto de padrões de resposta Th2 e Th1 nas lesões crônicas.</w:t>
      </w:r>
    </w:p>
    <w:p w:rsidR="00C445F2" w:rsidRPr="00C445F2" w:rsidRDefault="00C445F2" w:rsidP="00C445F2">
      <w:pPr>
        <w:tabs>
          <w:tab w:val="left" w:pos="1560"/>
        </w:tabs>
        <w:spacing w:after="0"/>
        <w:jc w:val="both"/>
        <w:rPr>
          <w:rFonts w:ascii="Swis721 Th BT" w:hAnsi="Swis721 Th BT"/>
          <w:sz w:val="23"/>
          <w:szCs w:val="23"/>
        </w:rPr>
      </w:pPr>
    </w:p>
    <w:p w:rsidR="00C445F2" w:rsidRDefault="0059496D" w:rsidP="00C445F2">
      <w:pPr>
        <w:tabs>
          <w:tab w:val="left" w:pos="1560"/>
        </w:tabs>
        <w:spacing w:after="0"/>
        <w:jc w:val="both"/>
        <w:rPr>
          <w:rFonts w:ascii="Swis721 Th BT" w:hAnsi="Swis721 Th BT"/>
          <w:sz w:val="23"/>
          <w:szCs w:val="23"/>
        </w:rPr>
      </w:pPr>
      <w:r>
        <w:rPr>
          <w:noProof/>
          <w:lang w:eastAsia="pt-BR"/>
        </w:rPr>
        <w:drawing>
          <wp:anchor distT="0" distB="0" distL="114300" distR="114300" simplePos="0" relativeHeight="252187648" behindDoc="1" locked="0" layoutInCell="1" allowOverlap="1" wp14:anchorId="2182A834" wp14:editId="2C7B98A6">
            <wp:simplePos x="0" y="0"/>
            <wp:positionH relativeFrom="margin">
              <wp:align>right</wp:align>
            </wp:positionH>
            <wp:positionV relativeFrom="paragraph">
              <wp:posOffset>274320</wp:posOffset>
            </wp:positionV>
            <wp:extent cx="2244725" cy="2818765"/>
            <wp:effectExtent l="0" t="0" r="3175" b="635"/>
            <wp:wrapThrough wrapText="bothSides">
              <wp:wrapPolygon edited="0">
                <wp:start x="0" y="0"/>
                <wp:lineTo x="0" y="21459"/>
                <wp:lineTo x="21447" y="21459"/>
                <wp:lineTo x="21447" y="0"/>
                <wp:lineTo x="0" y="0"/>
              </wp:wrapPolygon>
            </wp:wrapThrough>
            <wp:docPr id="580" name="Imagem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244725" cy="2818765"/>
                    </a:xfrm>
                    <a:prstGeom prst="rect">
                      <a:avLst/>
                    </a:prstGeom>
                  </pic:spPr>
                </pic:pic>
              </a:graphicData>
            </a:graphic>
          </wp:anchor>
        </w:drawing>
      </w:r>
      <w:r w:rsidR="00C445F2" w:rsidRPr="00C445F2">
        <w:rPr>
          <w:rFonts w:ascii="Swis721 Th BT" w:hAnsi="Swis721 Th BT"/>
          <w:sz w:val="23"/>
          <w:szCs w:val="23"/>
        </w:rPr>
        <w:t xml:space="preserve">A pele com dermatite atópica contém um número maior de células de Langerhans com afinidade para IgE que se ligam aos alérgenos. </w:t>
      </w:r>
    </w:p>
    <w:p w:rsidR="004D6961" w:rsidRDefault="004D6961" w:rsidP="00C445F2">
      <w:pPr>
        <w:tabs>
          <w:tab w:val="left" w:pos="1560"/>
        </w:tabs>
        <w:spacing w:after="0"/>
        <w:jc w:val="both"/>
        <w:rPr>
          <w:rFonts w:ascii="Swis721 Th BT" w:hAnsi="Swis721 Th BT"/>
          <w:sz w:val="23"/>
          <w:szCs w:val="23"/>
        </w:rPr>
      </w:pPr>
    </w:p>
    <w:p w:rsidR="004D6961" w:rsidRDefault="0059496D" w:rsidP="00C445F2">
      <w:pPr>
        <w:tabs>
          <w:tab w:val="left" w:pos="1560"/>
        </w:tabs>
        <w:spacing w:after="0"/>
        <w:jc w:val="both"/>
        <w:rPr>
          <w:rFonts w:ascii="Swis721 Th BT" w:hAnsi="Swis721 Th BT"/>
          <w:sz w:val="23"/>
          <w:szCs w:val="23"/>
        </w:rPr>
      </w:pPr>
      <w:r>
        <w:rPr>
          <w:rFonts w:ascii="Swis721 Th BT" w:hAnsi="Swis721 Th BT"/>
          <w:noProof/>
          <w:sz w:val="23"/>
          <w:szCs w:val="23"/>
          <w:lang w:eastAsia="pt-BR"/>
        </w:rPr>
        <mc:AlternateContent>
          <mc:Choice Requires="wps">
            <w:drawing>
              <wp:anchor distT="0" distB="0" distL="114300" distR="114300" simplePos="0" relativeHeight="252183552" behindDoc="0" locked="0" layoutInCell="1" allowOverlap="1">
                <wp:simplePos x="0" y="0"/>
                <wp:positionH relativeFrom="margin">
                  <wp:posOffset>1298575</wp:posOffset>
                </wp:positionH>
                <wp:positionV relativeFrom="paragraph">
                  <wp:posOffset>13970</wp:posOffset>
                </wp:positionV>
                <wp:extent cx="209550" cy="161925"/>
                <wp:effectExtent l="19050" t="0" r="38100" b="47625"/>
                <wp:wrapNone/>
                <wp:docPr id="576" name="Fluxograma: Mesclar 576"/>
                <wp:cNvGraphicFramePr/>
                <a:graphic xmlns:a="http://schemas.openxmlformats.org/drawingml/2006/main">
                  <a:graphicData uri="http://schemas.microsoft.com/office/word/2010/wordprocessingShape">
                    <wps:wsp>
                      <wps:cNvSpPr/>
                      <wps:spPr>
                        <a:xfrm>
                          <a:off x="0" y="0"/>
                          <a:ext cx="209550" cy="161925"/>
                        </a:xfrm>
                        <a:prstGeom prst="flowChartMerge">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F2B77" id="Fluxograma: Mesclar 576" o:spid="_x0000_s1026" type="#_x0000_t128" style="position:absolute;margin-left:102.25pt;margin-top:1.1pt;width:16.5pt;height:12.75pt;z-index:252183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" fillcolor="#c3c3c3 [2166]" strokecolor="#a5a5a5 [3206]" strokeweight=".5pt">
                <v:fill color2="#b6b6b6 [2614]" rotate="t" colors="0 #d2d2d2;.5 #c8c8c8;1 silver" focus="100%" type="gradient">
                  <o:fill v:ext="view" type="gradientUnscaled"/>
                </v:fill>
                <w10:wrap anchorx="margin"/>
              </v:shape>
            </w:pict>
          </mc:Fallback>
        </mc:AlternateContent>
      </w:r>
    </w:p>
    <w:p w:rsidR="00C445F2" w:rsidRPr="00C445F2" w:rsidRDefault="0059496D" w:rsidP="00C445F2">
      <w:pPr>
        <w:tabs>
          <w:tab w:val="left" w:pos="1560"/>
        </w:tabs>
        <w:spacing w:after="0"/>
        <w:jc w:val="both"/>
        <w:rPr>
          <w:rFonts w:ascii="Swis721 Th BT" w:hAnsi="Swis721 Th BT"/>
          <w:sz w:val="23"/>
          <w:szCs w:val="23"/>
        </w:rPr>
      </w:pPr>
      <w:r>
        <w:rPr>
          <w:b/>
          <w:noProof/>
          <w:color w:val="0082B2"/>
          <w:lang w:eastAsia="pt-BR"/>
        </w:rPr>
        <mc:AlternateContent>
          <mc:Choice Requires="wps">
            <w:drawing>
              <wp:anchor distT="45720" distB="45720" distL="114300" distR="114300" simplePos="0" relativeHeight="252185600" behindDoc="0" locked="0" layoutInCell="1" allowOverlap="1" wp14:anchorId="6BA493D4" wp14:editId="23C814EB">
                <wp:simplePos x="0" y="0"/>
                <wp:positionH relativeFrom="margin">
                  <wp:align>left</wp:align>
                </wp:positionH>
                <wp:positionV relativeFrom="paragraph">
                  <wp:posOffset>174625</wp:posOffset>
                </wp:positionV>
                <wp:extent cx="2971800" cy="1228725"/>
                <wp:effectExtent l="0" t="0" r="0" b="9525"/>
                <wp:wrapNone/>
                <wp:docPr id="577" name="Caixa de texto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28725"/>
                        </a:xfrm>
                        <a:prstGeom prst="rect">
                          <a:avLst/>
                        </a:prstGeom>
                        <a:solidFill>
                          <a:schemeClr val="bg1">
                            <a:lumMod val="95000"/>
                          </a:schemeClr>
                        </a:solidFill>
                        <a:ln>
                          <a:noFill/>
                          <a:headEnd/>
                          <a:tailEnd/>
                        </a:ln>
                      </wps:spPr>
                      <wps:style>
                        <a:lnRef idx="1">
                          <a:schemeClr val="accent3"/>
                        </a:lnRef>
                        <a:fillRef idx="2">
                          <a:schemeClr val="accent3"/>
                        </a:fillRef>
                        <a:effectRef idx="1">
                          <a:schemeClr val="accent3"/>
                        </a:effectRef>
                        <a:fontRef idx="minor">
                          <a:schemeClr val="dk1"/>
                        </a:fontRef>
                      </wps:style>
                      <wps:txbx>
                        <w:txbxContent>
                          <w:p w:rsidR="006B364E" w:rsidRPr="004D6961" w:rsidRDefault="006B364E" w:rsidP="004D6961">
                            <w:pPr>
                              <w:jc w:val="center"/>
                              <w:rPr>
                                <w:rFonts w:ascii="Swis721 Th BT" w:eastAsia="MS Mincho" w:hAnsi="Swis721 Th BT"/>
                                <w:b/>
                                <w:i/>
                                <w:color w:val="404040" w:themeColor="text1" w:themeTint="BF"/>
                                <w:sz w:val="23"/>
                                <w:szCs w:val="24"/>
                              </w:rPr>
                            </w:pPr>
                            <w:r w:rsidRPr="004D6961">
                              <w:rPr>
                                <w:rFonts w:ascii="Swis721 Th BT" w:eastAsia="MS Mincho" w:hAnsi="Swis721 Th BT"/>
                                <w:b/>
                                <w:i/>
                                <w:color w:val="404040" w:themeColor="text1" w:themeTint="BF"/>
                                <w:sz w:val="23"/>
                                <w:szCs w:val="24"/>
                              </w:rPr>
                              <w:t xml:space="preserve">Estas células desempenham um papel importante na apresentação do alérgeno para os linfócitos Th2. A redução de citocinas decorrentes deste fenômeno aumenta </w:t>
                            </w:r>
                            <w:r>
                              <w:rPr>
                                <w:rFonts w:ascii="Swis721 Th BT" w:eastAsia="MS Mincho" w:hAnsi="Swis721 Th BT"/>
                                <w:b/>
                                <w:i/>
                                <w:color w:val="404040" w:themeColor="text1" w:themeTint="BF"/>
                                <w:sz w:val="23"/>
                                <w:szCs w:val="24"/>
                              </w:rPr>
                              <w:t>a produção de IgE e eosinófilos (</w:t>
                            </w:r>
                            <w:r w:rsidRPr="0059496D">
                              <w:rPr>
                                <w:rFonts w:ascii="Swis721 Th BT" w:eastAsia="MS Mincho" w:hAnsi="Swis721 Th BT"/>
                                <w:b/>
                                <w:i/>
                                <w:color w:val="404040" w:themeColor="text1" w:themeTint="BF"/>
                                <w:sz w:val="23"/>
                                <w:szCs w:val="24"/>
                              </w:rPr>
                              <w:t>Koppes</w:t>
                            </w:r>
                            <w:r>
                              <w:rPr>
                                <w:rFonts w:ascii="Swis721 Th BT" w:eastAsia="MS Mincho" w:hAnsi="Swis721 Th BT"/>
                                <w:b/>
                                <w:i/>
                                <w:color w:val="404040" w:themeColor="text1" w:themeTint="BF"/>
                                <w:sz w:val="23"/>
                                <w:szCs w:val="24"/>
                              </w:rPr>
                              <w:t xml:space="preserve"> et al., 2016).</w:t>
                            </w:r>
                          </w:p>
                          <w:p w:rsidR="006B364E" w:rsidRDefault="006B364E" w:rsidP="004D69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493D4" id="Caixa de texto 577" o:spid="_x0000_s1237" type="#_x0000_t202" style="position:absolute;left:0;text-align:left;margin-left:0;margin-top:13.75pt;width:234pt;height:96.75pt;z-index:252185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" fillcolor="#f2f2f2 [3052]" stroked="f" strokeweight=".5pt">
                <v:textbox>
                  <w:txbxContent>
                    <w:p w:rsidR="006B364E" w:rsidRPr="004D6961" w:rsidRDefault="006B364E" w:rsidP="004D6961">
                      <w:pPr>
                        <w:jc w:val="center"/>
                        <w:rPr>
                          <w:rFonts w:ascii="Swis721 Th BT" w:eastAsia="MS Mincho" w:hAnsi="Swis721 Th BT"/>
                          <w:b/>
                          <w:i/>
                          <w:color w:val="404040" w:themeColor="text1" w:themeTint="BF"/>
                          <w:sz w:val="23"/>
                          <w:szCs w:val="24"/>
                        </w:rPr>
                      </w:pPr>
                      <w:r w:rsidRPr="004D6961">
                        <w:rPr>
                          <w:rFonts w:ascii="Swis721 Th BT" w:eastAsia="MS Mincho" w:hAnsi="Swis721 Th BT"/>
                          <w:b/>
                          <w:i/>
                          <w:color w:val="404040" w:themeColor="text1" w:themeTint="BF"/>
                          <w:sz w:val="23"/>
                          <w:szCs w:val="24"/>
                        </w:rPr>
                        <w:t xml:space="preserve">Estas células desempenham um papel importante na apresentação do alérgeno para os linfócitos Th2. A redução de citocinas decorrentes deste fenômeno aumenta </w:t>
                      </w:r>
                      <w:r>
                        <w:rPr>
                          <w:rFonts w:ascii="Swis721 Th BT" w:eastAsia="MS Mincho" w:hAnsi="Swis721 Th BT"/>
                          <w:b/>
                          <w:i/>
                          <w:color w:val="404040" w:themeColor="text1" w:themeTint="BF"/>
                          <w:sz w:val="23"/>
                          <w:szCs w:val="24"/>
                        </w:rPr>
                        <w:t>a produção de IgE e eosinófilos (</w:t>
                      </w:r>
                      <w:r w:rsidRPr="0059496D">
                        <w:rPr>
                          <w:rFonts w:ascii="Swis721 Th BT" w:eastAsia="MS Mincho" w:hAnsi="Swis721 Th BT"/>
                          <w:b/>
                          <w:i/>
                          <w:color w:val="404040" w:themeColor="text1" w:themeTint="BF"/>
                          <w:sz w:val="23"/>
                          <w:szCs w:val="24"/>
                        </w:rPr>
                        <w:t>Koppes</w:t>
                      </w:r>
                      <w:r>
                        <w:rPr>
                          <w:rFonts w:ascii="Swis721 Th BT" w:eastAsia="MS Mincho" w:hAnsi="Swis721 Th BT"/>
                          <w:b/>
                          <w:i/>
                          <w:color w:val="404040" w:themeColor="text1" w:themeTint="BF"/>
                          <w:sz w:val="23"/>
                          <w:szCs w:val="24"/>
                        </w:rPr>
                        <w:t xml:space="preserve"> et al., 2016).</w:t>
                      </w:r>
                    </w:p>
                    <w:p w:rsidR="006B364E" w:rsidRDefault="006B364E" w:rsidP="004D6961"/>
                  </w:txbxContent>
                </v:textbox>
                <w10:wrap anchorx="margin"/>
              </v:shape>
            </w:pict>
          </mc:Fallback>
        </mc:AlternateContent>
      </w:r>
    </w:p>
    <w:p w:rsidR="00C445F2" w:rsidRDefault="00C445F2"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Default="00C94015" w:rsidP="00F71C41">
      <w:pPr>
        <w:tabs>
          <w:tab w:val="left" w:pos="1560"/>
        </w:tabs>
        <w:spacing w:after="0"/>
        <w:jc w:val="both"/>
        <w:rPr>
          <w:rFonts w:ascii="Swis721 Th BT" w:hAnsi="Swis721 Th BT"/>
          <w:sz w:val="23"/>
          <w:szCs w:val="23"/>
        </w:rPr>
      </w:pPr>
    </w:p>
    <w:p w:rsidR="00C94015" w:rsidRPr="005A303C" w:rsidRDefault="00C94015" w:rsidP="004B05B9">
      <w:pPr>
        <w:pStyle w:val="Ttulo1"/>
        <w:jc w:val="right"/>
        <w:rPr>
          <w:b/>
        </w:rPr>
      </w:pPr>
      <w:bookmarkStart w:id="97" w:name="_Toc13475782"/>
      <w:proofErr w:type="gramStart"/>
      <w:r>
        <w:rPr>
          <w:b/>
        </w:rPr>
        <w:t>Estudo</w:t>
      </w:r>
      <w:r w:rsidR="000A1740">
        <w:rPr>
          <w:b/>
        </w:rPr>
        <w:t>s</w:t>
      </w:r>
      <w:r>
        <w:rPr>
          <w:b/>
        </w:rPr>
        <w:t xml:space="preserve"> Comprova</w:t>
      </w:r>
      <w:r w:rsidR="000A1740">
        <w:rPr>
          <w:b/>
        </w:rPr>
        <w:t>m</w:t>
      </w:r>
      <w:bookmarkEnd w:id="97"/>
      <w:proofErr w:type="gramEnd"/>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Default="004B05B9" w:rsidP="003C49A3">
      <w:pPr>
        <w:pStyle w:val="Corpo"/>
        <w:spacing w:after="120"/>
        <w:jc w:val="center"/>
        <w:rPr>
          <w:rFonts w:eastAsiaTheme="majorEastAsia" w:cstheme="majorBidi"/>
          <w:b/>
          <w:i/>
          <w:color w:val="0082B2"/>
          <w:sz w:val="40"/>
          <w:szCs w:val="26"/>
        </w:rPr>
      </w:pPr>
    </w:p>
    <w:p w:rsidR="004B05B9" w:rsidRPr="005A303C" w:rsidRDefault="004B05B9" w:rsidP="004B05B9">
      <w:pPr>
        <w:pStyle w:val="Ttulo1"/>
        <w:rPr>
          <w:b/>
        </w:rPr>
      </w:pPr>
      <w:bookmarkStart w:id="98" w:name="_Toc13475783"/>
      <w:r>
        <w:rPr>
          <w:b/>
        </w:rPr>
        <w:t>Estudo 1</w:t>
      </w:r>
      <w:bookmarkEnd w:id="98"/>
    </w:p>
    <w:p w:rsidR="003C49A3" w:rsidRPr="003C49A3" w:rsidRDefault="003C49A3" w:rsidP="003C49A3">
      <w:pPr>
        <w:pStyle w:val="Corpo"/>
        <w:spacing w:after="120"/>
        <w:jc w:val="center"/>
        <w:rPr>
          <w:rFonts w:eastAsiaTheme="majorEastAsia" w:cstheme="majorBidi"/>
          <w:b/>
          <w:color w:val="0082B2"/>
          <w:sz w:val="40"/>
          <w:szCs w:val="26"/>
        </w:rPr>
      </w:pPr>
      <w:r w:rsidRPr="003C49A3">
        <w:rPr>
          <w:rFonts w:eastAsiaTheme="majorEastAsia" w:cstheme="majorBidi"/>
          <w:b/>
          <w:i/>
          <w:color w:val="0082B2"/>
          <w:sz w:val="40"/>
          <w:szCs w:val="26"/>
        </w:rPr>
        <w:t xml:space="preserve">Lactobacillus acidophilus </w:t>
      </w:r>
      <w:r>
        <w:rPr>
          <w:rFonts w:eastAsiaTheme="majorEastAsia" w:cstheme="majorBidi"/>
          <w:b/>
          <w:color w:val="0082B2"/>
          <w:sz w:val="40"/>
          <w:szCs w:val="26"/>
        </w:rPr>
        <w:t xml:space="preserve">é </w:t>
      </w:r>
      <w:r w:rsidRPr="003C49A3">
        <w:rPr>
          <w:rFonts w:eastAsiaTheme="majorEastAsia" w:cstheme="majorBidi"/>
          <w:b/>
          <w:color w:val="0082B2"/>
          <w:sz w:val="40"/>
          <w:szCs w:val="26"/>
        </w:rPr>
        <w:t>Eficaz no Tratamento da Dermatite Atópica</w:t>
      </w:r>
    </w:p>
    <w:p w:rsidR="00C94015" w:rsidRDefault="004B05B9" w:rsidP="004B05B9">
      <w:pPr>
        <w:pStyle w:val="Corpo"/>
        <w:tabs>
          <w:tab w:val="left" w:pos="7530"/>
        </w:tabs>
        <w:spacing w:after="120"/>
        <w:rPr>
          <w:szCs w:val="23"/>
        </w:rPr>
      </w:pPr>
      <w:r>
        <w:rPr>
          <w:szCs w:val="23"/>
        </w:rPr>
        <w:tab/>
      </w:r>
    </w:p>
    <w:p w:rsidR="00C94015" w:rsidRPr="003C49A3" w:rsidRDefault="003C49A3" w:rsidP="00C94015">
      <w:pPr>
        <w:pStyle w:val="Corpo"/>
        <w:rPr>
          <w:color w:val="000000"/>
          <w:shd w:val="clear" w:color="auto" w:fill="FFFFFF"/>
        </w:rPr>
      </w:pPr>
      <w:r w:rsidRPr="003C49A3">
        <w:rPr>
          <w:color w:val="000000"/>
          <w:shd w:val="clear" w:color="auto" w:fill="FFFFFF"/>
        </w:rPr>
        <w:t>A fim de avaliar a eficácia e segurança da ingestão prolongada de Lactobacillus acidophilus nos sintomas cutâneos da dermatite atópica em adul</w:t>
      </w:r>
      <w:r w:rsidR="004B05B9">
        <w:rPr>
          <w:color w:val="000000"/>
          <w:shd w:val="clear" w:color="auto" w:fill="FFFFFF"/>
        </w:rPr>
        <w:t>tos, realizou-se um estudo dupl</w:t>
      </w:r>
      <w:r w:rsidRPr="003C49A3">
        <w:rPr>
          <w:color w:val="000000"/>
          <w:shd w:val="clear" w:color="auto" w:fill="FFFFFF"/>
        </w:rPr>
        <w:t>o-cego</w:t>
      </w:r>
      <w:r>
        <w:rPr>
          <w:color w:val="000000"/>
          <w:shd w:val="clear" w:color="auto" w:fill="FFFFFF"/>
        </w:rPr>
        <w:t>, placebo-controlado e paralelo (</w:t>
      </w:r>
      <w:r w:rsidRPr="003C49A3">
        <w:rPr>
          <w:szCs w:val="23"/>
        </w:rPr>
        <w:t>Yamamoto</w:t>
      </w:r>
      <w:r>
        <w:rPr>
          <w:szCs w:val="23"/>
        </w:rPr>
        <w:t xml:space="preserve"> </w:t>
      </w:r>
      <w:r>
        <w:rPr>
          <w:i/>
          <w:szCs w:val="23"/>
        </w:rPr>
        <w:t>et al</w:t>
      </w:r>
      <w:r>
        <w:rPr>
          <w:szCs w:val="23"/>
        </w:rPr>
        <w:t>., 2016).</w:t>
      </w:r>
    </w:p>
    <w:p w:rsidR="00C94015" w:rsidRDefault="00C94015" w:rsidP="00C94015">
      <w:pPr>
        <w:pStyle w:val="Corpo"/>
        <w:rPr>
          <w:sz w:val="24"/>
        </w:rPr>
      </w:pPr>
      <w:r>
        <w:rPr>
          <w:noProof/>
          <w:lang w:eastAsia="pt-BR"/>
        </w:rPr>
        <mc:AlternateContent>
          <mc:Choice Requires="wps">
            <w:drawing>
              <wp:anchor distT="0" distB="0" distL="114300" distR="114300" simplePos="0" relativeHeight="252189696" behindDoc="0" locked="0" layoutInCell="1" allowOverlap="1" wp14:anchorId="1C7CADB1" wp14:editId="76202355">
                <wp:simplePos x="0" y="0"/>
                <wp:positionH relativeFrom="margin">
                  <wp:align>right</wp:align>
                </wp:positionH>
                <wp:positionV relativeFrom="paragraph">
                  <wp:posOffset>68581</wp:posOffset>
                </wp:positionV>
                <wp:extent cx="5743575" cy="561975"/>
                <wp:effectExtent l="0" t="0" r="28575" b="28575"/>
                <wp:wrapNone/>
                <wp:docPr id="581" name="Caixa de texto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C94015">
                            <w:pPr>
                              <w:jc w:val="center"/>
                              <w:rPr>
                                <w:rFonts w:ascii="Swis721 Th BT" w:hAnsi="Swis721 Th BT"/>
                                <w:sz w:val="23"/>
                                <w:szCs w:val="23"/>
                              </w:rPr>
                            </w:pPr>
                            <w:r w:rsidRPr="003C49A3">
                              <w:rPr>
                                <w:rFonts w:ascii="Swis721 Th BT" w:hAnsi="Swis721 Th BT"/>
                                <w:sz w:val="23"/>
                                <w:szCs w:val="23"/>
                              </w:rPr>
                              <w:t>O estudo incluiu a administração diária de Lactobacillus acidophilus durante 24 semanas em 50 pacientes com DA e com</w:t>
                            </w:r>
                            <w:r>
                              <w:rPr>
                                <w:rFonts w:ascii="Swis721 Th BT" w:hAnsi="Swis721 Th BT"/>
                                <w:sz w:val="23"/>
                                <w:szCs w:val="23"/>
                              </w:rPr>
                              <w:t>,</w:t>
                            </w:r>
                            <w:r w:rsidRPr="003C49A3">
                              <w:rPr>
                                <w:rFonts w:ascii="Swis721 Th BT" w:hAnsi="Swis721 Th BT"/>
                                <w:sz w:val="23"/>
                                <w:szCs w:val="23"/>
                              </w:rPr>
                              <w:t xml:space="preserve"> no mínimo</w:t>
                            </w:r>
                            <w:r>
                              <w:rPr>
                                <w:rFonts w:ascii="Swis721 Th BT" w:hAnsi="Swis721 Th BT"/>
                                <w:sz w:val="23"/>
                                <w:szCs w:val="23"/>
                              </w:rPr>
                              <w:t>,</w:t>
                            </w:r>
                            <w:r w:rsidRPr="003C49A3">
                              <w:rPr>
                                <w:rFonts w:ascii="Swis721 Th BT" w:hAnsi="Swis721 Th BT"/>
                                <w:sz w:val="23"/>
                                <w:szCs w:val="23"/>
                              </w:rPr>
                              <w:t xml:space="preserve"> 16 anos de idade.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ADB1" id="Caixa de texto 581" o:spid="_x0000_s1238" type="#_x0000_t202" style="position:absolute;left:0;text-align:left;margin-left:401.05pt;margin-top:5.4pt;width:452.25pt;height:44.25pt;z-index:252189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" fillcolor="white [3212]" strokecolor="#ff8501">
                <v:textbox>
                  <w:txbxContent>
                    <w:p w:rsidR="006B364E" w:rsidRPr="009D65A4" w:rsidRDefault="006B364E" w:rsidP="00C94015">
                      <w:pPr>
                        <w:jc w:val="center"/>
                        <w:rPr>
                          <w:rFonts w:ascii="Swis721 Th BT" w:hAnsi="Swis721 Th BT"/>
                          <w:sz w:val="23"/>
                          <w:szCs w:val="23"/>
                        </w:rPr>
                      </w:pPr>
                      <w:r w:rsidRPr="003C49A3">
                        <w:rPr>
                          <w:rFonts w:ascii="Swis721 Th BT" w:hAnsi="Swis721 Th BT"/>
                          <w:sz w:val="23"/>
                          <w:szCs w:val="23"/>
                        </w:rPr>
                        <w:t>O estudo incluiu a administração diária de Lactobacillus acidophilus durante 24 semanas em 50 pacientes com DA e com</w:t>
                      </w:r>
                      <w:r>
                        <w:rPr>
                          <w:rFonts w:ascii="Swis721 Th BT" w:hAnsi="Swis721 Th BT"/>
                          <w:sz w:val="23"/>
                          <w:szCs w:val="23"/>
                        </w:rPr>
                        <w:t>,</w:t>
                      </w:r>
                      <w:r w:rsidRPr="003C49A3">
                        <w:rPr>
                          <w:rFonts w:ascii="Swis721 Th BT" w:hAnsi="Swis721 Th BT"/>
                          <w:sz w:val="23"/>
                          <w:szCs w:val="23"/>
                        </w:rPr>
                        <w:t xml:space="preserve"> no mínimo</w:t>
                      </w:r>
                      <w:r>
                        <w:rPr>
                          <w:rFonts w:ascii="Swis721 Th BT" w:hAnsi="Swis721 Th BT"/>
                          <w:sz w:val="23"/>
                          <w:szCs w:val="23"/>
                        </w:rPr>
                        <w:t>,</w:t>
                      </w:r>
                      <w:r w:rsidRPr="003C49A3">
                        <w:rPr>
                          <w:rFonts w:ascii="Swis721 Th BT" w:hAnsi="Swis721 Th BT"/>
                          <w:sz w:val="23"/>
                          <w:szCs w:val="23"/>
                        </w:rPr>
                        <w:t xml:space="preserve"> 16 anos de idade.</w:t>
                      </w:r>
                    </w:p>
                  </w:txbxContent>
                </v:textbox>
                <w10:wrap anchorx="margin"/>
              </v:shape>
            </w:pict>
          </mc:Fallback>
        </mc:AlternateContent>
      </w:r>
    </w:p>
    <w:p w:rsidR="00C94015" w:rsidRDefault="00C94015" w:rsidP="00C94015">
      <w:pPr>
        <w:pStyle w:val="Corpo"/>
        <w:rPr>
          <w:sz w:val="24"/>
        </w:rPr>
      </w:pPr>
      <w:r>
        <w:rPr>
          <w:sz w:val="24"/>
        </w:rPr>
        <w:br/>
      </w:r>
    </w:p>
    <w:p w:rsidR="00C94015" w:rsidRDefault="00C94015" w:rsidP="00C94015">
      <w:pPr>
        <w:pStyle w:val="Corpo"/>
      </w:pPr>
    </w:p>
    <w:p w:rsidR="00C94015" w:rsidRDefault="00C174DD" w:rsidP="00C94015">
      <w:pPr>
        <w:pStyle w:val="Corpo"/>
      </w:pPr>
      <w:r>
        <w:rPr>
          <w:noProof/>
          <w:lang w:eastAsia="pt-BR"/>
        </w:rPr>
        <mc:AlternateContent>
          <mc:Choice Requires="wps">
            <w:drawing>
              <wp:anchor distT="0" distB="0" distL="114300" distR="114300" simplePos="0" relativeHeight="252191744" behindDoc="0" locked="0" layoutInCell="1" allowOverlap="1" wp14:anchorId="49F87162" wp14:editId="5B22A008">
                <wp:simplePos x="0" y="0"/>
                <wp:positionH relativeFrom="column">
                  <wp:posOffset>4521835</wp:posOffset>
                </wp:positionH>
                <wp:positionV relativeFrom="paragraph">
                  <wp:posOffset>10795</wp:posOffset>
                </wp:positionV>
                <wp:extent cx="226695" cy="138430"/>
                <wp:effectExtent l="0" t="0" r="1905" b="0"/>
                <wp:wrapNone/>
                <wp:docPr id="582" name="Triângulo isósceles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B11D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582" o:spid="_x0000_s1026" type="#_x0000_t5" style="position:absolute;margin-left:356.05pt;margin-top:.85pt;width:17.85pt;height:10.9pt;flip:y;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192768" behindDoc="0" locked="0" layoutInCell="1" allowOverlap="1" wp14:anchorId="5A622E2B" wp14:editId="03920A9B">
                <wp:simplePos x="0" y="0"/>
                <wp:positionH relativeFrom="column">
                  <wp:posOffset>962025</wp:posOffset>
                </wp:positionH>
                <wp:positionV relativeFrom="paragraph">
                  <wp:posOffset>10795</wp:posOffset>
                </wp:positionV>
                <wp:extent cx="226695" cy="138430"/>
                <wp:effectExtent l="0" t="0" r="1905" b="0"/>
                <wp:wrapNone/>
                <wp:docPr id="583" name="Triângulo isósceles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30531" id="Triângulo isósceles 583" o:spid="_x0000_s1026" type="#_x0000_t5" style="position:absolute;margin-left:75.75pt;margin-top:.85pt;width:17.85pt;height:10.9pt;flip:y;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" fillcolor="#d8d8d8 [2732]" stroked="f"/>
            </w:pict>
          </mc:Fallback>
        </mc:AlternateContent>
      </w:r>
    </w:p>
    <w:p w:rsidR="00C94015" w:rsidRDefault="004B05B9" w:rsidP="00C94015">
      <w:pPr>
        <w:pStyle w:val="Corpo"/>
      </w:pPr>
      <w:r>
        <w:rPr>
          <w:noProof/>
          <w:lang w:eastAsia="pt-BR"/>
        </w:rPr>
        <mc:AlternateContent>
          <mc:Choice Requires="wps">
            <w:drawing>
              <wp:anchor distT="0" distB="0" distL="114300" distR="114300" simplePos="0" relativeHeight="252193792" behindDoc="0" locked="0" layoutInCell="1" allowOverlap="1" wp14:anchorId="47CBABA4" wp14:editId="6B849D0D">
                <wp:simplePos x="0" y="0"/>
                <wp:positionH relativeFrom="margin">
                  <wp:align>right</wp:align>
                </wp:positionH>
                <wp:positionV relativeFrom="paragraph">
                  <wp:posOffset>50165</wp:posOffset>
                </wp:positionV>
                <wp:extent cx="2190750" cy="895350"/>
                <wp:effectExtent l="0" t="0" r="19050" b="19050"/>
                <wp:wrapNone/>
                <wp:docPr id="585" name="Caixa de texto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895350"/>
                        </a:xfrm>
                        <a:prstGeom prst="rect">
                          <a:avLst/>
                        </a:prstGeom>
                        <a:solidFill>
                          <a:srgbClr val="FF8501"/>
                        </a:solidFill>
                        <a:ln w="9525">
                          <a:solidFill>
                            <a:srgbClr val="FF8501"/>
                          </a:solidFill>
                          <a:miter lim="800000"/>
                          <a:headEnd/>
                          <a:tailEnd/>
                        </a:ln>
                      </wps:spPr>
                      <wps:txbx>
                        <w:txbxContent>
                          <w:p w:rsidR="006B364E" w:rsidRDefault="006B364E" w:rsidP="00C9401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94015">
                            <w:pPr>
                              <w:spacing w:after="0" w:line="240" w:lineRule="auto"/>
                              <w:jc w:val="center"/>
                              <w:rPr>
                                <w:rFonts w:ascii="Swis721 Th BT" w:hAnsi="Swis721 Th BT"/>
                                <w:b/>
                                <w:color w:val="FFFFFF" w:themeColor="background1"/>
                                <w:sz w:val="12"/>
                                <w:szCs w:val="12"/>
                              </w:rPr>
                            </w:pPr>
                          </w:p>
                          <w:p w:rsidR="006B364E" w:rsidRPr="00086CFC" w:rsidRDefault="006B364E" w:rsidP="00C94015">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C94015">
                            <w:pPr>
                              <w:spacing w:after="0" w:line="240" w:lineRule="auto"/>
                              <w:jc w:val="center"/>
                              <w:rPr>
                                <w:rFonts w:ascii="Swis721 Th BT" w:hAnsi="Swis721 Th BT"/>
                                <w:b/>
                                <w:color w:val="FFFFFF" w:themeColor="background1"/>
                                <w:sz w:val="12"/>
                                <w:szCs w:val="12"/>
                              </w:rPr>
                            </w:pPr>
                          </w:p>
                          <w:p w:rsidR="006B364E" w:rsidRPr="00190C3C" w:rsidRDefault="006B364E" w:rsidP="00C94015">
                            <w:pPr>
                              <w:spacing w:after="0" w:line="240" w:lineRule="auto"/>
                              <w:jc w:val="center"/>
                              <w:rPr>
                                <w:rFonts w:ascii="Swis721 Th BT" w:hAnsi="Swis721 Th BT"/>
                                <w:b/>
                                <w:color w:val="FFFFFF" w:themeColor="background1"/>
                                <w:sz w:val="23"/>
                                <w:szCs w:val="23"/>
                              </w:rPr>
                            </w:pPr>
                          </w:p>
                          <w:p w:rsidR="006B364E" w:rsidRPr="00190C3C" w:rsidRDefault="006B364E" w:rsidP="00C94015">
                            <w:pPr>
                              <w:spacing w:after="0" w:line="240" w:lineRule="auto"/>
                              <w:jc w:val="center"/>
                              <w:rPr>
                                <w:rFonts w:ascii="Swis721 Th BT" w:hAnsi="Swis721 Th BT"/>
                                <w:b/>
                                <w:color w:val="FFFFFF" w:themeColor="background1"/>
                                <w:sz w:val="12"/>
                                <w:szCs w:val="12"/>
                              </w:rPr>
                            </w:pPr>
                          </w:p>
                          <w:p w:rsidR="006B364E" w:rsidRDefault="006B364E" w:rsidP="00C940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BABA4" id="Caixa de texto 585" o:spid="_x0000_s1239" type="#_x0000_t202" style="position:absolute;left:0;text-align:left;margin-left:121.3pt;margin-top:3.95pt;width:172.5pt;height:70.5pt;z-index:252193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" fillcolor="#ff8501" strokecolor="#ff8501">
                <v:textbox>
                  <w:txbxContent>
                    <w:p w:rsidR="006B364E" w:rsidRDefault="006B364E" w:rsidP="00C9401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94015">
                      <w:pPr>
                        <w:spacing w:after="0" w:line="240" w:lineRule="auto"/>
                        <w:jc w:val="center"/>
                        <w:rPr>
                          <w:rFonts w:ascii="Swis721 Th BT" w:hAnsi="Swis721 Th BT"/>
                          <w:b/>
                          <w:color w:val="FFFFFF" w:themeColor="background1"/>
                          <w:sz w:val="12"/>
                          <w:szCs w:val="12"/>
                        </w:rPr>
                      </w:pPr>
                    </w:p>
                    <w:p w:rsidR="006B364E" w:rsidRPr="00086CFC" w:rsidRDefault="006B364E" w:rsidP="00C94015">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C94015">
                      <w:pPr>
                        <w:spacing w:after="0" w:line="240" w:lineRule="auto"/>
                        <w:jc w:val="center"/>
                        <w:rPr>
                          <w:rFonts w:ascii="Swis721 Th BT" w:hAnsi="Swis721 Th BT"/>
                          <w:b/>
                          <w:color w:val="FFFFFF" w:themeColor="background1"/>
                          <w:sz w:val="12"/>
                          <w:szCs w:val="12"/>
                        </w:rPr>
                      </w:pPr>
                    </w:p>
                    <w:p w:rsidR="006B364E" w:rsidRPr="00190C3C" w:rsidRDefault="006B364E" w:rsidP="00C94015">
                      <w:pPr>
                        <w:spacing w:after="0" w:line="240" w:lineRule="auto"/>
                        <w:jc w:val="center"/>
                        <w:rPr>
                          <w:rFonts w:ascii="Swis721 Th BT" w:hAnsi="Swis721 Th BT"/>
                          <w:b/>
                          <w:color w:val="FFFFFF" w:themeColor="background1"/>
                          <w:sz w:val="23"/>
                          <w:szCs w:val="23"/>
                        </w:rPr>
                      </w:pPr>
                    </w:p>
                    <w:p w:rsidR="006B364E" w:rsidRPr="00190C3C" w:rsidRDefault="006B364E" w:rsidP="00C94015">
                      <w:pPr>
                        <w:spacing w:after="0" w:line="240" w:lineRule="auto"/>
                        <w:jc w:val="center"/>
                        <w:rPr>
                          <w:rFonts w:ascii="Swis721 Th BT" w:hAnsi="Swis721 Th BT"/>
                          <w:b/>
                          <w:color w:val="FFFFFF" w:themeColor="background1"/>
                          <w:sz w:val="12"/>
                          <w:szCs w:val="12"/>
                        </w:rPr>
                      </w:pPr>
                    </w:p>
                    <w:p w:rsidR="006B364E" w:rsidRDefault="006B364E" w:rsidP="00C94015"/>
                  </w:txbxContent>
                </v:textbox>
                <w10:wrap anchorx="margin"/>
              </v:shape>
            </w:pict>
          </mc:Fallback>
        </mc:AlternateContent>
      </w:r>
      <w:r>
        <w:rPr>
          <w:noProof/>
          <w:lang w:eastAsia="pt-BR"/>
        </w:rPr>
        <mc:AlternateContent>
          <mc:Choice Requires="wps">
            <w:drawing>
              <wp:anchor distT="0" distB="0" distL="114300" distR="114300" simplePos="0" relativeHeight="252190720" behindDoc="0" locked="0" layoutInCell="1" allowOverlap="1" wp14:anchorId="14AD8DC4" wp14:editId="6124472E">
                <wp:simplePos x="0" y="0"/>
                <wp:positionH relativeFrom="margin">
                  <wp:posOffset>0</wp:posOffset>
                </wp:positionH>
                <wp:positionV relativeFrom="paragraph">
                  <wp:posOffset>50165</wp:posOffset>
                </wp:positionV>
                <wp:extent cx="2190750" cy="895350"/>
                <wp:effectExtent l="0" t="0" r="19050" b="19050"/>
                <wp:wrapNone/>
                <wp:docPr id="584" name="Caixa de texto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895350"/>
                        </a:xfrm>
                        <a:prstGeom prst="rect">
                          <a:avLst/>
                        </a:prstGeom>
                        <a:solidFill>
                          <a:srgbClr val="FF8501"/>
                        </a:solidFill>
                        <a:ln w="9525">
                          <a:solidFill>
                            <a:srgbClr val="FF8501"/>
                          </a:solidFill>
                          <a:miter lim="800000"/>
                          <a:headEnd/>
                          <a:tailEnd/>
                        </a:ln>
                      </wps:spPr>
                      <wps:txbx>
                        <w:txbxContent>
                          <w:p w:rsidR="006B364E" w:rsidRPr="007C7B24" w:rsidRDefault="006B364E" w:rsidP="00C94015">
                            <w:pPr>
                              <w:spacing w:after="0" w:line="240" w:lineRule="auto"/>
                              <w:jc w:val="center"/>
                              <w:rPr>
                                <w:rFonts w:ascii="Swis721 Th BT" w:hAnsi="Swis721 Th BT"/>
                                <w:b/>
                                <w:color w:val="FFFFFF" w:themeColor="background1"/>
                                <w:sz w:val="23"/>
                                <w:szCs w:val="23"/>
                              </w:rPr>
                            </w:pPr>
                            <w:r w:rsidRPr="007C7B24">
                              <w:rPr>
                                <w:rFonts w:ascii="Swis721 Th BT" w:hAnsi="Swis721 Th BT"/>
                                <w:b/>
                                <w:color w:val="FFFFFF" w:themeColor="background1"/>
                                <w:sz w:val="23"/>
                                <w:szCs w:val="23"/>
                              </w:rPr>
                              <w:t xml:space="preserve">Grupo 1 </w:t>
                            </w:r>
                          </w:p>
                          <w:p w:rsidR="006B364E" w:rsidRPr="007C7B24" w:rsidRDefault="006B364E" w:rsidP="00C94015">
                            <w:pPr>
                              <w:spacing w:after="0" w:line="240" w:lineRule="auto"/>
                              <w:rPr>
                                <w:rFonts w:ascii="Swis721 Th BT" w:hAnsi="Swis721 Th BT"/>
                                <w:b/>
                                <w:color w:val="FFFFFF" w:themeColor="background1"/>
                                <w:sz w:val="16"/>
                                <w:szCs w:val="16"/>
                              </w:rPr>
                            </w:pPr>
                          </w:p>
                          <w:p w:rsidR="006B364E" w:rsidRPr="00A02719" w:rsidRDefault="006B364E" w:rsidP="004B05B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L. acidophilus –</w:t>
                            </w:r>
                            <w:r>
                              <w:rPr>
                                <w:rFonts w:ascii="Swis721 Th BT" w:hAnsi="Swis721 Th BT"/>
                                <w:color w:val="FFFFFF" w:themeColor="background1"/>
                                <w:sz w:val="23"/>
                                <w:szCs w:val="23"/>
                              </w:rPr>
                              <w:t xml:space="preserve"> 1,6</w:t>
                            </w:r>
                            <w:r w:rsidRPr="00A02719">
                              <w:rPr>
                                <w:rFonts w:ascii="Swis721 Th BT" w:hAnsi="Swis721 Th BT"/>
                                <w:color w:val="FFFFFF" w:themeColor="background1"/>
                                <w:sz w:val="23"/>
                                <w:szCs w:val="23"/>
                              </w:rPr>
                              <w:t>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UFC</w:t>
                            </w:r>
                          </w:p>
                          <w:p w:rsidR="006B364E" w:rsidRPr="00A02719" w:rsidRDefault="006B364E" w:rsidP="00C9401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C94015">
                            <w:pPr>
                              <w:spacing w:after="0" w:line="240" w:lineRule="auto"/>
                              <w:jc w:val="center"/>
                              <w:rPr>
                                <w:rFonts w:ascii="Swis721 Th BT" w:hAnsi="Swis721 Th BT"/>
                                <w:color w:val="FFFFFF" w:themeColor="background1"/>
                                <w:sz w:val="23"/>
                                <w:szCs w:val="23"/>
                              </w:rPr>
                            </w:pPr>
                          </w:p>
                          <w:p w:rsidR="006B364E" w:rsidRPr="00086CFC" w:rsidRDefault="006B364E" w:rsidP="00C94015">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D8DC4" id="Caixa de texto 584" o:spid="_x0000_s1240" type="#_x0000_t202" style="position:absolute;left:0;text-align:left;margin-left:0;margin-top:3.95pt;width:172.5pt;height:70.5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" fillcolor="#ff8501" strokecolor="#ff8501">
                <v:textbox>
                  <w:txbxContent>
                    <w:p w:rsidR="006B364E" w:rsidRPr="007C7B24" w:rsidRDefault="006B364E" w:rsidP="00C94015">
                      <w:pPr>
                        <w:spacing w:after="0" w:line="240" w:lineRule="auto"/>
                        <w:jc w:val="center"/>
                        <w:rPr>
                          <w:rFonts w:ascii="Swis721 Th BT" w:hAnsi="Swis721 Th BT"/>
                          <w:b/>
                          <w:color w:val="FFFFFF" w:themeColor="background1"/>
                          <w:sz w:val="23"/>
                          <w:szCs w:val="23"/>
                        </w:rPr>
                      </w:pPr>
                      <w:r w:rsidRPr="007C7B24">
                        <w:rPr>
                          <w:rFonts w:ascii="Swis721 Th BT" w:hAnsi="Swis721 Th BT"/>
                          <w:b/>
                          <w:color w:val="FFFFFF" w:themeColor="background1"/>
                          <w:sz w:val="23"/>
                          <w:szCs w:val="23"/>
                        </w:rPr>
                        <w:t xml:space="preserve">Grupo 1 </w:t>
                      </w:r>
                    </w:p>
                    <w:p w:rsidR="006B364E" w:rsidRPr="007C7B24" w:rsidRDefault="006B364E" w:rsidP="00C94015">
                      <w:pPr>
                        <w:spacing w:after="0" w:line="240" w:lineRule="auto"/>
                        <w:rPr>
                          <w:rFonts w:ascii="Swis721 Th BT" w:hAnsi="Swis721 Th BT"/>
                          <w:b/>
                          <w:color w:val="FFFFFF" w:themeColor="background1"/>
                          <w:sz w:val="16"/>
                          <w:szCs w:val="16"/>
                        </w:rPr>
                      </w:pPr>
                    </w:p>
                    <w:p w:rsidR="006B364E" w:rsidRPr="00A02719" w:rsidRDefault="006B364E" w:rsidP="004B05B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L. acidophilus –</w:t>
                      </w:r>
                      <w:r>
                        <w:rPr>
                          <w:rFonts w:ascii="Swis721 Th BT" w:hAnsi="Swis721 Th BT"/>
                          <w:color w:val="FFFFFF" w:themeColor="background1"/>
                          <w:sz w:val="23"/>
                          <w:szCs w:val="23"/>
                        </w:rPr>
                        <w:t xml:space="preserve"> 1,6</w:t>
                      </w:r>
                      <w:r w:rsidRPr="00A02719">
                        <w:rPr>
                          <w:rFonts w:ascii="Swis721 Th BT" w:hAnsi="Swis721 Th BT"/>
                          <w:color w:val="FFFFFF" w:themeColor="background1"/>
                          <w:sz w:val="23"/>
                          <w:szCs w:val="23"/>
                        </w:rPr>
                        <w:t>X10</w:t>
                      </w:r>
                      <w:r w:rsidRPr="00A02719">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UFC</w:t>
                      </w:r>
                    </w:p>
                    <w:p w:rsidR="006B364E" w:rsidRPr="00A02719" w:rsidRDefault="006B364E" w:rsidP="00C9401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C94015">
                      <w:pPr>
                        <w:spacing w:after="0" w:line="240" w:lineRule="auto"/>
                        <w:jc w:val="center"/>
                        <w:rPr>
                          <w:rFonts w:ascii="Swis721 Th BT" w:hAnsi="Swis721 Th BT"/>
                          <w:color w:val="FFFFFF" w:themeColor="background1"/>
                          <w:sz w:val="23"/>
                          <w:szCs w:val="23"/>
                        </w:rPr>
                      </w:pPr>
                    </w:p>
                    <w:p w:rsidR="006B364E" w:rsidRPr="00086CFC" w:rsidRDefault="006B364E" w:rsidP="00C94015">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C94015" w:rsidRDefault="00C94015" w:rsidP="00C94015">
      <w:pPr>
        <w:pStyle w:val="Corpo"/>
      </w:pPr>
    </w:p>
    <w:p w:rsidR="00C94015" w:rsidRDefault="00C94015" w:rsidP="00C94015">
      <w:pPr>
        <w:pStyle w:val="Corpo"/>
      </w:pPr>
    </w:p>
    <w:p w:rsidR="00C94015" w:rsidRDefault="00C94015" w:rsidP="00C94015">
      <w:pPr>
        <w:pStyle w:val="Corpo"/>
      </w:pPr>
    </w:p>
    <w:p w:rsidR="00C94015" w:rsidRDefault="00C94015" w:rsidP="00C94015">
      <w:pPr>
        <w:pStyle w:val="Corpo"/>
        <w:spacing w:before="120"/>
        <w:rPr>
          <w:sz w:val="20"/>
        </w:rPr>
      </w:pPr>
    </w:p>
    <w:p w:rsidR="00C94015" w:rsidRDefault="00C94015" w:rsidP="00C94015">
      <w:pPr>
        <w:pStyle w:val="Corpo"/>
        <w:rPr>
          <w:b/>
          <w:color w:val="0082B2"/>
        </w:rPr>
      </w:pPr>
    </w:p>
    <w:p w:rsidR="004A161E" w:rsidRPr="004A161E" w:rsidRDefault="004A161E" w:rsidP="004379A0">
      <w:pPr>
        <w:pStyle w:val="Corpo"/>
        <w:numPr>
          <w:ilvl w:val="0"/>
          <w:numId w:val="42"/>
        </w:numPr>
        <w:rPr>
          <w:sz w:val="18"/>
          <w:szCs w:val="18"/>
        </w:rPr>
      </w:pPr>
      <w:r w:rsidRPr="004A161E">
        <w:rPr>
          <w:sz w:val="18"/>
          <w:szCs w:val="18"/>
        </w:rPr>
        <w:t>A gravidade dos sintomas cutâneos foi avaliada na linha base e após 4, 8, 12, 16,</w:t>
      </w:r>
      <w:r w:rsidR="00E427A2">
        <w:rPr>
          <w:sz w:val="18"/>
          <w:szCs w:val="18"/>
        </w:rPr>
        <w:t xml:space="preserve"> 20 e 24 semanas de tratamento, </w:t>
      </w:r>
      <w:r w:rsidRPr="004A161E">
        <w:rPr>
          <w:sz w:val="18"/>
          <w:szCs w:val="18"/>
        </w:rPr>
        <w:t>utilizando a avaliação global do avaliador, índice da área do eczema e gravidade e escore da DA. Os níveis séricos de citocinas e marcadores sanguíneos também foram avaliados.</w:t>
      </w:r>
    </w:p>
    <w:p w:rsidR="00C94015" w:rsidRDefault="00C94015" w:rsidP="00C94015">
      <w:pPr>
        <w:pStyle w:val="Corpo"/>
        <w:rPr>
          <w:b/>
          <w:color w:val="0082B2"/>
        </w:rPr>
      </w:pPr>
    </w:p>
    <w:p w:rsidR="00C94015" w:rsidRPr="00F46D9E" w:rsidRDefault="00C94015" w:rsidP="00C94015">
      <w:pPr>
        <w:pStyle w:val="Corpo"/>
        <w:rPr>
          <w:b/>
          <w:color w:val="0082B2"/>
        </w:rPr>
      </w:pPr>
      <w:r w:rsidRPr="00F46D9E">
        <w:rPr>
          <w:b/>
          <w:color w:val="0082B2"/>
        </w:rPr>
        <w:t>Resultados:</w:t>
      </w:r>
    </w:p>
    <w:p w:rsidR="00C94015" w:rsidRPr="00CC312E" w:rsidRDefault="00C94015" w:rsidP="00C94015">
      <w:pPr>
        <w:pStyle w:val="Corpo"/>
        <w:spacing w:after="100"/>
        <w:rPr>
          <w:sz w:val="24"/>
        </w:rPr>
      </w:pPr>
    </w:p>
    <w:p w:rsidR="00C94015" w:rsidRPr="00E92B30" w:rsidRDefault="00C94015" w:rsidP="00C94015">
      <w:pPr>
        <w:pStyle w:val="Corpo"/>
        <w:numPr>
          <w:ilvl w:val="0"/>
          <w:numId w:val="37"/>
        </w:numPr>
        <w:spacing w:after="100"/>
        <w:rPr>
          <w:b/>
          <w:color w:val="339966"/>
          <w:sz w:val="26"/>
          <w:szCs w:val="26"/>
        </w:rPr>
      </w:pPr>
      <w:r>
        <w:t>Comparado ao placebo, a suplementação com probióticos resultou em melhora do DAS-28;</w:t>
      </w:r>
    </w:p>
    <w:p w:rsidR="00C94015" w:rsidRPr="00E92B30" w:rsidRDefault="00C94015" w:rsidP="00C94015">
      <w:pPr>
        <w:pStyle w:val="Corpo"/>
        <w:numPr>
          <w:ilvl w:val="0"/>
          <w:numId w:val="37"/>
        </w:numPr>
        <w:spacing w:after="100"/>
        <w:rPr>
          <w:b/>
          <w:color w:val="339966"/>
          <w:sz w:val="26"/>
          <w:szCs w:val="26"/>
        </w:rPr>
      </w:pPr>
      <w:r>
        <w:t>Adicionalmente, houve uma redução significativa dos níveis de insulina no soro, no modelo homeostático de avaliação da função das células beta (HOMA-B) e na concentração de proteína C-reativa de alta sensibilidade (PCR-as) no soro no grupo probiótico em comparação com o placebo;</w:t>
      </w:r>
    </w:p>
    <w:p w:rsidR="00C94015" w:rsidRPr="00E92B30" w:rsidRDefault="00C94015" w:rsidP="00C94015">
      <w:pPr>
        <w:pStyle w:val="Corpo"/>
        <w:numPr>
          <w:ilvl w:val="0"/>
          <w:numId w:val="37"/>
        </w:numPr>
        <w:spacing w:after="100"/>
        <w:rPr>
          <w:b/>
          <w:color w:val="339966"/>
          <w:sz w:val="26"/>
          <w:szCs w:val="26"/>
        </w:rPr>
      </w:pPr>
      <w:r>
        <w:t>Os indivíduos que receberam os probióticos também experimentaram uma melhora limítrofe, estatisticamente significativa, nos níveis de colesterol total e de lipoproteína de baixa densidade em comparação com o placebo.</w:t>
      </w:r>
    </w:p>
    <w:p w:rsidR="00C94015" w:rsidRDefault="00C94015" w:rsidP="00C94015">
      <w:pPr>
        <w:pStyle w:val="Corpo"/>
        <w:rPr>
          <w:b/>
          <w:color w:val="0082B2"/>
        </w:rPr>
      </w:pPr>
    </w:p>
    <w:p w:rsidR="00C94015" w:rsidRDefault="00C94015" w:rsidP="00C94015">
      <w:pPr>
        <w:pStyle w:val="Corpo"/>
        <w:rPr>
          <w:b/>
          <w:color w:val="0082B2"/>
        </w:rPr>
      </w:pPr>
    </w:p>
    <w:p w:rsidR="00C94015" w:rsidRPr="00F46D9E" w:rsidRDefault="00C94015" w:rsidP="00C94015">
      <w:pPr>
        <w:pStyle w:val="Corpo"/>
        <w:rPr>
          <w:b/>
          <w:color w:val="0082B2"/>
        </w:rPr>
      </w:pPr>
      <w:r w:rsidRPr="00F46D9E">
        <w:rPr>
          <w:b/>
          <w:color w:val="0082B2"/>
        </w:rPr>
        <w:t>Conclusão:</w:t>
      </w:r>
    </w:p>
    <w:p w:rsidR="00C94015" w:rsidRPr="0041379C" w:rsidRDefault="00C94015" w:rsidP="00C94015">
      <w:pPr>
        <w:pStyle w:val="Corpo"/>
        <w:rPr>
          <w:b/>
          <w:color w:val="339966"/>
          <w:sz w:val="16"/>
          <w:szCs w:val="16"/>
        </w:rPr>
      </w:pPr>
    </w:p>
    <w:p w:rsidR="00C94015" w:rsidRDefault="00C94015" w:rsidP="00C94015">
      <w:pPr>
        <w:tabs>
          <w:tab w:val="left" w:pos="1905"/>
        </w:tabs>
        <w:jc w:val="center"/>
        <w:rPr>
          <w:rFonts w:ascii="Swis721 Th BT" w:hAnsi="Swis721 Th BT"/>
          <w:b/>
          <w:i/>
        </w:rPr>
      </w:pPr>
      <w:r w:rsidRPr="00A02719">
        <w:rPr>
          <w:rFonts w:ascii="Swis721 Th BT" w:eastAsia="MS Mincho" w:hAnsi="Swis721 Th BT"/>
          <w:b/>
          <w:i/>
          <w:color w:val="404040" w:themeColor="text1" w:themeTint="BF"/>
          <w:sz w:val="23"/>
          <w:szCs w:val="24"/>
        </w:rPr>
        <w:t>Os autores concluíram que a suplementação probiótica por 8 semanas é eficaz em pacientes com artrite reumatoide.</w:t>
      </w:r>
    </w:p>
    <w:p w:rsidR="00C94015" w:rsidRDefault="00C94015" w:rsidP="00F71C41">
      <w:pPr>
        <w:tabs>
          <w:tab w:val="left" w:pos="1560"/>
        </w:tabs>
        <w:spacing w:after="0"/>
        <w:jc w:val="both"/>
        <w:rPr>
          <w:rFonts w:ascii="Swis721 Th BT" w:hAnsi="Swis721 Th BT"/>
          <w:sz w:val="23"/>
          <w:szCs w:val="23"/>
        </w:rPr>
      </w:pPr>
    </w:p>
    <w:p w:rsidR="004B05B9" w:rsidRDefault="004B05B9" w:rsidP="00F71C41">
      <w:pPr>
        <w:tabs>
          <w:tab w:val="left" w:pos="1560"/>
        </w:tabs>
        <w:spacing w:after="0"/>
        <w:jc w:val="both"/>
        <w:rPr>
          <w:rFonts w:ascii="Swis721 Th BT" w:hAnsi="Swis721 Th BT"/>
          <w:sz w:val="23"/>
          <w:szCs w:val="23"/>
        </w:rPr>
      </w:pPr>
    </w:p>
    <w:p w:rsidR="004B05B9" w:rsidRPr="005A303C" w:rsidRDefault="004B05B9" w:rsidP="004B05B9">
      <w:pPr>
        <w:pStyle w:val="Ttulo1"/>
        <w:rPr>
          <w:b/>
        </w:rPr>
      </w:pPr>
      <w:bookmarkStart w:id="99" w:name="_Toc13475784"/>
      <w:r>
        <w:rPr>
          <w:b/>
        </w:rPr>
        <w:t>Estudo 2</w:t>
      </w:r>
      <w:bookmarkEnd w:id="99"/>
    </w:p>
    <w:p w:rsidR="004B05B9" w:rsidRPr="003C49A3" w:rsidRDefault="004B05B9" w:rsidP="004B05B9">
      <w:pPr>
        <w:pStyle w:val="Corpo"/>
        <w:spacing w:after="120"/>
        <w:jc w:val="center"/>
        <w:rPr>
          <w:rFonts w:eastAsiaTheme="majorEastAsia" w:cstheme="majorBidi"/>
          <w:b/>
          <w:color w:val="0082B2"/>
          <w:sz w:val="40"/>
          <w:szCs w:val="26"/>
        </w:rPr>
      </w:pPr>
      <w:r w:rsidRPr="004B05B9">
        <w:rPr>
          <w:rFonts w:eastAsiaTheme="majorEastAsia" w:cstheme="majorBidi"/>
          <w:b/>
          <w:i/>
          <w:color w:val="0082B2"/>
          <w:sz w:val="40"/>
          <w:szCs w:val="26"/>
        </w:rPr>
        <w:t>Lactobacillus plantarum</w:t>
      </w:r>
      <w:r>
        <w:rPr>
          <w:rFonts w:eastAsiaTheme="majorEastAsia" w:cstheme="majorBidi"/>
          <w:b/>
          <w:i/>
          <w:color w:val="0082B2"/>
          <w:sz w:val="40"/>
          <w:szCs w:val="26"/>
        </w:rPr>
        <w:t xml:space="preserve"> </w:t>
      </w:r>
      <w:r>
        <w:rPr>
          <w:rFonts w:eastAsiaTheme="majorEastAsia" w:cstheme="majorBidi"/>
          <w:b/>
          <w:color w:val="0082B2"/>
          <w:sz w:val="40"/>
          <w:szCs w:val="26"/>
        </w:rPr>
        <w:t xml:space="preserve">é </w:t>
      </w:r>
      <w:r w:rsidRPr="003C49A3">
        <w:rPr>
          <w:rFonts w:eastAsiaTheme="majorEastAsia" w:cstheme="majorBidi"/>
          <w:b/>
          <w:color w:val="0082B2"/>
          <w:sz w:val="40"/>
          <w:szCs w:val="26"/>
        </w:rPr>
        <w:t>Eficaz no Tratamento da Dermatite Atópica</w:t>
      </w:r>
    </w:p>
    <w:p w:rsidR="006220D5" w:rsidRDefault="006220D5" w:rsidP="004B05B9">
      <w:pPr>
        <w:pStyle w:val="Corpo"/>
        <w:rPr>
          <w:color w:val="000000"/>
          <w:shd w:val="clear" w:color="auto" w:fill="FFFFFF"/>
        </w:rPr>
      </w:pPr>
    </w:p>
    <w:p w:rsidR="004B05B9" w:rsidRPr="004B05B9" w:rsidRDefault="009B10AD" w:rsidP="004B05B9">
      <w:pPr>
        <w:pStyle w:val="Corpo"/>
        <w:rPr>
          <w:color w:val="000000"/>
          <w:shd w:val="clear" w:color="auto" w:fill="FFFFFF"/>
        </w:rPr>
      </w:pPr>
      <w:r>
        <w:rPr>
          <w:color w:val="000000"/>
          <w:shd w:val="clear" w:color="auto" w:fill="FFFFFF"/>
        </w:rPr>
        <w:t>Um e</w:t>
      </w:r>
      <w:r w:rsidR="004B05B9" w:rsidRPr="004B05B9">
        <w:rPr>
          <w:color w:val="000000"/>
          <w:shd w:val="clear" w:color="auto" w:fill="FFFFFF"/>
        </w:rPr>
        <w:t xml:space="preserve">studo examinou se a ingestão diária de um suco cítrico contendo </w:t>
      </w:r>
      <w:r w:rsidR="004B05B9" w:rsidRPr="009B10AD">
        <w:rPr>
          <w:i/>
          <w:color w:val="000000"/>
          <w:shd w:val="clear" w:color="auto" w:fill="FFFFFF"/>
        </w:rPr>
        <w:t>Lactobacillus plantarum</w:t>
      </w:r>
      <w:r w:rsidR="004B05B9" w:rsidRPr="004B05B9">
        <w:rPr>
          <w:color w:val="000000"/>
          <w:shd w:val="clear" w:color="auto" w:fill="FFFFFF"/>
        </w:rPr>
        <w:t xml:space="preserve"> alivia o</w:t>
      </w:r>
      <w:r w:rsidR="004B05B9">
        <w:rPr>
          <w:color w:val="000000"/>
          <w:shd w:val="clear" w:color="auto" w:fill="FFFFFF"/>
        </w:rPr>
        <w:t>s sintomas da dermatite atópica (</w:t>
      </w:r>
      <w:r w:rsidR="004B05B9" w:rsidRPr="004B05B9">
        <w:rPr>
          <w:color w:val="000000"/>
          <w:shd w:val="clear" w:color="auto" w:fill="FFFFFF"/>
        </w:rPr>
        <w:t>Harima-Mizusawa</w:t>
      </w:r>
      <w:r w:rsidR="004B05B9">
        <w:rPr>
          <w:color w:val="000000"/>
          <w:shd w:val="clear" w:color="auto" w:fill="FFFFFF"/>
        </w:rPr>
        <w:t xml:space="preserve"> </w:t>
      </w:r>
      <w:r w:rsidR="004B05B9">
        <w:rPr>
          <w:i/>
          <w:color w:val="000000"/>
          <w:shd w:val="clear" w:color="auto" w:fill="FFFFFF"/>
        </w:rPr>
        <w:t xml:space="preserve">et al., </w:t>
      </w:r>
      <w:r w:rsidRPr="009B10AD">
        <w:rPr>
          <w:color w:val="000000"/>
          <w:shd w:val="clear" w:color="auto" w:fill="FFFFFF"/>
        </w:rPr>
        <w:t>2016).</w:t>
      </w:r>
    </w:p>
    <w:p w:rsidR="004B05B9" w:rsidRDefault="004B05B9" w:rsidP="004B05B9">
      <w:pPr>
        <w:pStyle w:val="Corpo"/>
        <w:rPr>
          <w:sz w:val="24"/>
        </w:rPr>
      </w:pPr>
      <w:r>
        <w:rPr>
          <w:noProof/>
          <w:lang w:eastAsia="pt-BR"/>
        </w:rPr>
        <mc:AlternateContent>
          <mc:Choice Requires="wps">
            <w:drawing>
              <wp:anchor distT="0" distB="0" distL="114300" distR="114300" simplePos="0" relativeHeight="252195840" behindDoc="0" locked="0" layoutInCell="1" allowOverlap="1" wp14:anchorId="1FA1DA48" wp14:editId="1F3FBF25">
                <wp:simplePos x="0" y="0"/>
                <wp:positionH relativeFrom="margin">
                  <wp:align>right</wp:align>
                </wp:positionH>
                <wp:positionV relativeFrom="paragraph">
                  <wp:posOffset>68581</wp:posOffset>
                </wp:positionV>
                <wp:extent cx="5743575" cy="561975"/>
                <wp:effectExtent l="0" t="0" r="28575" b="28575"/>
                <wp:wrapNone/>
                <wp:docPr id="496" name="Caixa de texto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9B10AD" w:rsidRDefault="006B364E" w:rsidP="009B10AD">
                            <w:pPr>
                              <w:jc w:val="center"/>
                              <w:rPr>
                                <w:rFonts w:ascii="Swis721 Th BT" w:hAnsi="Swis721 Th BT"/>
                                <w:sz w:val="23"/>
                                <w:szCs w:val="23"/>
                              </w:rPr>
                            </w:pPr>
                            <w:r w:rsidRPr="009B10AD">
                              <w:rPr>
                                <w:rFonts w:ascii="Swis721 Th BT" w:hAnsi="Swis721 Th BT"/>
                                <w:sz w:val="23"/>
                                <w:szCs w:val="23"/>
                              </w:rPr>
                              <w:t>Foram avaliados homens e mulheres com idades entre 18 e 77 anos</w:t>
                            </w:r>
                            <w:r>
                              <w:rPr>
                                <w:rFonts w:ascii="Swis721 Th BT" w:hAnsi="Swis721 Th BT"/>
                                <w:sz w:val="23"/>
                                <w:szCs w:val="23"/>
                              </w:rPr>
                              <w:t>,</w:t>
                            </w:r>
                            <w:r w:rsidRPr="009B10AD">
                              <w:rPr>
                                <w:rFonts w:ascii="Swis721 Th BT" w:hAnsi="Swis721 Th BT"/>
                                <w:sz w:val="23"/>
                                <w:szCs w:val="23"/>
                              </w:rPr>
                              <w:t xml:space="preserve"> apresentando dermatite atópica leve à moderada</w:t>
                            </w:r>
                            <w:r>
                              <w:rPr>
                                <w:rFonts w:ascii="Swis721 Th BT" w:hAnsi="Swis721 Th BT"/>
                                <w:sz w:val="23"/>
                                <w:szCs w:val="23"/>
                              </w:rPr>
                              <w:t>,</w:t>
                            </w:r>
                            <w:r w:rsidRPr="009B10AD">
                              <w:rPr>
                                <w:rFonts w:ascii="Swis721 Th BT" w:hAnsi="Swis721 Th BT"/>
                                <w:sz w:val="23"/>
                                <w:szCs w:val="23"/>
                              </w:rPr>
                              <w:t xml:space="preserve"> que receberam:</w:t>
                            </w:r>
                          </w:p>
                          <w:p w:rsidR="006B364E" w:rsidRPr="009D65A4" w:rsidRDefault="006B364E" w:rsidP="004B05B9">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1DA48" id="Caixa de texto 496" o:spid="_x0000_s1241" type="#_x0000_t202" style="position:absolute;left:0;text-align:left;margin-left:401.05pt;margin-top:5.4pt;width:452.25pt;height:44.25pt;z-index:252195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" fillcolor="white [3212]" strokecolor="#ff8501">
                <v:textbox>
                  <w:txbxContent>
                    <w:p w:rsidR="006B364E" w:rsidRPr="009B10AD" w:rsidRDefault="006B364E" w:rsidP="009B10AD">
                      <w:pPr>
                        <w:jc w:val="center"/>
                        <w:rPr>
                          <w:rFonts w:ascii="Swis721 Th BT" w:hAnsi="Swis721 Th BT"/>
                          <w:sz w:val="23"/>
                          <w:szCs w:val="23"/>
                        </w:rPr>
                      </w:pPr>
                      <w:r w:rsidRPr="009B10AD">
                        <w:rPr>
                          <w:rFonts w:ascii="Swis721 Th BT" w:hAnsi="Swis721 Th BT"/>
                          <w:sz w:val="23"/>
                          <w:szCs w:val="23"/>
                        </w:rPr>
                        <w:t>Foram avaliados homens e mulheres com idades entre 18 e 77 anos</w:t>
                      </w:r>
                      <w:r>
                        <w:rPr>
                          <w:rFonts w:ascii="Swis721 Th BT" w:hAnsi="Swis721 Th BT"/>
                          <w:sz w:val="23"/>
                          <w:szCs w:val="23"/>
                        </w:rPr>
                        <w:t>,</w:t>
                      </w:r>
                      <w:r w:rsidRPr="009B10AD">
                        <w:rPr>
                          <w:rFonts w:ascii="Swis721 Th BT" w:hAnsi="Swis721 Th BT"/>
                          <w:sz w:val="23"/>
                          <w:szCs w:val="23"/>
                        </w:rPr>
                        <w:t xml:space="preserve"> apresentando dermatite atópica leve à moderada</w:t>
                      </w:r>
                      <w:r>
                        <w:rPr>
                          <w:rFonts w:ascii="Swis721 Th BT" w:hAnsi="Swis721 Th BT"/>
                          <w:sz w:val="23"/>
                          <w:szCs w:val="23"/>
                        </w:rPr>
                        <w:t>,</w:t>
                      </w:r>
                      <w:r w:rsidRPr="009B10AD">
                        <w:rPr>
                          <w:rFonts w:ascii="Swis721 Th BT" w:hAnsi="Swis721 Th BT"/>
                          <w:sz w:val="23"/>
                          <w:szCs w:val="23"/>
                        </w:rPr>
                        <w:t xml:space="preserve"> que receberam:</w:t>
                      </w:r>
                    </w:p>
                    <w:p w:rsidR="006B364E" w:rsidRPr="009D65A4" w:rsidRDefault="006B364E" w:rsidP="004B05B9">
                      <w:pPr>
                        <w:jc w:val="center"/>
                        <w:rPr>
                          <w:rFonts w:ascii="Swis721 Th BT" w:hAnsi="Swis721 Th BT"/>
                          <w:sz w:val="23"/>
                          <w:szCs w:val="23"/>
                        </w:rPr>
                      </w:pPr>
                    </w:p>
                  </w:txbxContent>
                </v:textbox>
                <w10:wrap anchorx="margin"/>
              </v:shape>
            </w:pict>
          </mc:Fallback>
        </mc:AlternateContent>
      </w:r>
    </w:p>
    <w:p w:rsidR="004B05B9" w:rsidRDefault="004B05B9" w:rsidP="004B05B9">
      <w:pPr>
        <w:pStyle w:val="Corpo"/>
        <w:rPr>
          <w:sz w:val="24"/>
        </w:rPr>
      </w:pPr>
      <w:r>
        <w:rPr>
          <w:sz w:val="24"/>
        </w:rPr>
        <w:br/>
      </w:r>
    </w:p>
    <w:p w:rsidR="004B05B9" w:rsidRDefault="006220D5" w:rsidP="004B05B9">
      <w:pPr>
        <w:pStyle w:val="Corpo"/>
      </w:pPr>
      <w:r>
        <w:rPr>
          <w:noProof/>
          <w:lang w:eastAsia="pt-BR"/>
        </w:rPr>
        <mc:AlternateContent>
          <mc:Choice Requires="wps">
            <w:drawing>
              <wp:anchor distT="0" distB="0" distL="114300" distR="114300" simplePos="0" relativeHeight="252198912" behindDoc="0" locked="0" layoutInCell="1" allowOverlap="1" wp14:anchorId="38DD13BD" wp14:editId="144B0557">
                <wp:simplePos x="0" y="0"/>
                <wp:positionH relativeFrom="column">
                  <wp:posOffset>952500</wp:posOffset>
                </wp:positionH>
                <wp:positionV relativeFrom="paragraph">
                  <wp:posOffset>113030</wp:posOffset>
                </wp:positionV>
                <wp:extent cx="226695" cy="138430"/>
                <wp:effectExtent l="0" t="0" r="1905" b="0"/>
                <wp:wrapNone/>
                <wp:docPr id="498" name="Triângulo isósceles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7DBE2" id="Triângulo isósceles 498" o:spid="_x0000_s1026" type="#_x0000_t5" style="position:absolute;margin-left:75pt;margin-top:8.9pt;width:17.85pt;height:10.9pt;flip:y;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s0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Ww1U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197888" behindDoc="0" locked="0" layoutInCell="1" allowOverlap="1" wp14:anchorId="6B94B0C0" wp14:editId="424DAC70">
                <wp:simplePos x="0" y="0"/>
                <wp:positionH relativeFrom="column">
                  <wp:posOffset>4512310</wp:posOffset>
                </wp:positionH>
                <wp:positionV relativeFrom="paragraph">
                  <wp:posOffset>113030</wp:posOffset>
                </wp:positionV>
                <wp:extent cx="226695" cy="138430"/>
                <wp:effectExtent l="0" t="0" r="1905" b="0"/>
                <wp:wrapNone/>
                <wp:docPr id="497" name="Triângulo isósceles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74E6D" id="Triângulo isósceles 497" o:spid="_x0000_s1026" type="#_x0000_t5" style="position:absolute;margin-left:355.3pt;margin-top:8.9pt;width:17.85pt;height:10.9pt;flip:y;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FG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XGWzzG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" fillcolor="#d8d8d8 [2732]" stroked="f"/>
            </w:pict>
          </mc:Fallback>
        </mc:AlternateContent>
      </w:r>
    </w:p>
    <w:p w:rsidR="004B05B9" w:rsidRDefault="006220D5" w:rsidP="004B05B9">
      <w:pPr>
        <w:pStyle w:val="Corpo"/>
      </w:pPr>
      <w:r>
        <w:rPr>
          <w:noProof/>
          <w:lang w:eastAsia="pt-BR"/>
        </w:rPr>
        <mc:AlternateContent>
          <mc:Choice Requires="wps">
            <w:drawing>
              <wp:anchor distT="0" distB="0" distL="114300" distR="114300" simplePos="0" relativeHeight="252199936" behindDoc="0" locked="0" layoutInCell="1" allowOverlap="1" wp14:anchorId="1D189F9E" wp14:editId="54B02F0A">
                <wp:simplePos x="0" y="0"/>
                <wp:positionH relativeFrom="margin">
                  <wp:align>right</wp:align>
                </wp:positionH>
                <wp:positionV relativeFrom="paragraph">
                  <wp:posOffset>86360</wp:posOffset>
                </wp:positionV>
                <wp:extent cx="2190750" cy="781050"/>
                <wp:effectExtent l="0" t="0" r="19050" b="19050"/>
                <wp:wrapNone/>
                <wp:docPr id="499" name="Caixa de texto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Default="006B364E" w:rsidP="004B05B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Triagem 2 </w:t>
                            </w:r>
                          </w:p>
                          <w:p w:rsidR="006B364E" w:rsidRPr="00376204" w:rsidRDefault="006B364E" w:rsidP="004B05B9">
                            <w:pPr>
                              <w:spacing w:after="0" w:line="240" w:lineRule="auto"/>
                              <w:jc w:val="center"/>
                              <w:rPr>
                                <w:rFonts w:ascii="Swis721 Th BT" w:hAnsi="Swis721 Th BT"/>
                                <w:b/>
                                <w:color w:val="FFFFFF" w:themeColor="background1"/>
                                <w:sz w:val="12"/>
                                <w:szCs w:val="12"/>
                              </w:rPr>
                            </w:pPr>
                          </w:p>
                          <w:p w:rsidR="006B364E" w:rsidRPr="00A02719" w:rsidRDefault="006B364E" w:rsidP="009B10AD">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plantarum</w:t>
                            </w:r>
                            <w:r w:rsidRPr="00A02719">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 6</w:t>
                            </w:r>
                            <w:r w:rsidRPr="00A02719">
                              <w:rPr>
                                <w:rFonts w:ascii="Swis721 Th BT" w:hAnsi="Swis721 Th BT"/>
                                <w:color w:val="FFFFFF" w:themeColor="background1"/>
                                <w:sz w:val="23"/>
                                <w:szCs w:val="23"/>
                              </w:rPr>
                              <w:t>X10</w:t>
                            </w:r>
                            <w:r w:rsidRPr="009B10AD">
                              <w:rPr>
                                <w:rFonts w:ascii="Swis721 Th BT" w:hAnsi="Swis721 Th BT"/>
                                <w:color w:val="FFFFFF" w:themeColor="background1"/>
                                <w:sz w:val="23"/>
                                <w:szCs w:val="23"/>
                                <w:vertAlign w:val="superscript"/>
                              </w:rPr>
                              <w:t>10</w:t>
                            </w:r>
                            <w:r w:rsidRPr="00A02719">
                              <w:rPr>
                                <w:rFonts w:ascii="Swis721 Th BT" w:hAnsi="Swis721 Th BT"/>
                                <w:color w:val="FFFFFF" w:themeColor="background1"/>
                                <w:sz w:val="23"/>
                                <w:szCs w:val="23"/>
                              </w:rPr>
                              <w:t>UFC</w:t>
                            </w:r>
                          </w:p>
                          <w:p w:rsidR="006B364E" w:rsidRPr="00A02719" w:rsidRDefault="006B364E" w:rsidP="009B10A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6F3219" w:rsidRDefault="006B364E" w:rsidP="004B05B9">
                            <w:pPr>
                              <w:spacing w:after="0" w:line="240" w:lineRule="auto"/>
                              <w:jc w:val="center"/>
                              <w:rPr>
                                <w:rFonts w:ascii="Swis721 Th BT" w:hAnsi="Swis721 Th BT"/>
                                <w:b/>
                                <w:color w:val="FFFFFF" w:themeColor="background1"/>
                                <w:sz w:val="12"/>
                                <w:szCs w:val="12"/>
                              </w:rPr>
                            </w:pPr>
                          </w:p>
                          <w:p w:rsidR="006B364E" w:rsidRPr="00190C3C" w:rsidRDefault="006B364E" w:rsidP="004B05B9">
                            <w:pPr>
                              <w:spacing w:after="0" w:line="240" w:lineRule="auto"/>
                              <w:jc w:val="center"/>
                              <w:rPr>
                                <w:rFonts w:ascii="Swis721 Th BT" w:hAnsi="Swis721 Th BT"/>
                                <w:b/>
                                <w:color w:val="FFFFFF" w:themeColor="background1"/>
                                <w:sz w:val="23"/>
                                <w:szCs w:val="23"/>
                              </w:rPr>
                            </w:pPr>
                          </w:p>
                          <w:p w:rsidR="006B364E" w:rsidRPr="00190C3C" w:rsidRDefault="006B364E" w:rsidP="004B05B9">
                            <w:pPr>
                              <w:spacing w:after="0" w:line="240" w:lineRule="auto"/>
                              <w:jc w:val="center"/>
                              <w:rPr>
                                <w:rFonts w:ascii="Swis721 Th BT" w:hAnsi="Swis721 Th BT"/>
                                <w:b/>
                                <w:color w:val="FFFFFF" w:themeColor="background1"/>
                                <w:sz w:val="12"/>
                                <w:szCs w:val="12"/>
                              </w:rPr>
                            </w:pPr>
                          </w:p>
                          <w:p w:rsidR="006B364E" w:rsidRDefault="006B364E" w:rsidP="004B05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89F9E" id="Caixa de texto 499" o:spid="_x0000_s1242" type="#_x0000_t202" style="position:absolute;left:0;text-align:left;margin-left:121.3pt;margin-top:6.8pt;width:172.5pt;height:61.5pt;z-index:252199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" fillcolor="#ff8501" strokecolor="#ff8501">
                <v:textbox>
                  <w:txbxContent>
                    <w:p w:rsidR="006B364E" w:rsidRDefault="006B364E" w:rsidP="004B05B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Triagem 2 </w:t>
                      </w:r>
                    </w:p>
                    <w:p w:rsidR="006B364E" w:rsidRPr="00376204" w:rsidRDefault="006B364E" w:rsidP="004B05B9">
                      <w:pPr>
                        <w:spacing w:after="0" w:line="240" w:lineRule="auto"/>
                        <w:jc w:val="center"/>
                        <w:rPr>
                          <w:rFonts w:ascii="Swis721 Th BT" w:hAnsi="Swis721 Th BT"/>
                          <w:b/>
                          <w:color w:val="FFFFFF" w:themeColor="background1"/>
                          <w:sz w:val="12"/>
                          <w:szCs w:val="12"/>
                        </w:rPr>
                      </w:pPr>
                    </w:p>
                    <w:p w:rsidR="006B364E" w:rsidRPr="00A02719" w:rsidRDefault="006B364E" w:rsidP="009B10AD">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plantarum</w:t>
                      </w:r>
                      <w:r w:rsidRPr="00A02719">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 6</w:t>
                      </w:r>
                      <w:r w:rsidRPr="00A02719">
                        <w:rPr>
                          <w:rFonts w:ascii="Swis721 Th BT" w:hAnsi="Swis721 Th BT"/>
                          <w:color w:val="FFFFFF" w:themeColor="background1"/>
                          <w:sz w:val="23"/>
                          <w:szCs w:val="23"/>
                        </w:rPr>
                        <w:t>X10</w:t>
                      </w:r>
                      <w:r w:rsidRPr="009B10AD">
                        <w:rPr>
                          <w:rFonts w:ascii="Swis721 Th BT" w:hAnsi="Swis721 Th BT"/>
                          <w:color w:val="FFFFFF" w:themeColor="background1"/>
                          <w:sz w:val="23"/>
                          <w:szCs w:val="23"/>
                          <w:vertAlign w:val="superscript"/>
                        </w:rPr>
                        <w:t>10</w:t>
                      </w:r>
                      <w:r w:rsidRPr="00A02719">
                        <w:rPr>
                          <w:rFonts w:ascii="Swis721 Th BT" w:hAnsi="Swis721 Th BT"/>
                          <w:color w:val="FFFFFF" w:themeColor="background1"/>
                          <w:sz w:val="23"/>
                          <w:szCs w:val="23"/>
                        </w:rPr>
                        <w:t>UFC</w:t>
                      </w:r>
                    </w:p>
                    <w:p w:rsidR="006B364E" w:rsidRPr="00A02719" w:rsidRDefault="006B364E" w:rsidP="009B10AD">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6F3219" w:rsidRDefault="006B364E" w:rsidP="004B05B9">
                      <w:pPr>
                        <w:spacing w:after="0" w:line="240" w:lineRule="auto"/>
                        <w:jc w:val="center"/>
                        <w:rPr>
                          <w:rFonts w:ascii="Swis721 Th BT" w:hAnsi="Swis721 Th BT"/>
                          <w:b/>
                          <w:color w:val="FFFFFF" w:themeColor="background1"/>
                          <w:sz w:val="12"/>
                          <w:szCs w:val="12"/>
                        </w:rPr>
                      </w:pPr>
                    </w:p>
                    <w:p w:rsidR="006B364E" w:rsidRPr="00190C3C" w:rsidRDefault="006B364E" w:rsidP="004B05B9">
                      <w:pPr>
                        <w:spacing w:after="0" w:line="240" w:lineRule="auto"/>
                        <w:jc w:val="center"/>
                        <w:rPr>
                          <w:rFonts w:ascii="Swis721 Th BT" w:hAnsi="Swis721 Th BT"/>
                          <w:b/>
                          <w:color w:val="FFFFFF" w:themeColor="background1"/>
                          <w:sz w:val="23"/>
                          <w:szCs w:val="23"/>
                        </w:rPr>
                      </w:pPr>
                    </w:p>
                    <w:p w:rsidR="006B364E" w:rsidRPr="00190C3C" w:rsidRDefault="006B364E" w:rsidP="004B05B9">
                      <w:pPr>
                        <w:spacing w:after="0" w:line="240" w:lineRule="auto"/>
                        <w:jc w:val="center"/>
                        <w:rPr>
                          <w:rFonts w:ascii="Swis721 Th BT" w:hAnsi="Swis721 Th BT"/>
                          <w:b/>
                          <w:color w:val="FFFFFF" w:themeColor="background1"/>
                          <w:sz w:val="12"/>
                          <w:szCs w:val="12"/>
                        </w:rPr>
                      </w:pPr>
                    </w:p>
                    <w:p w:rsidR="006B364E" w:rsidRDefault="006B364E" w:rsidP="004B05B9"/>
                  </w:txbxContent>
                </v:textbox>
                <w10:wrap anchorx="margin"/>
              </v:shape>
            </w:pict>
          </mc:Fallback>
        </mc:AlternateContent>
      </w:r>
      <w:r>
        <w:rPr>
          <w:noProof/>
          <w:lang w:eastAsia="pt-BR"/>
        </w:rPr>
        <mc:AlternateContent>
          <mc:Choice Requires="wps">
            <w:drawing>
              <wp:anchor distT="0" distB="0" distL="114300" distR="114300" simplePos="0" relativeHeight="252196864" behindDoc="0" locked="0" layoutInCell="1" allowOverlap="1" wp14:anchorId="060966C8" wp14:editId="31B8B975">
                <wp:simplePos x="0" y="0"/>
                <wp:positionH relativeFrom="margin">
                  <wp:align>left</wp:align>
                </wp:positionH>
                <wp:positionV relativeFrom="paragraph">
                  <wp:posOffset>105410</wp:posOffset>
                </wp:positionV>
                <wp:extent cx="2190750" cy="781050"/>
                <wp:effectExtent l="0" t="0" r="19050" b="19050"/>
                <wp:wrapNone/>
                <wp:docPr id="500" name="Caixa de texto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Pr="007C7B24" w:rsidRDefault="006B364E" w:rsidP="004B05B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Triagem</w:t>
                            </w:r>
                            <w:r w:rsidRPr="007C7B24">
                              <w:rPr>
                                <w:rFonts w:ascii="Swis721 Th BT" w:hAnsi="Swis721 Th BT"/>
                                <w:b/>
                                <w:color w:val="FFFFFF" w:themeColor="background1"/>
                                <w:sz w:val="23"/>
                                <w:szCs w:val="23"/>
                              </w:rPr>
                              <w:t xml:space="preserve"> 1 </w:t>
                            </w:r>
                          </w:p>
                          <w:p w:rsidR="006B364E" w:rsidRPr="007C7B24" w:rsidRDefault="006B364E" w:rsidP="004B05B9">
                            <w:pPr>
                              <w:spacing w:after="0" w:line="240" w:lineRule="auto"/>
                              <w:rPr>
                                <w:rFonts w:ascii="Swis721 Th BT" w:hAnsi="Swis721 Th BT"/>
                                <w:b/>
                                <w:color w:val="FFFFFF" w:themeColor="background1"/>
                                <w:sz w:val="16"/>
                                <w:szCs w:val="16"/>
                              </w:rPr>
                            </w:pPr>
                          </w:p>
                          <w:p w:rsidR="006B364E" w:rsidRPr="00A02719" w:rsidRDefault="006B364E" w:rsidP="004B05B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plantarum</w:t>
                            </w:r>
                            <w:r w:rsidRPr="00A02719">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 6</w:t>
                            </w:r>
                            <w:r w:rsidRPr="00A02719">
                              <w:rPr>
                                <w:rFonts w:ascii="Swis721 Th BT" w:hAnsi="Swis721 Th BT"/>
                                <w:color w:val="FFFFFF" w:themeColor="background1"/>
                                <w:sz w:val="23"/>
                                <w:szCs w:val="23"/>
                              </w:rPr>
                              <w:t>X10</w:t>
                            </w:r>
                            <w:r w:rsidRPr="009B10AD">
                              <w:rPr>
                                <w:rFonts w:ascii="Swis721 Th BT" w:hAnsi="Swis721 Th BT"/>
                                <w:color w:val="FFFFFF" w:themeColor="background1"/>
                                <w:sz w:val="23"/>
                                <w:szCs w:val="23"/>
                                <w:vertAlign w:val="superscript"/>
                              </w:rPr>
                              <w:t>10</w:t>
                            </w:r>
                            <w:r w:rsidRPr="00A02719">
                              <w:rPr>
                                <w:rFonts w:ascii="Swis721 Th BT" w:hAnsi="Swis721 Th BT"/>
                                <w:color w:val="FFFFFF" w:themeColor="background1"/>
                                <w:sz w:val="23"/>
                                <w:szCs w:val="23"/>
                              </w:rPr>
                              <w:t>UFC</w:t>
                            </w:r>
                          </w:p>
                          <w:p w:rsidR="006B364E" w:rsidRPr="00A02719" w:rsidRDefault="006B364E" w:rsidP="004B05B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4B05B9">
                            <w:pPr>
                              <w:spacing w:after="0" w:line="240" w:lineRule="auto"/>
                              <w:jc w:val="center"/>
                              <w:rPr>
                                <w:rFonts w:ascii="Swis721 Th BT" w:hAnsi="Swis721 Th BT"/>
                                <w:color w:val="FFFFFF" w:themeColor="background1"/>
                                <w:sz w:val="23"/>
                                <w:szCs w:val="23"/>
                              </w:rPr>
                            </w:pPr>
                          </w:p>
                          <w:p w:rsidR="006B364E" w:rsidRPr="00086CFC" w:rsidRDefault="006B364E" w:rsidP="004B05B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966C8" id="Caixa de texto 500" o:spid="_x0000_s1243" type="#_x0000_t202" style="position:absolute;left:0;text-align:left;margin-left:0;margin-top:8.3pt;width:172.5pt;height:61.5pt;z-index:252196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" fillcolor="#ff8501" strokecolor="#ff8501">
                <v:textbox>
                  <w:txbxContent>
                    <w:p w:rsidR="006B364E" w:rsidRPr="007C7B24" w:rsidRDefault="006B364E" w:rsidP="004B05B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Triagem</w:t>
                      </w:r>
                      <w:r w:rsidRPr="007C7B24">
                        <w:rPr>
                          <w:rFonts w:ascii="Swis721 Th BT" w:hAnsi="Swis721 Th BT"/>
                          <w:b/>
                          <w:color w:val="FFFFFF" w:themeColor="background1"/>
                          <w:sz w:val="23"/>
                          <w:szCs w:val="23"/>
                        </w:rPr>
                        <w:t xml:space="preserve"> 1 </w:t>
                      </w:r>
                    </w:p>
                    <w:p w:rsidR="006B364E" w:rsidRPr="007C7B24" w:rsidRDefault="006B364E" w:rsidP="004B05B9">
                      <w:pPr>
                        <w:spacing w:after="0" w:line="240" w:lineRule="auto"/>
                        <w:rPr>
                          <w:rFonts w:ascii="Swis721 Th BT" w:hAnsi="Swis721 Th BT"/>
                          <w:b/>
                          <w:color w:val="FFFFFF" w:themeColor="background1"/>
                          <w:sz w:val="16"/>
                          <w:szCs w:val="16"/>
                        </w:rPr>
                      </w:pPr>
                    </w:p>
                    <w:p w:rsidR="006B364E" w:rsidRPr="00A02719" w:rsidRDefault="006B364E" w:rsidP="004B05B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plantarum</w:t>
                      </w:r>
                      <w:r w:rsidRPr="00A02719">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 6</w:t>
                      </w:r>
                      <w:r w:rsidRPr="00A02719">
                        <w:rPr>
                          <w:rFonts w:ascii="Swis721 Th BT" w:hAnsi="Swis721 Th BT"/>
                          <w:color w:val="FFFFFF" w:themeColor="background1"/>
                          <w:sz w:val="23"/>
                          <w:szCs w:val="23"/>
                        </w:rPr>
                        <w:t>X10</w:t>
                      </w:r>
                      <w:r w:rsidRPr="009B10AD">
                        <w:rPr>
                          <w:rFonts w:ascii="Swis721 Th BT" w:hAnsi="Swis721 Th BT"/>
                          <w:color w:val="FFFFFF" w:themeColor="background1"/>
                          <w:sz w:val="23"/>
                          <w:szCs w:val="23"/>
                          <w:vertAlign w:val="superscript"/>
                        </w:rPr>
                        <w:t>10</w:t>
                      </w:r>
                      <w:r w:rsidRPr="00A02719">
                        <w:rPr>
                          <w:rFonts w:ascii="Swis721 Th BT" w:hAnsi="Swis721 Th BT"/>
                          <w:color w:val="FFFFFF" w:themeColor="background1"/>
                          <w:sz w:val="23"/>
                          <w:szCs w:val="23"/>
                        </w:rPr>
                        <w:t>UFC</w:t>
                      </w:r>
                    </w:p>
                    <w:p w:rsidR="006B364E" w:rsidRPr="00A02719" w:rsidRDefault="006B364E" w:rsidP="004B05B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4B05B9">
                      <w:pPr>
                        <w:spacing w:after="0" w:line="240" w:lineRule="auto"/>
                        <w:jc w:val="center"/>
                        <w:rPr>
                          <w:rFonts w:ascii="Swis721 Th BT" w:hAnsi="Swis721 Th BT"/>
                          <w:color w:val="FFFFFF" w:themeColor="background1"/>
                          <w:sz w:val="23"/>
                          <w:szCs w:val="23"/>
                        </w:rPr>
                      </w:pPr>
                    </w:p>
                    <w:p w:rsidR="006B364E" w:rsidRPr="00086CFC" w:rsidRDefault="006B364E" w:rsidP="004B05B9">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4B05B9" w:rsidRDefault="004B05B9" w:rsidP="004B05B9">
      <w:pPr>
        <w:pStyle w:val="Corpo"/>
      </w:pPr>
    </w:p>
    <w:p w:rsidR="004B05B9" w:rsidRDefault="004B05B9" w:rsidP="004B05B9">
      <w:pPr>
        <w:pStyle w:val="Corpo"/>
      </w:pPr>
    </w:p>
    <w:p w:rsidR="004B05B9" w:rsidRDefault="004B05B9" w:rsidP="004B05B9">
      <w:pPr>
        <w:pStyle w:val="Corpo"/>
      </w:pPr>
    </w:p>
    <w:p w:rsidR="006220D5" w:rsidRDefault="006220D5" w:rsidP="006220D5">
      <w:pPr>
        <w:pStyle w:val="Corpo"/>
        <w:rPr>
          <w:sz w:val="18"/>
          <w:szCs w:val="18"/>
        </w:rPr>
      </w:pPr>
    </w:p>
    <w:p w:rsidR="004B05B9" w:rsidRPr="004A161E" w:rsidRDefault="009B10AD" w:rsidP="004379A0">
      <w:pPr>
        <w:pStyle w:val="Corpo"/>
        <w:numPr>
          <w:ilvl w:val="0"/>
          <w:numId w:val="42"/>
        </w:numPr>
        <w:rPr>
          <w:sz w:val="18"/>
          <w:szCs w:val="18"/>
        </w:rPr>
      </w:pPr>
      <w:r w:rsidRPr="00FE2F73">
        <w:rPr>
          <w:sz w:val="18"/>
          <w:szCs w:val="18"/>
        </w:rPr>
        <w:t>Os voluntários responderam o questionário Skindex-16 antes do tratamento, 8 semanas após o início da ingestão da bebida e 8 semanas após o término</w:t>
      </w:r>
      <w:r>
        <w:rPr>
          <w:sz w:val="18"/>
          <w:szCs w:val="18"/>
        </w:rPr>
        <w:t xml:space="preserve"> do tratamento em ambas as triagens</w:t>
      </w:r>
      <w:r w:rsidRPr="00FE2F73">
        <w:rPr>
          <w:sz w:val="18"/>
          <w:szCs w:val="18"/>
        </w:rPr>
        <w:t xml:space="preserve">. Foram retiradas fotografias </w:t>
      </w:r>
      <w:r>
        <w:rPr>
          <w:sz w:val="18"/>
          <w:szCs w:val="18"/>
        </w:rPr>
        <w:t xml:space="preserve">(triagem 1) </w:t>
      </w:r>
      <w:r w:rsidRPr="00FE2F73">
        <w:rPr>
          <w:sz w:val="18"/>
          <w:szCs w:val="18"/>
        </w:rPr>
        <w:t xml:space="preserve">e realizadas medições de parâmetros </w:t>
      </w:r>
      <w:r>
        <w:rPr>
          <w:sz w:val="18"/>
          <w:szCs w:val="18"/>
        </w:rPr>
        <w:t>sanguíneos (triagem 2)</w:t>
      </w:r>
      <w:r w:rsidRPr="00FE2F73">
        <w:rPr>
          <w:sz w:val="18"/>
          <w:szCs w:val="18"/>
        </w:rPr>
        <w:t>.</w:t>
      </w:r>
    </w:p>
    <w:p w:rsidR="004B05B9" w:rsidRDefault="004B05B9" w:rsidP="004B05B9">
      <w:pPr>
        <w:pStyle w:val="Corpo"/>
        <w:rPr>
          <w:b/>
          <w:color w:val="0082B2"/>
        </w:rPr>
      </w:pPr>
    </w:p>
    <w:p w:rsidR="004B05B9" w:rsidRPr="00F46D9E" w:rsidRDefault="004B05B9" w:rsidP="004B05B9">
      <w:pPr>
        <w:pStyle w:val="Corpo"/>
        <w:rPr>
          <w:b/>
          <w:color w:val="0082B2"/>
        </w:rPr>
      </w:pPr>
      <w:r w:rsidRPr="00F46D9E">
        <w:rPr>
          <w:b/>
          <w:color w:val="0082B2"/>
        </w:rPr>
        <w:t>Resultados:</w:t>
      </w:r>
    </w:p>
    <w:p w:rsidR="006220D5" w:rsidRPr="006220D5" w:rsidRDefault="006220D5" w:rsidP="006220D5">
      <w:pPr>
        <w:pStyle w:val="Corpo"/>
        <w:spacing w:after="100"/>
        <w:ind w:left="360"/>
        <w:rPr>
          <w:b/>
          <w:color w:val="339966"/>
          <w:sz w:val="26"/>
          <w:szCs w:val="26"/>
        </w:rPr>
      </w:pPr>
    </w:p>
    <w:p w:rsidR="004B05B9" w:rsidRPr="00E92B30" w:rsidRDefault="009B10AD" w:rsidP="009B10AD">
      <w:pPr>
        <w:pStyle w:val="Corpo"/>
        <w:numPr>
          <w:ilvl w:val="0"/>
          <w:numId w:val="37"/>
        </w:numPr>
        <w:spacing w:after="100"/>
        <w:rPr>
          <w:b/>
          <w:color w:val="339966"/>
          <w:sz w:val="26"/>
          <w:szCs w:val="26"/>
        </w:rPr>
      </w:pPr>
      <w:r>
        <w:t>Em a</w:t>
      </w:r>
      <w:r w:rsidRPr="009B10AD">
        <w:t xml:space="preserve">mbas as </w:t>
      </w:r>
      <w:r>
        <w:t xml:space="preserve">triagens, houve uma redução </w:t>
      </w:r>
      <w:r w:rsidRPr="009B10AD">
        <w:t>signific</w:t>
      </w:r>
      <w:r w:rsidR="006220D5">
        <w:t>ativa nos escores do Skindex-16;</w:t>
      </w:r>
    </w:p>
    <w:p w:rsidR="004B05B9" w:rsidRPr="00E92B30" w:rsidRDefault="009B10AD" w:rsidP="009B10AD">
      <w:pPr>
        <w:pStyle w:val="Corpo"/>
        <w:numPr>
          <w:ilvl w:val="0"/>
          <w:numId w:val="37"/>
        </w:numPr>
        <w:spacing w:after="100"/>
        <w:rPr>
          <w:b/>
          <w:color w:val="339966"/>
          <w:sz w:val="26"/>
          <w:szCs w:val="26"/>
        </w:rPr>
      </w:pPr>
      <w:r>
        <w:t>Na triagem 1, a</w:t>
      </w:r>
      <w:r w:rsidRPr="009B10AD">
        <w:t xml:space="preserve">s imagens demonstraram que </w:t>
      </w:r>
      <w:r>
        <w:t xml:space="preserve">a maioria dos </w:t>
      </w:r>
      <w:r w:rsidRPr="009B10AD">
        <w:t>pacientes obtiveram uma melhora significativa das lesões cutâneas após o tratamento</w:t>
      </w:r>
      <w:r w:rsidR="006220D5">
        <w:t>;</w:t>
      </w:r>
    </w:p>
    <w:p w:rsidR="004B05B9" w:rsidRPr="006220D5" w:rsidRDefault="006220D5" w:rsidP="006220D5">
      <w:pPr>
        <w:pStyle w:val="Corpo"/>
        <w:numPr>
          <w:ilvl w:val="0"/>
          <w:numId w:val="37"/>
        </w:numPr>
        <w:spacing w:after="100"/>
      </w:pPr>
      <w:r>
        <w:rPr>
          <w:noProof/>
          <w:lang w:eastAsia="pt-BR"/>
        </w:rPr>
        <w:drawing>
          <wp:anchor distT="0" distB="0" distL="114300" distR="114300" simplePos="0" relativeHeight="252201984" behindDoc="1" locked="0" layoutInCell="1" allowOverlap="1" wp14:anchorId="57E5199A" wp14:editId="0B14032A">
            <wp:simplePos x="0" y="0"/>
            <wp:positionH relativeFrom="margin">
              <wp:align>left</wp:align>
            </wp:positionH>
            <wp:positionV relativeFrom="paragraph">
              <wp:posOffset>451485</wp:posOffset>
            </wp:positionV>
            <wp:extent cx="3000375" cy="1539240"/>
            <wp:effectExtent l="0" t="0" r="9525" b="3810"/>
            <wp:wrapSquare wrapText="bothSides"/>
            <wp:docPr id="501" name="Imagem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00375" cy="1539240"/>
                    </a:xfrm>
                    <a:prstGeom prst="rect">
                      <a:avLst/>
                    </a:prstGeom>
                  </pic:spPr>
                </pic:pic>
              </a:graphicData>
            </a:graphic>
            <wp14:sizeRelH relativeFrom="margin">
              <wp14:pctWidth>0</wp14:pctWidth>
            </wp14:sizeRelH>
            <wp14:sizeRelV relativeFrom="margin">
              <wp14:pctHeight>0</wp14:pctHeight>
            </wp14:sizeRelV>
          </wp:anchor>
        </w:drawing>
      </w:r>
      <w:r w:rsidR="009B10AD">
        <w:t>Na triagem 2, f</w:t>
      </w:r>
      <w:r w:rsidR="009B10AD" w:rsidRPr="009B10AD">
        <w:t>oram atenuados os níveis sanguíneos de proteína catiônica do eosinófilo (ECP) e imunoglobulina E total (IgE).</w:t>
      </w:r>
    </w:p>
    <w:p w:rsidR="004B05B9" w:rsidRDefault="004B05B9" w:rsidP="004B05B9">
      <w:pPr>
        <w:pStyle w:val="Corpo"/>
        <w:rPr>
          <w:b/>
          <w:color w:val="0082B2"/>
        </w:rPr>
      </w:pPr>
    </w:p>
    <w:p w:rsidR="006220D5" w:rsidRDefault="006220D5" w:rsidP="004B05B9">
      <w:pPr>
        <w:pStyle w:val="Corpo"/>
        <w:rPr>
          <w:b/>
          <w:color w:val="0082B2"/>
        </w:rPr>
      </w:pPr>
      <w:r w:rsidRPr="006220D5">
        <w:rPr>
          <w:b/>
          <w:noProof/>
          <w:color w:val="0082B2"/>
          <w:lang w:eastAsia="pt-BR"/>
        </w:rPr>
        <mc:AlternateContent>
          <mc:Choice Requires="wps">
            <w:drawing>
              <wp:anchor distT="45720" distB="45720" distL="114300" distR="114300" simplePos="0" relativeHeight="252204032" behindDoc="0" locked="0" layoutInCell="1" allowOverlap="1">
                <wp:simplePos x="0" y="0"/>
                <wp:positionH relativeFrom="margin">
                  <wp:align>right</wp:align>
                </wp:positionH>
                <wp:positionV relativeFrom="paragraph">
                  <wp:posOffset>13335</wp:posOffset>
                </wp:positionV>
                <wp:extent cx="2209800" cy="695325"/>
                <wp:effectExtent l="0" t="0" r="19050" b="28575"/>
                <wp:wrapSquare wrapText="bothSides"/>
                <wp:docPr id="50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695325"/>
                        </a:xfrm>
                        <a:prstGeom prst="rect">
                          <a:avLst/>
                        </a:prstGeom>
                        <a:solidFill>
                          <a:srgbClr val="FFFFFF"/>
                        </a:solidFill>
                        <a:ln w="9525">
                          <a:solidFill>
                            <a:srgbClr val="000000"/>
                          </a:solidFill>
                          <a:miter lim="800000"/>
                          <a:headEnd/>
                          <a:tailEnd/>
                        </a:ln>
                      </wps:spPr>
                      <wps:txbx>
                        <w:txbxContent>
                          <w:p w:rsidR="006B364E" w:rsidRPr="006220D5" w:rsidRDefault="006B364E" w:rsidP="006220D5">
                            <w:pPr>
                              <w:pStyle w:val="Corpo"/>
                              <w:rPr>
                                <w:sz w:val="18"/>
                                <w:szCs w:val="18"/>
                              </w:rPr>
                            </w:pPr>
                            <w:r w:rsidRPr="006220D5">
                              <w:rPr>
                                <w:sz w:val="18"/>
                                <w:szCs w:val="18"/>
                              </w:rPr>
                              <w:t>(A) uma mulher de 34 anos com eritema e exantema, (B) um homem de 74 anos com descamação e (C) uma mulher de 51 anos com eritema e exantema.</w:t>
                            </w:r>
                          </w:p>
                          <w:p w:rsidR="006B364E" w:rsidRDefault="006B36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44" type="#_x0000_t202" style="position:absolute;left:0;text-align:left;margin-left:122.8pt;margin-top:1.05pt;width:174pt;height:54.75pt;z-index:252204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">
                <v:textbox>
                  <w:txbxContent>
                    <w:p w:rsidR="006B364E" w:rsidRPr="006220D5" w:rsidRDefault="006B364E" w:rsidP="006220D5">
                      <w:pPr>
                        <w:pStyle w:val="Corpo"/>
                        <w:rPr>
                          <w:sz w:val="18"/>
                          <w:szCs w:val="18"/>
                        </w:rPr>
                      </w:pPr>
                      <w:r w:rsidRPr="006220D5">
                        <w:rPr>
                          <w:sz w:val="18"/>
                          <w:szCs w:val="18"/>
                        </w:rPr>
                        <w:t>(A) uma mulher de 34 anos com eritema e exantema, (B) um homem de 74 anos com descamação e (C) uma mulher de 51 anos com eritema e exantema.</w:t>
                      </w:r>
                    </w:p>
                    <w:p w:rsidR="006B364E" w:rsidRDefault="006B364E"/>
                  </w:txbxContent>
                </v:textbox>
                <w10:wrap type="square" anchorx="margin"/>
              </v:shape>
            </w:pict>
          </mc:Fallback>
        </mc:AlternateContent>
      </w:r>
    </w:p>
    <w:p w:rsidR="006220D5" w:rsidRDefault="006220D5" w:rsidP="004B05B9">
      <w:pPr>
        <w:pStyle w:val="Corpo"/>
        <w:rPr>
          <w:b/>
          <w:color w:val="0082B2"/>
        </w:rPr>
      </w:pPr>
    </w:p>
    <w:p w:rsidR="006220D5" w:rsidRDefault="006220D5" w:rsidP="004B05B9">
      <w:pPr>
        <w:pStyle w:val="Corpo"/>
        <w:rPr>
          <w:b/>
          <w:color w:val="0082B2"/>
        </w:rPr>
      </w:pPr>
    </w:p>
    <w:p w:rsidR="006220D5" w:rsidRDefault="006220D5" w:rsidP="004B05B9">
      <w:pPr>
        <w:pStyle w:val="Corpo"/>
        <w:rPr>
          <w:b/>
          <w:color w:val="0082B2"/>
        </w:rPr>
      </w:pPr>
    </w:p>
    <w:p w:rsidR="006220D5" w:rsidRDefault="006220D5" w:rsidP="004B05B9">
      <w:pPr>
        <w:pStyle w:val="Corpo"/>
        <w:rPr>
          <w:b/>
          <w:color w:val="0082B2"/>
        </w:rPr>
      </w:pPr>
    </w:p>
    <w:p w:rsidR="006220D5" w:rsidRDefault="006220D5" w:rsidP="004B05B9">
      <w:pPr>
        <w:pStyle w:val="Corpo"/>
        <w:rPr>
          <w:b/>
          <w:color w:val="0082B2"/>
        </w:rPr>
      </w:pPr>
    </w:p>
    <w:p w:rsidR="006220D5" w:rsidRDefault="006220D5" w:rsidP="004B05B9">
      <w:pPr>
        <w:pStyle w:val="Corpo"/>
        <w:rPr>
          <w:b/>
          <w:color w:val="0082B2"/>
        </w:rPr>
      </w:pPr>
    </w:p>
    <w:p w:rsidR="006220D5" w:rsidRDefault="006220D5" w:rsidP="004B05B9">
      <w:pPr>
        <w:pStyle w:val="Corpo"/>
        <w:rPr>
          <w:b/>
          <w:color w:val="0082B2"/>
        </w:rPr>
      </w:pPr>
    </w:p>
    <w:p w:rsidR="006220D5" w:rsidRDefault="006220D5" w:rsidP="004B05B9">
      <w:pPr>
        <w:pStyle w:val="Corpo"/>
        <w:rPr>
          <w:b/>
          <w:color w:val="0082B2"/>
        </w:rPr>
      </w:pPr>
    </w:p>
    <w:p w:rsidR="004B05B9" w:rsidRPr="00F46D9E" w:rsidRDefault="004B05B9" w:rsidP="004B05B9">
      <w:pPr>
        <w:pStyle w:val="Corpo"/>
        <w:rPr>
          <w:b/>
          <w:color w:val="0082B2"/>
        </w:rPr>
      </w:pPr>
      <w:r w:rsidRPr="00F46D9E">
        <w:rPr>
          <w:b/>
          <w:color w:val="0082B2"/>
        </w:rPr>
        <w:t>Conclusão:</w:t>
      </w:r>
    </w:p>
    <w:p w:rsidR="004B05B9" w:rsidRPr="0041379C" w:rsidRDefault="004B05B9" w:rsidP="004B05B9">
      <w:pPr>
        <w:pStyle w:val="Corpo"/>
        <w:rPr>
          <w:b/>
          <w:color w:val="339966"/>
          <w:sz w:val="16"/>
          <w:szCs w:val="16"/>
        </w:rPr>
      </w:pPr>
    </w:p>
    <w:p w:rsidR="004B05B9" w:rsidRDefault="006220D5" w:rsidP="006220D5">
      <w:pPr>
        <w:tabs>
          <w:tab w:val="left" w:pos="1560"/>
        </w:tabs>
        <w:spacing w:after="0"/>
        <w:jc w:val="center"/>
        <w:rPr>
          <w:rFonts w:ascii="Swis721 Th BT" w:eastAsia="MS Mincho" w:hAnsi="Swis721 Th BT"/>
          <w:b/>
          <w:i/>
          <w:color w:val="404040" w:themeColor="text1" w:themeTint="BF"/>
          <w:sz w:val="23"/>
          <w:szCs w:val="24"/>
        </w:rPr>
      </w:pPr>
      <w:r w:rsidRPr="006220D5">
        <w:rPr>
          <w:rFonts w:ascii="Swis721 Th BT" w:eastAsia="MS Mincho" w:hAnsi="Swis721 Th BT"/>
          <w:b/>
          <w:i/>
          <w:color w:val="404040" w:themeColor="text1" w:themeTint="BF"/>
          <w:sz w:val="23"/>
          <w:szCs w:val="24"/>
        </w:rPr>
        <w:t>Os resultados sugerem que a ingestão diária da bebida fermentada contendo Lactobacillus plantarum apresenta efeitos benéficos sobre os sintomas e qualidade de vida de pacien</w:t>
      </w:r>
      <w:r w:rsidR="00E427A2">
        <w:rPr>
          <w:rFonts w:ascii="Swis721 Th BT" w:eastAsia="MS Mincho" w:hAnsi="Swis721 Th BT"/>
          <w:b/>
          <w:i/>
          <w:color w:val="404040" w:themeColor="text1" w:themeTint="BF"/>
          <w:sz w:val="23"/>
          <w:szCs w:val="24"/>
        </w:rPr>
        <w:t>tes com dermatite atópica leve à</w:t>
      </w:r>
      <w:r w:rsidRPr="006220D5">
        <w:rPr>
          <w:rFonts w:ascii="Swis721 Th BT" w:eastAsia="MS Mincho" w:hAnsi="Swis721 Th BT"/>
          <w:b/>
          <w:i/>
          <w:color w:val="404040" w:themeColor="text1" w:themeTint="BF"/>
          <w:sz w:val="23"/>
          <w:szCs w:val="24"/>
        </w:rPr>
        <w:t xml:space="preserve"> moderada através de um efeito imunomodulatório via atenuação de ECP e IgE.</w:t>
      </w:r>
    </w:p>
    <w:p w:rsidR="009034D9" w:rsidRPr="005A303C" w:rsidRDefault="009264FB" w:rsidP="009034D9">
      <w:pPr>
        <w:pStyle w:val="Ttulo1"/>
        <w:rPr>
          <w:b/>
        </w:rPr>
      </w:pPr>
      <w:bookmarkStart w:id="100" w:name="_Toc13475785"/>
      <w:r>
        <w:rPr>
          <w:b/>
        </w:rPr>
        <w:t>Estudo 3</w:t>
      </w:r>
      <w:bookmarkEnd w:id="100"/>
    </w:p>
    <w:p w:rsidR="00E40F9D" w:rsidRPr="00E40F9D" w:rsidRDefault="00E40F9D" w:rsidP="00E40F9D">
      <w:pPr>
        <w:pStyle w:val="Corpo"/>
        <w:jc w:val="center"/>
        <w:rPr>
          <w:rFonts w:eastAsiaTheme="majorEastAsia" w:cstheme="majorBidi"/>
          <w:b/>
          <w:bCs/>
          <w:color w:val="0082B2"/>
          <w:sz w:val="40"/>
          <w:szCs w:val="26"/>
        </w:rPr>
      </w:pPr>
      <w:r w:rsidRPr="00E40F9D">
        <w:rPr>
          <w:rFonts w:eastAsiaTheme="majorEastAsia" w:cstheme="majorBidi"/>
          <w:b/>
          <w:bCs/>
          <w:color w:val="0082B2"/>
          <w:sz w:val="40"/>
          <w:szCs w:val="26"/>
        </w:rPr>
        <w:t>Licopeno, Beta</w:t>
      </w:r>
      <w:r>
        <w:rPr>
          <w:rFonts w:eastAsiaTheme="majorEastAsia" w:cstheme="majorBidi"/>
          <w:b/>
          <w:bCs/>
          <w:color w:val="0082B2"/>
          <w:sz w:val="40"/>
          <w:szCs w:val="26"/>
        </w:rPr>
        <w:t>ca</w:t>
      </w:r>
      <w:r w:rsidRPr="00E40F9D">
        <w:rPr>
          <w:rFonts w:eastAsiaTheme="majorEastAsia" w:cstheme="majorBidi"/>
          <w:b/>
          <w:bCs/>
          <w:color w:val="0082B2"/>
          <w:sz w:val="40"/>
          <w:szCs w:val="26"/>
        </w:rPr>
        <w:t>roteno e</w:t>
      </w:r>
      <w:r w:rsidRPr="00E40F9D">
        <w:rPr>
          <w:rFonts w:eastAsiaTheme="majorEastAsia" w:cstheme="majorBidi"/>
          <w:b/>
          <w:bCs/>
          <w:i/>
          <w:color w:val="0082B2"/>
          <w:sz w:val="40"/>
          <w:szCs w:val="26"/>
        </w:rPr>
        <w:t xml:space="preserve"> Lactobacillus johnsonii</w:t>
      </w:r>
      <w:r>
        <w:rPr>
          <w:rFonts w:eastAsiaTheme="majorEastAsia" w:cstheme="majorBidi"/>
          <w:b/>
          <w:bCs/>
          <w:i/>
          <w:color w:val="0082B2"/>
          <w:sz w:val="40"/>
          <w:szCs w:val="26"/>
        </w:rPr>
        <w:t xml:space="preserve"> </w:t>
      </w:r>
      <w:r>
        <w:rPr>
          <w:rFonts w:eastAsiaTheme="majorEastAsia" w:cstheme="majorBidi"/>
          <w:b/>
          <w:bCs/>
          <w:color w:val="0082B2"/>
          <w:sz w:val="40"/>
          <w:szCs w:val="26"/>
        </w:rPr>
        <w:t>na Prevenção da Erupção Polimórfica à Luz</w:t>
      </w:r>
    </w:p>
    <w:p w:rsidR="009034D9" w:rsidRDefault="009034D9" w:rsidP="009034D9">
      <w:pPr>
        <w:pStyle w:val="Corpo"/>
        <w:rPr>
          <w:color w:val="000000"/>
          <w:shd w:val="clear" w:color="auto" w:fill="FFFFFF"/>
        </w:rPr>
      </w:pPr>
    </w:p>
    <w:p w:rsidR="009034D9" w:rsidRPr="00BD1A75" w:rsidRDefault="009034D9" w:rsidP="009034D9">
      <w:pPr>
        <w:pStyle w:val="Corpo"/>
        <w:rPr>
          <w:color w:val="000000"/>
          <w:shd w:val="clear" w:color="auto" w:fill="FFFFFF"/>
        </w:rPr>
      </w:pPr>
      <w:r>
        <w:rPr>
          <w:color w:val="000000"/>
          <w:shd w:val="clear" w:color="auto" w:fill="FFFFFF"/>
        </w:rPr>
        <w:t>Um e</w:t>
      </w:r>
      <w:r w:rsidRPr="004B05B9">
        <w:rPr>
          <w:color w:val="000000"/>
          <w:shd w:val="clear" w:color="auto" w:fill="FFFFFF"/>
        </w:rPr>
        <w:t>studo</w:t>
      </w:r>
      <w:r w:rsidR="00E40F9D">
        <w:rPr>
          <w:color w:val="000000"/>
          <w:shd w:val="clear" w:color="auto" w:fill="FFFFFF"/>
        </w:rPr>
        <w:t xml:space="preserve"> </w:t>
      </w:r>
      <w:r w:rsidR="00E40F9D" w:rsidRPr="00E40F9D">
        <w:rPr>
          <w:color w:val="000000"/>
          <w:shd w:val="clear" w:color="auto" w:fill="FFFFFF"/>
        </w:rPr>
        <w:t>rando</w:t>
      </w:r>
      <w:r w:rsidR="00E40F9D">
        <w:rPr>
          <w:color w:val="000000"/>
          <w:shd w:val="clear" w:color="auto" w:fill="FFFFFF"/>
        </w:rPr>
        <w:t xml:space="preserve">mizado, controlado por placebo e </w:t>
      </w:r>
      <w:r w:rsidR="00E40F9D" w:rsidRPr="00E40F9D">
        <w:rPr>
          <w:color w:val="000000"/>
          <w:shd w:val="clear" w:color="auto" w:fill="FFFFFF"/>
        </w:rPr>
        <w:t>duplo-cego</w:t>
      </w:r>
      <w:r w:rsidRPr="004B05B9">
        <w:rPr>
          <w:color w:val="000000"/>
          <w:shd w:val="clear" w:color="auto" w:fill="FFFFFF"/>
        </w:rPr>
        <w:t xml:space="preserve"> </w:t>
      </w:r>
      <w:r w:rsidR="00DD0031">
        <w:rPr>
          <w:color w:val="000000"/>
          <w:shd w:val="clear" w:color="auto" w:fill="FFFFFF"/>
        </w:rPr>
        <w:t>t</w:t>
      </w:r>
      <w:r w:rsidR="00E40F9D">
        <w:rPr>
          <w:color w:val="000000"/>
          <w:shd w:val="clear" w:color="auto" w:fill="FFFFFF"/>
        </w:rPr>
        <w:t xml:space="preserve">eve como objetivo </w:t>
      </w:r>
      <w:r w:rsidR="00DD0031">
        <w:rPr>
          <w:color w:val="000000"/>
          <w:shd w:val="clear" w:color="auto" w:fill="FFFFFF"/>
        </w:rPr>
        <w:t>avaliar a eficácia de um suplemento nutricional contendo lic</w:t>
      </w:r>
      <w:r w:rsidR="00E40F9D">
        <w:rPr>
          <w:color w:val="000000"/>
          <w:shd w:val="clear" w:color="auto" w:fill="FFFFFF"/>
        </w:rPr>
        <w:t>o</w:t>
      </w:r>
      <w:r w:rsidR="00DD0031">
        <w:rPr>
          <w:color w:val="000000"/>
          <w:shd w:val="clear" w:color="auto" w:fill="FFFFFF"/>
        </w:rPr>
        <w:t xml:space="preserve">peno, betacaroteno </w:t>
      </w:r>
      <w:r w:rsidR="00E40F9D">
        <w:rPr>
          <w:color w:val="000000"/>
          <w:shd w:val="clear" w:color="auto" w:fill="FFFFFF"/>
        </w:rPr>
        <w:t xml:space="preserve">e </w:t>
      </w:r>
      <w:r w:rsidR="00E40F9D">
        <w:rPr>
          <w:i/>
          <w:color w:val="000000"/>
          <w:shd w:val="clear" w:color="auto" w:fill="FFFFFF"/>
        </w:rPr>
        <w:t xml:space="preserve">Lactobacillus johnsonii </w:t>
      </w:r>
      <w:r w:rsidR="00E40F9D">
        <w:rPr>
          <w:color w:val="000000"/>
          <w:shd w:val="clear" w:color="auto" w:fill="FFFFFF"/>
        </w:rPr>
        <w:t>no controle das lesões cut</w:t>
      </w:r>
      <w:r w:rsidR="00BD1A75">
        <w:rPr>
          <w:color w:val="000000"/>
          <w:shd w:val="clear" w:color="auto" w:fill="FFFFFF"/>
        </w:rPr>
        <w:t xml:space="preserve">âneas causadas pela luz solar (Marini </w:t>
      </w:r>
      <w:r w:rsidR="00BD1A75">
        <w:rPr>
          <w:i/>
          <w:color w:val="000000"/>
          <w:shd w:val="clear" w:color="auto" w:fill="FFFFFF"/>
        </w:rPr>
        <w:t xml:space="preserve">et al., </w:t>
      </w:r>
      <w:r w:rsidR="00BD1A75">
        <w:rPr>
          <w:color w:val="000000"/>
          <w:shd w:val="clear" w:color="auto" w:fill="FFFFFF"/>
        </w:rPr>
        <w:t>2014).</w:t>
      </w:r>
    </w:p>
    <w:p w:rsidR="009034D9" w:rsidRDefault="009034D9" w:rsidP="009034D9">
      <w:pPr>
        <w:pStyle w:val="Corpo"/>
        <w:rPr>
          <w:sz w:val="24"/>
        </w:rPr>
      </w:pPr>
      <w:r>
        <w:rPr>
          <w:noProof/>
          <w:lang w:eastAsia="pt-BR"/>
        </w:rPr>
        <mc:AlternateContent>
          <mc:Choice Requires="wps">
            <w:drawing>
              <wp:anchor distT="0" distB="0" distL="114300" distR="114300" simplePos="0" relativeHeight="252254208" behindDoc="0" locked="0" layoutInCell="1" allowOverlap="1" wp14:anchorId="26432D34" wp14:editId="7A29EF91">
                <wp:simplePos x="0" y="0"/>
                <wp:positionH relativeFrom="margin">
                  <wp:align>right</wp:align>
                </wp:positionH>
                <wp:positionV relativeFrom="paragraph">
                  <wp:posOffset>68581</wp:posOffset>
                </wp:positionV>
                <wp:extent cx="5743575" cy="561975"/>
                <wp:effectExtent l="0" t="0" r="28575" b="28575"/>
                <wp:wrapNone/>
                <wp:docPr id="495" name="Caixa de texto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9B10AD" w:rsidRDefault="006B364E" w:rsidP="009034D9">
                            <w:pPr>
                              <w:jc w:val="center"/>
                              <w:rPr>
                                <w:rFonts w:ascii="Swis721 Th BT" w:hAnsi="Swis721 Th BT"/>
                                <w:sz w:val="23"/>
                                <w:szCs w:val="23"/>
                              </w:rPr>
                            </w:pPr>
                            <w:r>
                              <w:rPr>
                                <w:rFonts w:ascii="Swis721 Th BT" w:hAnsi="Swis721 Th BT"/>
                                <w:sz w:val="23"/>
                                <w:szCs w:val="23"/>
                              </w:rPr>
                              <w:t>Para isso, 60 pacientes com erupção polimórfica à luz (PLE) foram selecionados e divididos em dois grupos, nos quais receberam durante 12 semanas</w:t>
                            </w:r>
                            <w:r w:rsidRPr="009B10AD">
                              <w:rPr>
                                <w:rFonts w:ascii="Swis721 Th BT" w:hAnsi="Swis721 Th BT"/>
                                <w:sz w:val="23"/>
                                <w:szCs w:val="23"/>
                              </w:rPr>
                              <w:t>:</w:t>
                            </w:r>
                          </w:p>
                          <w:p w:rsidR="006B364E" w:rsidRPr="009D65A4" w:rsidRDefault="006B364E" w:rsidP="009034D9">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32D34" id="Caixa de texto 495" o:spid="_x0000_s1245" type="#_x0000_t202" style="position:absolute;left:0;text-align:left;margin-left:401.05pt;margin-top:5.4pt;width:452.25pt;height:44.25pt;z-index:252254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" fillcolor="white [3212]" strokecolor="#ff8501">
                <v:textbox>
                  <w:txbxContent>
                    <w:p w:rsidR="006B364E" w:rsidRPr="009B10AD" w:rsidRDefault="006B364E" w:rsidP="009034D9">
                      <w:pPr>
                        <w:jc w:val="center"/>
                        <w:rPr>
                          <w:rFonts w:ascii="Swis721 Th BT" w:hAnsi="Swis721 Th BT"/>
                          <w:sz w:val="23"/>
                          <w:szCs w:val="23"/>
                        </w:rPr>
                      </w:pPr>
                      <w:r>
                        <w:rPr>
                          <w:rFonts w:ascii="Swis721 Th BT" w:hAnsi="Swis721 Th BT"/>
                          <w:sz w:val="23"/>
                          <w:szCs w:val="23"/>
                        </w:rPr>
                        <w:t>Para isso, 60 pacientes com erupção polimórfica à luz (PLE) foram selecionados e divididos em dois grupos, nos quais receberam durante 12 semanas</w:t>
                      </w:r>
                      <w:r w:rsidRPr="009B10AD">
                        <w:rPr>
                          <w:rFonts w:ascii="Swis721 Th BT" w:hAnsi="Swis721 Th BT"/>
                          <w:sz w:val="23"/>
                          <w:szCs w:val="23"/>
                        </w:rPr>
                        <w:t>:</w:t>
                      </w:r>
                    </w:p>
                    <w:p w:rsidR="006B364E" w:rsidRPr="009D65A4" w:rsidRDefault="006B364E" w:rsidP="009034D9">
                      <w:pPr>
                        <w:jc w:val="center"/>
                        <w:rPr>
                          <w:rFonts w:ascii="Swis721 Th BT" w:hAnsi="Swis721 Th BT"/>
                          <w:sz w:val="23"/>
                          <w:szCs w:val="23"/>
                        </w:rPr>
                      </w:pPr>
                    </w:p>
                  </w:txbxContent>
                </v:textbox>
                <w10:wrap anchorx="margin"/>
              </v:shape>
            </w:pict>
          </mc:Fallback>
        </mc:AlternateContent>
      </w:r>
    </w:p>
    <w:p w:rsidR="009034D9" w:rsidRDefault="009034D9" w:rsidP="009034D9">
      <w:pPr>
        <w:pStyle w:val="Corpo"/>
        <w:rPr>
          <w:sz w:val="24"/>
        </w:rPr>
      </w:pPr>
      <w:r>
        <w:rPr>
          <w:sz w:val="24"/>
        </w:rPr>
        <w:br/>
      </w:r>
    </w:p>
    <w:p w:rsidR="009034D9" w:rsidRDefault="009034D9" w:rsidP="009034D9">
      <w:pPr>
        <w:pStyle w:val="Corpo"/>
      </w:pPr>
      <w:r>
        <w:rPr>
          <w:noProof/>
          <w:lang w:eastAsia="pt-BR"/>
        </w:rPr>
        <mc:AlternateContent>
          <mc:Choice Requires="wps">
            <w:drawing>
              <wp:anchor distT="0" distB="0" distL="114300" distR="114300" simplePos="0" relativeHeight="252257280" behindDoc="0" locked="0" layoutInCell="1" allowOverlap="1" wp14:anchorId="35D8790D" wp14:editId="4CA8A670">
                <wp:simplePos x="0" y="0"/>
                <wp:positionH relativeFrom="column">
                  <wp:posOffset>952500</wp:posOffset>
                </wp:positionH>
                <wp:positionV relativeFrom="paragraph">
                  <wp:posOffset>113030</wp:posOffset>
                </wp:positionV>
                <wp:extent cx="226695" cy="138430"/>
                <wp:effectExtent l="0" t="0" r="1905" b="0"/>
                <wp:wrapNone/>
                <wp:docPr id="532" name="Triângulo isósceles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D826C" id="Triângulo isósceles 532" o:spid="_x0000_s1026" type="#_x0000_t5" style="position:absolute;margin-left:75pt;margin-top:8.9pt;width:17.85pt;height:10.9pt;flip:y;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256256" behindDoc="0" locked="0" layoutInCell="1" allowOverlap="1" wp14:anchorId="7D05F1CC" wp14:editId="681A1A84">
                <wp:simplePos x="0" y="0"/>
                <wp:positionH relativeFrom="column">
                  <wp:posOffset>4512310</wp:posOffset>
                </wp:positionH>
                <wp:positionV relativeFrom="paragraph">
                  <wp:posOffset>113030</wp:posOffset>
                </wp:positionV>
                <wp:extent cx="226695" cy="138430"/>
                <wp:effectExtent l="0" t="0" r="1905" b="0"/>
                <wp:wrapNone/>
                <wp:docPr id="551" name="Triângulo isósceles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6BA0E" id="Triângulo isósceles 551" o:spid="_x0000_s1026" type="#_x0000_t5" style="position:absolute;margin-left:355.3pt;margin-top:8.9pt;width:17.85pt;height:10.9pt;flip:y;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" fillcolor="#d8d8d8 [2732]" stroked="f"/>
            </w:pict>
          </mc:Fallback>
        </mc:AlternateContent>
      </w:r>
    </w:p>
    <w:p w:rsidR="009034D9" w:rsidRDefault="00EA29A7" w:rsidP="009034D9">
      <w:pPr>
        <w:pStyle w:val="Corpo"/>
      </w:pPr>
      <w:r>
        <w:rPr>
          <w:noProof/>
          <w:lang w:eastAsia="pt-BR"/>
        </w:rPr>
        <mc:AlternateContent>
          <mc:Choice Requires="wps">
            <w:drawing>
              <wp:anchor distT="0" distB="0" distL="114300" distR="114300" simplePos="0" relativeHeight="252258304" behindDoc="0" locked="0" layoutInCell="1" allowOverlap="1" wp14:anchorId="4C781A16" wp14:editId="368D998E">
                <wp:simplePos x="0" y="0"/>
                <wp:positionH relativeFrom="margin">
                  <wp:align>right</wp:align>
                </wp:positionH>
                <wp:positionV relativeFrom="paragraph">
                  <wp:posOffset>86360</wp:posOffset>
                </wp:positionV>
                <wp:extent cx="2190750" cy="1171575"/>
                <wp:effectExtent l="0" t="0" r="19050" b="28575"/>
                <wp:wrapNone/>
                <wp:docPr id="578" name="Caixa de texto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171575"/>
                        </a:xfrm>
                        <a:prstGeom prst="rect">
                          <a:avLst/>
                        </a:prstGeom>
                        <a:solidFill>
                          <a:srgbClr val="FF8501"/>
                        </a:solidFill>
                        <a:ln w="9525">
                          <a:solidFill>
                            <a:srgbClr val="FF8501"/>
                          </a:solidFill>
                          <a:miter lim="800000"/>
                          <a:headEnd/>
                          <a:tailEnd/>
                        </a:ln>
                      </wps:spPr>
                      <wps:txbx>
                        <w:txbxContent>
                          <w:p w:rsidR="006B364E" w:rsidRDefault="006B364E" w:rsidP="009034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034D9">
                            <w:pPr>
                              <w:spacing w:after="0" w:line="240" w:lineRule="auto"/>
                              <w:jc w:val="center"/>
                              <w:rPr>
                                <w:rFonts w:ascii="Swis721 Th BT" w:hAnsi="Swis721 Th BT"/>
                                <w:b/>
                                <w:color w:val="FFFFFF" w:themeColor="background1"/>
                                <w:sz w:val="12"/>
                                <w:szCs w:val="12"/>
                              </w:rPr>
                            </w:pPr>
                          </w:p>
                          <w:p w:rsidR="006B364E" w:rsidRDefault="006B364E" w:rsidP="009034D9">
                            <w:pPr>
                              <w:spacing w:after="0" w:line="240" w:lineRule="auto"/>
                              <w:jc w:val="center"/>
                              <w:rPr>
                                <w:rFonts w:ascii="Swis721 Th BT" w:hAnsi="Swis721 Th BT"/>
                                <w:i/>
                                <w:color w:val="FFFFFF" w:themeColor="background1"/>
                                <w:sz w:val="23"/>
                                <w:szCs w:val="23"/>
                              </w:rPr>
                            </w:pPr>
                          </w:p>
                          <w:p w:rsidR="006B364E" w:rsidRPr="00A02719"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034D9">
                            <w:pPr>
                              <w:spacing w:after="0" w:line="240" w:lineRule="auto"/>
                              <w:jc w:val="center"/>
                              <w:rPr>
                                <w:rFonts w:ascii="Swis721 Th BT" w:hAnsi="Swis721 Th BT"/>
                                <w:b/>
                                <w:color w:val="FFFFFF" w:themeColor="background1"/>
                                <w:sz w:val="12"/>
                                <w:szCs w:val="12"/>
                              </w:rPr>
                            </w:pPr>
                          </w:p>
                          <w:p w:rsidR="006B364E" w:rsidRPr="00190C3C" w:rsidRDefault="006B364E" w:rsidP="009034D9">
                            <w:pPr>
                              <w:spacing w:after="0" w:line="240" w:lineRule="auto"/>
                              <w:jc w:val="center"/>
                              <w:rPr>
                                <w:rFonts w:ascii="Swis721 Th BT" w:hAnsi="Swis721 Th BT"/>
                                <w:b/>
                                <w:color w:val="FFFFFF" w:themeColor="background1"/>
                                <w:sz w:val="23"/>
                                <w:szCs w:val="23"/>
                              </w:rPr>
                            </w:pPr>
                          </w:p>
                          <w:p w:rsidR="006B364E" w:rsidRPr="00190C3C" w:rsidRDefault="006B364E" w:rsidP="009034D9">
                            <w:pPr>
                              <w:spacing w:after="0" w:line="240" w:lineRule="auto"/>
                              <w:jc w:val="center"/>
                              <w:rPr>
                                <w:rFonts w:ascii="Swis721 Th BT" w:hAnsi="Swis721 Th BT"/>
                                <w:b/>
                                <w:color w:val="FFFFFF" w:themeColor="background1"/>
                                <w:sz w:val="12"/>
                                <w:szCs w:val="12"/>
                              </w:rPr>
                            </w:pPr>
                          </w:p>
                          <w:p w:rsidR="006B364E" w:rsidRDefault="006B364E" w:rsidP="009034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81A16" id="Caixa de texto 578" o:spid="_x0000_s1246" type="#_x0000_t202" style="position:absolute;left:0;text-align:left;margin-left:121.3pt;margin-top:6.8pt;width:172.5pt;height:92.25pt;z-index:25225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" fillcolor="#ff8501" strokecolor="#ff8501">
                <v:textbox>
                  <w:txbxContent>
                    <w:p w:rsidR="006B364E" w:rsidRDefault="006B364E" w:rsidP="009034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9034D9">
                      <w:pPr>
                        <w:spacing w:after="0" w:line="240" w:lineRule="auto"/>
                        <w:jc w:val="center"/>
                        <w:rPr>
                          <w:rFonts w:ascii="Swis721 Th BT" w:hAnsi="Swis721 Th BT"/>
                          <w:b/>
                          <w:color w:val="FFFFFF" w:themeColor="background1"/>
                          <w:sz w:val="12"/>
                          <w:szCs w:val="12"/>
                        </w:rPr>
                      </w:pPr>
                    </w:p>
                    <w:p w:rsidR="006B364E" w:rsidRDefault="006B364E" w:rsidP="009034D9">
                      <w:pPr>
                        <w:spacing w:after="0" w:line="240" w:lineRule="auto"/>
                        <w:jc w:val="center"/>
                        <w:rPr>
                          <w:rFonts w:ascii="Swis721 Th BT" w:hAnsi="Swis721 Th BT"/>
                          <w:i/>
                          <w:color w:val="FFFFFF" w:themeColor="background1"/>
                          <w:sz w:val="23"/>
                          <w:szCs w:val="23"/>
                        </w:rPr>
                      </w:pPr>
                    </w:p>
                    <w:p w:rsidR="006B364E" w:rsidRPr="00A02719"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9034D9">
                      <w:pPr>
                        <w:spacing w:after="0" w:line="240" w:lineRule="auto"/>
                        <w:jc w:val="center"/>
                        <w:rPr>
                          <w:rFonts w:ascii="Swis721 Th BT" w:hAnsi="Swis721 Th BT"/>
                          <w:b/>
                          <w:color w:val="FFFFFF" w:themeColor="background1"/>
                          <w:sz w:val="12"/>
                          <w:szCs w:val="12"/>
                        </w:rPr>
                      </w:pPr>
                    </w:p>
                    <w:p w:rsidR="006B364E" w:rsidRPr="00190C3C" w:rsidRDefault="006B364E" w:rsidP="009034D9">
                      <w:pPr>
                        <w:spacing w:after="0" w:line="240" w:lineRule="auto"/>
                        <w:jc w:val="center"/>
                        <w:rPr>
                          <w:rFonts w:ascii="Swis721 Th BT" w:hAnsi="Swis721 Th BT"/>
                          <w:b/>
                          <w:color w:val="FFFFFF" w:themeColor="background1"/>
                          <w:sz w:val="23"/>
                          <w:szCs w:val="23"/>
                        </w:rPr>
                      </w:pPr>
                    </w:p>
                    <w:p w:rsidR="006B364E" w:rsidRPr="00190C3C" w:rsidRDefault="006B364E" w:rsidP="009034D9">
                      <w:pPr>
                        <w:spacing w:after="0" w:line="240" w:lineRule="auto"/>
                        <w:jc w:val="center"/>
                        <w:rPr>
                          <w:rFonts w:ascii="Swis721 Th BT" w:hAnsi="Swis721 Th BT"/>
                          <w:b/>
                          <w:color w:val="FFFFFF" w:themeColor="background1"/>
                          <w:sz w:val="12"/>
                          <w:szCs w:val="12"/>
                        </w:rPr>
                      </w:pPr>
                    </w:p>
                    <w:p w:rsidR="006B364E" w:rsidRDefault="006B364E" w:rsidP="009034D9"/>
                  </w:txbxContent>
                </v:textbox>
                <w10:wrap anchorx="margin"/>
              </v:shape>
            </w:pict>
          </mc:Fallback>
        </mc:AlternateContent>
      </w:r>
      <w:r>
        <w:rPr>
          <w:noProof/>
          <w:lang w:eastAsia="pt-BR"/>
        </w:rPr>
        <mc:AlternateContent>
          <mc:Choice Requires="wps">
            <w:drawing>
              <wp:anchor distT="0" distB="0" distL="114300" distR="114300" simplePos="0" relativeHeight="252255232" behindDoc="0" locked="0" layoutInCell="1" allowOverlap="1" wp14:anchorId="7148B513" wp14:editId="0D57879A">
                <wp:simplePos x="0" y="0"/>
                <wp:positionH relativeFrom="margin">
                  <wp:align>left</wp:align>
                </wp:positionH>
                <wp:positionV relativeFrom="paragraph">
                  <wp:posOffset>105410</wp:posOffset>
                </wp:positionV>
                <wp:extent cx="2190750" cy="1133475"/>
                <wp:effectExtent l="0" t="0" r="19050" b="28575"/>
                <wp:wrapNone/>
                <wp:docPr id="579" name="Caixa de texto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133475"/>
                        </a:xfrm>
                        <a:prstGeom prst="rect">
                          <a:avLst/>
                        </a:prstGeom>
                        <a:solidFill>
                          <a:srgbClr val="FF8501"/>
                        </a:solidFill>
                        <a:ln w="9525">
                          <a:solidFill>
                            <a:srgbClr val="FF8501"/>
                          </a:solidFill>
                          <a:miter lim="800000"/>
                          <a:headEnd/>
                          <a:tailEnd/>
                        </a:ln>
                      </wps:spPr>
                      <wps:txbx>
                        <w:txbxContent>
                          <w:p w:rsidR="006B364E" w:rsidRPr="007C7B24" w:rsidRDefault="006B364E" w:rsidP="009034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9034D9">
                            <w:pPr>
                              <w:spacing w:after="0" w:line="240" w:lineRule="auto"/>
                              <w:rPr>
                                <w:rFonts w:ascii="Swis721 Th BT" w:hAnsi="Swis721 Th BT"/>
                                <w:b/>
                                <w:color w:val="FFFFFF" w:themeColor="background1"/>
                                <w:sz w:val="16"/>
                                <w:szCs w:val="16"/>
                              </w:rPr>
                            </w:pPr>
                          </w:p>
                          <w:p w:rsidR="006B364E" w:rsidRDefault="006B364E" w:rsidP="009034D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johnsonii</w:t>
                            </w:r>
                            <w:r>
                              <w:rPr>
                                <w:rFonts w:ascii="Swis721 Th BT" w:hAnsi="Swis721 Th BT"/>
                                <w:color w:val="FFFFFF" w:themeColor="background1"/>
                                <w:sz w:val="23"/>
                                <w:szCs w:val="23"/>
                              </w:rPr>
                              <w:t xml:space="preserve"> 5</w:t>
                            </w:r>
                            <w:r w:rsidRPr="00A02719">
                              <w:rPr>
                                <w:rFonts w:ascii="Swis721 Th BT" w:hAnsi="Swis721 Th BT"/>
                                <w:color w:val="FFFFFF" w:themeColor="background1"/>
                                <w:sz w:val="23"/>
                                <w:szCs w:val="23"/>
                              </w:rPr>
                              <w:t>X10</w:t>
                            </w:r>
                            <w:r>
                              <w:rPr>
                                <w:rFonts w:ascii="Swis721 Th BT" w:hAnsi="Swis721 Th BT"/>
                                <w:color w:val="FFFFFF" w:themeColor="background1"/>
                                <w:sz w:val="23"/>
                                <w:szCs w:val="23"/>
                                <w:vertAlign w:val="superscript"/>
                              </w:rPr>
                              <w:t>8</w:t>
                            </w:r>
                            <w:r w:rsidRPr="00A02719">
                              <w:rPr>
                                <w:rFonts w:ascii="Swis721 Th BT" w:hAnsi="Swis721 Th BT"/>
                                <w:color w:val="FFFFFF" w:themeColor="background1"/>
                                <w:sz w:val="23"/>
                                <w:szCs w:val="23"/>
                              </w:rPr>
                              <w:t>UFC</w:t>
                            </w:r>
                          </w:p>
                          <w:p w:rsidR="006B364E"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Licopeno 2,5 mg</w:t>
                            </w:r>
                          </w:p>
                          <w:p w:rsidR="006B364E" w:rsidRPr="00A02719"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Betacaroteno 4,7 mg</w:t>
                            </w:r>
                          </w:p>
                          <w:p w:rsidR="006B364E" w:rsidRPr="00A02719"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9034D9">
                            <w:pPr>
                              <w:spacing w:after="0" w:line="240" w:lineRule="auto"/>
                              <w:jc w:val="center"/>
                              <w:rPr>
                                <w:rFonts w:ascii="Swis721 Th BT" w:hAnsi="Swis721 Th BT"/>
                                <w:color w:val="FFFFFF" w:themeColor="background1"/>
                                <w:sz w:val="23"/>
                                <w:szCs w:val="23"/>
                              </w:rPr>
                            </w:pPr>
                          </w:p>
                          <w:p w:rsidR="006B364E" w:rsidRPr="00086CFC" w:rsidRDefault="006B364E" w:rsidP="009034D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8B513" id="Caixa de texto 579" o:spid="_x0000_s1247" type="#_x0000_t202" style="position:absolute;left:0;text-align:left;margin-left:0;margin-top:8.3pt;width:172.5pt;height:89.25pt;z-index:252255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" fillcolor="#ff8501" strokecolor="#ff8501">
                <v:textbox>
                  <w:txbxContent>
                    <w:p w:rsidR="006B364E" w:rsidRPr="007C7B24" w:rsidRDefault="006B364E" w:rsidP="009034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9034D9">
                      <w:pPr>
                        <w:spacing w:after="0" w:line="240" w:lineRule="auto"/>
                        <w:rPr>
                          <w:rFonts w:ascii="Swis721 Th BT" w:hAnsi="Swis721 Th BT"/>
                          <w:b/>
                          <w:color w:val="FFFFFF" w:themeColor="background1"/>
                          <w:sz w:val="16"/>
                          <w:szCs w:val="16"/>
                        </w:rPr>
                      </w:pPr>
                    </w:p>
                    <w:p w:rsidR="006B364E" w:rsidRDefault="006B364E" w:rsidP="009034D9">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johnsonii</w:t>
                      </w:r>
                      <w:r>
                        <w:rPr>
                          <w:rFonts w:ascii="Swis721 Th BT" w:hAnsi="Swis721 Th BT"/>
                          <w:color w:val="FFFFFF" w:themeColor="background1"/>
                          <w:sz w:val="23"/>
                          <w:szCs w:val="23"/>
                        </w:rPr>
                        <w:t xml:space="preserve"> 5</w:t>
                      </w:r>
                      <w:r w:rsidRPr="00A02719">
                        <w:rPr>
                          <w:rFonts w:ascii="Swis721 Th BT" w:hAnsi="Swis721 Th BT"/>
                          <w:color w:val="FFFFFF" w:themeColor="background1"/>
                          <w:sz w:val="23"/>
                          <w:szCs w:val="23"/>
                        </w:rPr>
                        <w:t>X10</w:t>
                      </w:r>
                      <w:r>
                        <w:rPr>
                          <w:rFonts w:ascii="Swis721 Th BT" w:hAnsi="Swis721 Th BT"/>
                          <w:color w:val="FFFFFF" w:themeColor="background1"/>
                          <w:sz w:val="23"/>
                          <w:szCs w:val="23"/>
                          <w:vertAlign w:val="superscript"/>
                        </w:rPr>
                        <w:t>8</w:t>
                      </w:r>
                      <w:r w:rsidRPr="00A02719">
                        <w:rPr>
                          <w:rFonts w:ascii="Swis721 Th BT" w:hAnsi="Swis721 Th BT"/>
                          <w:color w:val="FFFFFF" w:themeColor="background1"/>
                          <w:sz w:val="23"/>
                          <w:szCs w:val="23"/>
                        </w:rPr>
                        <w:t>UFC</w:t>
                      </w:r>
                    </w:p>
                    <w:p w:rsidR="006B364E"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Licopeno 2,5 mg</w:t>
                      </w:r>
                    </w:p>
                    <w:p w:rsidR="006B364E" w:rsidRPr="00A02719"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Betacaroteno 4,7 mg</w:t>
                      </w:r>
                    </w:p>
                    <w:p w:rsidR="006B364E" w:rsidRPr="00A02719" w:rsidRDefault="006B364E" w:rsidP="009034D9">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9034D9">
                      <w:pPr>
                        <w:spacing w:after="0" w:line="240" w:lineRule="auto"/>
                        <w:jc w:val="center"/>
                        <w:rPr>
                          <w:rFonts w:ascii="Swis721 Th BT" w:hAnsi="Swis721 Th BT"/>
                          <w:color w:val="FFFFFF" w:themeColor="background1"/>
                          <w:sz w:val="23"/>
                          <w:szCs w:val="23"/>
                        </w:rPr>
                      </w:pPr>
                    </w:p>
                    <w:p w:rsidR="006B364E" w:rsidRPr="00086CFC" w:rsidRDefault="006B364E" w:rsidP="009034D9">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9034D9" w:rsidRDefault="009034D9" w:rsidP="009034D9">
      <w:pPr>
        <w:pStyle w:val="Corpo"/>
      </w:pPr>
    </w:p>
    <w:p w:rsidR="009034D9" w:rsidRDefault="009034D9" w:rsidP="009034D9">
      <w:pPr>
        <w:pStyle w:val="Corpo"/>
      </w:pPr>
    </w:p>
    <w:p w:rsidR="009034D9" w:rsidRDefault="009034D9" w:rsidP="009034D9">
      <w:pPr>
        <w:pStyle w:val="Corpo"/>
      </w:pPr>
    </w:p>
    <w:p w:rsidR="009034D9" w:rsidRDefault="009034D9" w:rsidP="009034D9">
      <w:pPr>
        <w:pStyle w:val="Corpo"/>
        <w:rPr>
          <w:sz w:val="18"/>
          <w:szCs w:val="18"/>
        </w:rPr>
      </w:pPr>
    </w:p>
    <w:p w:rsidR="00EA29A7" w:rsidRDefault="00EA29A7" w:rsidP="009034D9">
      <w:pPr>
        <w:pStyle w:val="Corpo"/>
        <w:rPr>
          <w:sz w:val="18"/>
          <w:szCs w:val="18"/>
        </w:rPr>
      </w:pPr>
    </w:p>
    <w:p w:rsidR="00EA29A7" w:rsidRDefault="00EA29A7" w:rsidP="009034D9">
      <w:pPr>
        <w:pStyle w:val="Corpo"/>
        <w:rPr>
          <w:sz w:val="18"/>
          <w:szCs w:val="18"/>
        </w:rPr>
      </w:pPr>
    </w:p>
    <w:p w:rsidR="00EA29A7" w:rsidRDefault="00EA29A7" w:rsidP="009034D9">
      <w:pPr>
        <w:pStyle w:val="Corpo"/>
        <w:rPr>
          <w:sz w:val="18"/>
          <w:szCs w:val="18"/>
        </w:rPr>
      </w:pPr>
    </w:p>
    <w:p w:rsidR="009034D9" w:rsidRPr="009264FB" w:rsidRDefault="00EA29A7" w:rsidP="00BC0126">
      <w:pPr>
        <w:pStyle w:val="Corpo"/>
        <w:numPr>
          <w:ilvl w:val="0"/>
          <w:numId w:val="42"/>
        </w:numPr>
        <w:rPr>
          <w:b/>
          <w:color w:val="0082B2"/>
        </w:rPr>
      </w:pPr>
      <w:r w:rsidRPr="00EA29A7">
        <w:rPr>
          <w:sz w:val="18"/>
          <w:szCs w:val="18"/>
        </w:rPr>
        <w:t>Para induzir lesões cutâneas, a pele do paciente foi exposta a doses diárias únicas de 100 J / cm</w:t>
      </w:r>
      <w:r w:rsidRPr="00E427A2">
        <w:rPr>
          <w:sz w:val="18"/>
          <w:szCs w:val="18"/>
          <w:vertAlign w:val="superscript"/>
        </w:rPr>
        <w:t>2</w:t>
      </w:r>
      <w:r w:rsidRPr="00EA29A7">
        <w:rPr>
          <w:sz w:val="18"/>
          <w:szCs w:val="18"/>
        </w:rPr>
        <w:t xml:space="preserve"> ultravioleta A1 (U</w:t>
      </w:r>
      <w:r w:rsidR="009264FB">
        <w:rPr>
          <w:sz w:val="18"/>
          <w:szCs w:val="18"/>
        </w:rPr>
        <w:t>VA1) por dois dias consecutivos;</w:t>
      </w:r>
    </w:p>
    <w:p w:rsidR="009264FB" w:rsidRPr="009264FB" w:rsidRDefault="009264FB" w:rsidP="00BC0126">
      <w:pPr>
        <w:pStyle w:val="Corpo"/>
        <w:numPr>
          <w:ilvl w:val="0"/>
          <w:numId w:val="42"/>
        </w:numPr>
        <w:rPr>
          <w:sz w:val="18"/>
          <w:szCs w:val="18"/>
        </w:rPr>
      </w:pPr>
      <w:r w:rsidRPr="009264FB">
        <w:rPr>
          <w:sz w:val="18"/>
          <w:szCs w:val="18"/>
        </w:rPr>
        <w:t>As lesões de pele foram avaliadas usando um escore PLE. Biópsias de pele foram realizadas antes e após a suplementação da pele não exposta e exposta, e a expressão do RNAm da molécula de adesão intercelular 1 (ICAM-1) foi avaliada pela reação em cadeia da polimerase em tempo real.</w:t>
      </w:r>
    </w:p>
    <w:p w:rsidR="009264FB" w:rsidRDefault="009264FB" w:rsidP="009034D9">
      <w:pPr>
        <w:pStyle w:val="Corpo"/>
        <w:rPr>
          <w:b/>
          <w:color w:val="0082B2"/>
        </w:rPr>
      </w:pPr>
    </w:p>
    <w:p w:rsidR="009034D9" w:rsidRPr="00F46D9E" w:rsidRDefault="009034D9" w:rsidP="009034D9">
      <w:pPr>
        <w:pStyle w:val="Corpo"/>
        <w:rPr>
          <w:b/>
          <w:color w:val="0082B2"/>
        </w:rPr>
      </w:pPr>
      <w:r w:rsidRPr="00F46D9E">
        <w:rPr>
          <w:b/>
          <w:color w:val="0082B2"/>
        </w:rPr>
        <w:t>Resultados:</w:t>
      </w:r>
    </w:p>
    <w:p w:rsidR="009034D9" w:rsidRPr="006220D5" w:rsidRDefault="009034D9" w:rsidP="009034D9">
      <w:pPr>
        <w:pStyle w:val="Corpo"/>
        <w:spacing w:after="100"/>
        <w:ind w:left="360"/>
        <w:rPr>
          <w:b/>
          <w:color w:val="339966"/>
          <w:sz w:val="26"/>
          <w:szCs w:val="26"/>
        </w:rPr>
      </w:pPr>
    </w:p>
    <w:p w:rsidR="009264FB" w:rsidRPr="009264FB" w:rsidRDefault="009264FB" w:rsidP="009264FB">
      <w:pPr>
        <w:pStyle w:val="Corpo"/>
        <w:numPr>
          <w:ilvl w:val="0"/>
          <w:numId w:val="37"/>
        </w:numPr>
        <w:spacing w:after="100"/>
        <w:rPr>
          <w:b/>
          <w:color w:val="339966"/>
          <w:sz w:val="26"/>
          <w:szCs w:val="26"/>
        </w:rPr>
      </w:pPr>
      <w:r w:rsidRPr="009264FB">
        <w:t>Após 12 semanas, a ingestão do suplemento reduziu significativamente o escore PLE após uma exposição, em comparação com os pacientes q</w:t>
      </w:r>
      <w:r>
        <w:t>ue receberam placebo (P &lt;0,001);</w:t>
      </w:r>
    </w:p>
    <w:p w:rsidR="009034D9" w:rsidRPr="009264FB" w:rsidRDefault="009264FB" w:rsidP="009034D9">
      <w:pPr>
        <w:pStyle w:val="Corpo"/>
        <w:numPr>
          <w:ilvl w:val="0"/>
          <w:numId w:val="37"/>
        </w:numPr>
        <w:spacing w:after="100"/>
        <w:rPr>
          <w:b/>
          <w:color w:val="339966"/>
          <w:sz w:val="26"/>
          <w:szCs w:val="26"/>
        </w:rPr>
      </w:pPr>
      <w:r w:rsidRPr="009264FB">
        <w:t>Em nível molecular</w:t>
      </w:r>
      <w:r>
        <w:t>, o desenvolvimento de lesões da</w:t>
      </w:r>
      <w:r w:rsidRPr="009264FB">
        <w:t xml:space="preserve"> pele foi associado a uma expressão aumentada de RNAm de ICAM-1, que</w:t>
      </w:r>
      <w:r w:rsidR="00E427A2">
        <w:t xml:space="preserve"> foi significativamente reduzida</w:t>
      </w:r>
      <w:r w:rsidRPr="009264FB">
        <w:t xml:space="preserve"> após a suplementação (P = 0,022), </w:t>
      </w:r>
      <w:r>
        <w:t>no grupo tratado;</w:t>
      </w:r>
    </w:p>
    <w:p w:rsidR="009264FB" w:rsidRPr="009264FB" w:rsidRDefault="009264FB" w:rsidP="009264FB">
      <w:pPr>
        <w:pStyle w:val="Corpo"/>
        <w:numPr>
          <w:ilvl w:val="0"/>
          <w:numId w:val="37"/>
        </w:numPr>
        <w:spacing w:after="100"/>
        <w:rPr>
          <w:szCs w:val="23"/>
        </w:rPr>
      </w:pPr>
      <w:r>
        <w:rPr>
          <w:szCs w:val="23"/>
        </w:rPr>
        <w:t>A</w:t>
      </w:r>
      <w:r w:rsidRPr="009264FB">
        <w:rPr>
          <w:szCs w:val="23"/>
        </w:rPr>
        <w:t xml:space="preserve"> porcentagem de indivíduos que apresentaram sintomas de </w:t>
      </w:r>
      <w:r>
        <w:rPr>
          <w:szCs w:val="23"/>
        </w:rPr>
        <w:t>PLE</w:t>
      </w:r>
      <w:r w:rsidRPr="009264FB">
        <w:rPr>
          <w:szCs w:val="23"/>
        </w:rPr>
        <w:t xml:space="preserve"> após uma exposição a UVA diminuiu de 87% (antes da suplementação) para 53% após a suplementação com o suplemento nutricional</w:t>
      </w:r>
      <w:r>
        <w:rPr>
          <w:szCs w:val="23"/>
        </w:rPr>
        <w:t>.</w:t>
      </w:r>
    </w:p>
    <w:p w:rsidR="009034D9" w:rsidRDefault="009034D9" w:rsidP="009034D9">
      <w:pPr>
        <w:pStyle w:val="Corpo"/>
      </w:pPr>
    </w:p>
    <w:p w:rsidR="009264FB" w:rsidRDefault="009264FB" w:rsidP="009034D9">
      <w:pPr>
        <w:pStyle w:val="Corpo"/>
        <w:rPr>
          <w:b/>
          <w:color w:val="0082B2"/>
        </w:rPr>
      </w:pPr>
    </w:p>
    <w:p w:rsidR="009034D9" w:rsidRPr="00F46D9E" w:rsidRDefault="009034D9" w:rsidP="009034D9">
      <w:pPr>
        <w:pStyle w:val="Corpo"/>
        <w:rPr>
          <w:b/>
          <w:color w:val="0082B2"/>
        </w:rPr>
      </w:pPr>
      <w:r w:rsidRPr="00F46D9E">
        <w:rPr>
          <w:b/>
          <w:color w:val="0082B2"/>
        </w:rPr>
        <w:t>Conclusão:</w:t>
      </w:r>
    </w:p>
    <w:p w:rsidR="009034D9" w:rsidRPr="0041379C" w:rsidRDefault="009034D9" w:rsidP="009034D9">
      <w:pPr>
        <w:pStyle w:val="Corpo"/>
        <w:rPr>
          <w:b/>
          <w:color w:val="339966"/>
          <w:sz w:val="16"/>
          <w:szCs w:val="16"/>
        </w:rPr>
      </w:pPr>
    </w:p>
    <w:p w:rsidR="009264FB" w:rsidRDefault="009264FB" w:rsidP="009034D9">
      <w:pPr>
        <w:tabs>
          <w:tab w:val="left" w:pos="1560"/>
        </w:tabs>
        <w:spacing w:after="0"/>
        <w:jc w:val="center"/>
        <w:rPr>
          <w:rFonts w:ascii="Swis721 Th BT" w:eastAsia="MS Mincho" w:hAnsi="Swis721 Th BT"/>
          <w:b/>
          <w:i/>
          <w:color w:val="404040" w:themeColor="text1" w:themeTint="BF"/>
          <w:sz w:val="23"/>
          <w:szCs w:val="24"/>
        </w:rPr>
      </w:pPr>
      <w:r>
        <w:rPr>
          <w:rFonts w:ascii="Swis721 Th BT" w:eastAsia="MS Mincho" w:hAnsi="Swis721 Th BT"/>
          <w:b/>
          <w:i/>
          <w:color w:val="404040" w:themeColor="text1" w:themeTint="BF"/>
          <w:sz w:val="23"/>
          <w:szCs w:val="24"/>
        </w:rPr>
        <w:t>Os resultados demonstram que a suplementação é capaz de fornecer</w:t>
      </w:r>
      <w:r w:rsidRPr="009264FB">
        <w:rPr>
          <w:rFonts w:ascii="Swis721 Th BT" w:eastAsia="MS Mincho" w:hAnsi="Swis721 Th BT"/>
          <w:b/>
          <w:i/>
          <w:color w:val="404040" w:themeColor="text1" w:themeTint="BF"/>
          <w:sz w:val="23"/>
          <w:szCs w:val="24"/>
        </w:rPr>
        <w:t xml:space="preserve"> proteção contra o desenvolvimento de lesões de PLE induzidas por UVA em níveis clínicos e moleculares.</w:t>
      </w:r>
    </w:p>
    <w:p w:rsidR="009264FB" w:rsidRDefault="009264FB" w:rsidP="009034D9">
      <w:pPr>
        <w:tabs>
          <w:tab w:val="left" w:pos="1560"/>
        </w:tabs>
        <w:spacing w:after="0"/>
        <w:jc w:val="center"/>
        <w:rPr>
          <w:rFonts w:ascii="Swis721 Th BT" w:eastAsia="MS Mincho" w:hAnsi="Swis721 Th BT"/>
          <w:b/>
          <w:i/>
          <w:color w:val="404040" w:themeColor="text1" w:themeTint="BF"/>
          <w:sz w:val="23"/>
          <w:szCs w:val="24"/>
        </w:rPr>
      </w:pPr>
    </w:p>
    <w:p w:rsidR="00C174DD" w:rsidRPr="005A303C" w:rsidRDefault="00C174DD" w:rsidP="009264FB">
      <w:pPr>
        <w:pStyle w:val="Ttulo1"/>
        <w:rPr>
          <w:b/>
        </w:rPr>
      </w:pPr>
      <w:bookmarkStart w:id="101" w:name="_Toc13475786"/>
      <w:r>
        <w:rPr>
          <w:b/>
        </w:rPr>
        <w:t>Formulário</w:t>
      </w:r>
      <w:bookmarkEnd w:id="101"/>
    </w:p>
    <w:p w:rsidR="00C174DD" w:rsidRDefault="00C174DD" w:rsidP="00C174DD">
      <w:pPr>
        <w:rPr>
          <w:rFonts w:ascii="Swis721 Th BT" w:hAnsi="Swis721 Th BT"/>
          <w:sz w:val="23"/>
          <w:szCs w:val="23"/>
        </w:rPr>
      </w:pPr>
    </w:p>
    <w:p w:rsidR="00C174DD" w:rsidRDefault="00C174DD" w:rsidP="00C174DD">
      <w:pPr>
        <w:pStyle w:val="Corpo"/>
        <w:rPr>
          <w:b/>
          <w:i/>
          <w:sz w:val="24"/>
          <w:u w:val="single"/>
        </w:rPr>
      </w:pPr>
      <w:r w:rsidRPr="00BB6F3F">
        <w:rPr>
          <w:b/>
          <w:i/>
          <w:sz w:val="24"/>
          <w:u w:val="single"/>
        </w:rPr>
        <w:t xml:space="preserve">Probiótico para Pacientes com </w:t>
      </w:r>
      <w:r w:rsidR="00E629F0">
        <w:rPr>
          <w:b/>
          <w:i/>
          <w:sz w:val="24"/>
          <w:u w:val="single"/>
        </w:rPr>
        <w:t>Dermatite Atópica</w:t>
      </w:r>
      <w:r w:rsidR="006220D5">
        <w:rPr>
          <w:b/>
          <w:i/>
          <w:sz w:val="24"/>
          <w:u w:val="single"/>
        </w:rPr>
        <w:t xml:space="preserve"> (Estudo 1)</w:t>
      </w:r>
    </w:p>
    <w:p w:rsidR="00E629F0" w:rsidRPr="00C30C20" w:rsidRDefault="00E629F0" w:rsidP="00C174D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629F0" w:rsidRPr="009537E7" w:rsidTr="00E629F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629F0" w:rsidRPr="00C87A84" w:rsidRDefault="00E629F0" w:rsidP="00E629F0">
            <w:pPr>
              <w:pStyle w:val="Corpo"/>
              <w:jc w:val="center"/>
              <w:rPr>
                <w:b/>
                <w:color w:val="FFFFFF" w:themeColor="background1"/>
              </w:rPr>
            </w:pPr>
            <w:r>
              <w:rPr>
                <w:b/>
                <w:color w:val="FFFFFF" w:themeColor="background1"/>
              </w:rPr>
              <w:t xml:space="preserve">Cápsulas de </w:t>
            </w:r>
            <w:r w:rsidRPr="008C32E4">
              <w:rPr>
                <w:b/>
                <w:i/>
                <w:color w:val="FFFFFF" w:themeColor="background1"/>
              </w:rPr>
              <w:t xml:space="preserve">Lactobacillus </w:t>
            </w:r>
            <w:r>
              <w:rPr>
                <w:b/>
                <w:i/>
                <w:color w:val="FFFFFF" w:themeColor="background1"/>
              </w:rPr>
              <w:t>acidophillus</w:t>
            </w:r>
          </w:p>
        </w:tc>
      </w:tr>
      <w:tr w:rsidR="00E629F0" w:rsidRPr="00605405" w:rsidTr="00E629F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629F0" w:rsidRPr="00E74A47" w:rsidRDefault="00E629F0" w:rsidP="00E629F0">
            <w:pPr>
              <w:pStyle w:val="Corpo"/>
            </w:pPr>
            <w:r w:rsidRPr="008C32E4">
              <w:rPr>
                <w:i/>
              </w:rPr>
              <w:t xml:space="preserve">Lactobacillus </w:t>
            </w:r>
            <w:r w:rsidRPr="009559FD">
              <w:rPr>
                <w:i/>
              </w:rPr>
              <w:t>acidophillus</w:t>
            </w:r>
            <w:r>
              <w:t xml:space="preserve">......1,6 </w:t>
            </w:r>
            <w:proofErr w:type="gramStart"/>
            <w:r>
              <w:t>x</w:t>
            </w:r>
            <w:proofErr w:type="gramEnd"/>
            <w:r>
              <w:t xml:space="preserve"> 10</w:t>
            </w:r>
            <w:r>
              <w:rPr>
                <w:vertAlign w:val="superscript"/>
              </w:rPr>
              <w:t xml:space="preserve">9 </w:t>
            </w:r>
            <w:r>
              <w:t>UFC</w:t>
            </w:r>
          </w:p>
        </w:tc>
      </w:tr>
      <w:tr w:rsidR="00E629F0" w:rsidRPr="009537E7" w:rsidTr="00E629F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629F0" w:rsidRPr="003C58ED" w:rsidRDefault="00E629F0" w:rsidP="00E629F0">
            <w:pPr>
              <w:pStyle w:val="Corpo"/>
            </w:pPr>
            <w:r>
              <w:t>Excipiente qsp...........................1 Cápsula</w:t>
            </w:r>
          </w:p>
        </w:tc>
      </w:tr>
    </w:tbl>
    <w:p w:rsidR="00C174DD" w:rsidRPr="001E29C0" w:rsidRDefault="00C174DD" w:rsidP="00C174DD">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C174DD" w:rsidRDefault="00C174DD" w:rsidP="00C174DD">
      <w:pPr>
        <w:jc w:val="center"/>
        <w:rPr>
          <w:rFonts w:ascii="Swis721 Th BT" w:hAnsi="Swis721 Th BT"/>
          <w:sz w:val="23"/>
          <w:szCs w:val="23"/>
        </w:rPr>
      </w:pPr>
    </w:p>
    <w:p w:rsidR="00C174DD" w:rsidRDefault="00C174DD" w:rsidP="00F71C41">
      <w:pPr>
        <w:tabs>
          <w:tab w:val="left" w:pos="1560"/>
        </w:tabs>
        <w:spacing w:after="0"/>
        <w:jc w:val="both"/>
        <w:rPr>
          <w:rFonts w:ascii="Swis721 Th BT" w:hAnsi="Swis721 Th BT"/>
          <w:sz w:val="23"/>
          <w:szCs w:val="23"/>
        </w:rPr>
      </w:pPr>
    </w:p>
    <w:p w:rsidR="006220D5" w:rsidRDefault="000A1740" w:rsidP="006220D5">
      <w:pPr>
        <w:pStyle w:val="Corpo"/>
        <w:rPr>
          <w:b/>
          <w:i/>
          <w:sz w:val="24"/>
          <w:u w:val="single"/>
        </w:rPr>
      </w:pPr>
      <w:r>
        <w:rPr>
          <w:b/>
          <w:i/>
          <w:sz w:val="24"/>
          <w:u w:val="single"/>
        </w:rPr>
        <w:t>Probiótico</w:t>
      </w:r>
      <w:r w:rsidR="006220D5" w:rsidRPr="00BB6F3F">
        <w:rPr>
          <w:b/>
          <w:i/>
          <w:sz w:val="24"/>
          <w:u w:val="single"/>
        </w:rPr>
        <w:t xml:space="preserve"> para Pacientes com </w:t>
      </w:r>
      <w:r w:rsidR="006220D5">
        <w:rPr>
          <w:b/>
          <w:i/>
          <w:sz w:val="24"/>
          <w:u w:val="single"/>
        </w:rPr>
        <w:t>Dermatite Atópica</w:t>
      </w:r>
      <w:r>
        <w:rPr>
          <w:b/>
          <w:i/>
          <w:sz w:val="24"/>
          <w:u w:val="single"/>
        </w:rPr>
        <w:t xml:space="preserve"> (Estudo 2</w:t>
      </w:r>
      <w:r w:rsidR="006220D5">
        <w:rPr>
          <w:b/>
          <w:i/>
          <w:sz w:val="24"/>
          <w:u w:val="single"/>
        </w:rPr>
        <w:t>)</w:t>
      </w:r>
    </w:p>
    <w:p w:rsidR="006220D5" w:rsidRPr="00C30C20" w:rsidRDefault="006220D5" w:rsidP="006220D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A1740"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A1740" w:rsidRPr="00C87A84" w:rsidRDefault="000A1740" w:rsidP="000A1740">
            <w:pPr>
              <w:pStyle w:val="Corpo"/>
              <w:jc w:val="center"/>
              <w:rPr>
                <w:b/>
                <w:color w:val="FFFFFF" w:themeColor="background1"/>
              </w:rPr>
            </w:pPr>
            <w:r>
              <w:rPr>
                <w:b/>
                <w:color w:val="FFFFFF" w:themeColor="background1"/>
              </w:rPr>
              <w:t xml:space="preserve">Cápsulas de </w:t>
            </w:r>
            <w:r w:rsidRPr="00C10256">
              <w:rPr>
                <w:b/>
                <w:i/>
                <w:color w:val="FFFFFF" w:themeColor="background1"/>
              </w:rPr>
              <w:t>Lactobacillus plantarum</w:t>
            </w:r>
          </w:p>
        </w:tc>
      </w:tr>
      <w:tr w:rsidR="006220D5" w:rsidRPr="00605405"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220D5" w:rsidRPr="00E74A47" w:rsidRDefault="006220D5" w:rsidP="000A1740">
            <w:pPr>
              <w:pStyle w:val="Corpo"/>
            </w:pPr>
            <w:r w:rsidRPr="008C32E4">
              <w:rPr>
                <w:i/>
              </w:rPr>
              <w:t xml:space="preserve">Lactobacillus </w:t>
            </w:r>
            <w:r w:rsidR="000A1740">
              <w:rPr>
                <w:i/>
              </w:rPr>
              <w:t>plantarum</w:t>
            </w:r>
            <w:r w:rsidR="000A1740">
              <w:t>..........</w:t>
            </w:r>
            <w:r>
              <w:t xml:space="preserve">6 </w:t>
            </w:r>
            <w:proofErr w:type="gramStart"/>
            <w:r>
              <w:t>x</w:t>
            </w:r>
            <w:proofErr w:type="gramEnd"/>
            <w:r>
              <w:t xml:space="preserve"> 10</w:t>
            </w:r>
            <w:r w:rsidR="000A1740">
              <w:rPr>
                <w:vertAlign w:val="superscript"/>
              </w:rPr>
              <w:t>10</w:t>
            </w:r>
            <w:r>
              <w:rPr>
                <w:vertAlign w:val="superscript"/>
              </w:rPr>
              <w:t xml:space="preserve"> </w:t>
            </w:r>
            <w:r>
              <w:t>UFC</w:t>
            </w:r>
          </w:p>
        </w:tc>
      </w:tr>
      <w:tr w:rsidR="006220D5"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220D5" w:rsidRPr="003C58ED" w:rsidRDefault="006220D5" w:rsidP="006474DC">
            <w:pPr>
              <w:pStyle w:val="Corpo"/>
            </w:pPr>
            <w:r>
              <w:t>Excipiente qsp...........................1 Cápsula</w:t>
            </w:r>
          </w:p>
        </w:tc>
      </w:tr>
    </w:tbl>
    <w:p w:rsidR="006220D5" w:rsidRPr="001E29C0" w:rsidRDefault="006220D5" w:rsidP="006220D5">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6220D5" w:rsidRDefault="006220D5" w:rsidP="00F71C41">
      <w:pPr>
        <w:tabs>
          <w:tab w:val="left" w:pos="1560"/>
        </w:tabs>
        <w:spacing w:after="0"/>
        <w:jc w:val="both"/>
        <w:rPr>
          <w:rFonts w:ascii="Swis721 Th BT" w:hAnsi="Swis721 Th BT"/>
          <w:sz w:val="23"/>
          <w:szCs w:val="23"/>
        </w:rPr>
      </w:pPr>
    </w:p>
    <w:p w:rsidR="009A4CEC" w:rsidRDefault="009A4CEC" w:rsidP="00F71C41">
      <w:pPr>
        <w:tabs>
          <w:tab w:val="left" w:pos="1560"/>
        </w:tabs>
        <w:spacing w:after="0"/>
        <w:jc w:val="both"/>
        <w:rPr>
          <w:rFonts w:ascii="Swis721 Th BT" w:hAnsi="Swis721 Th BT"/>
          <w:sz w:val="23"/>
          <w:szCs w:val="23"/>
        </w:rPr>
      </w:pPr>
    </w:p>
    <w:p w:rsidR="00260F74" w:rsidRPr="00260F74" w:rsidRDefault="00260F74" w:rsidP="00260F74">
      <w:pPr>
        <w:pStyle w:val="Corpo"/>
        <w:rPr>
          <w:b/>
          <w:bCs/>
          <w:i/>
          <w:sz w:val="24"/>
          <w:u w:val="single"/>
        </w:rPr>
      </w:pPr>
      <w:r w:rsidRPr="00260F74">
        <w:rPr>
          <w:b/>
          <w:bCs/>
          <w:i/>
          <w:sz w:val="24"/>
          <w:u w:val="single"/>
        </w:rPr>
        <w:t>Licopeno, Betacaroteno e Lactobacillus johnsonii na Prevenção da Erupção Polimórfica à Luz</w:t>
      </w:r>
      <w:r>
        <w:rPr>
          <w:b/>
          <w:bCs/>
          <w:i/>
          <w:sz w:val="24"/>
          <w:u w:val="single"/>
        </w:rPr>
        <w:t xml:space="preserve"> </w:t>
      </w:r>
      <w:r>
        <w:rPr>
          <w:b/>
          <w:i/>
          <w:sz w:val="24"/>
          <w:u w:val="single"/>
        </w:rPr>
        <w:t>(Estudo 3)</w:t>
      </w:r>
    </w:p>
    <w:p w:rsidR="00260F74" w:rsidRPr="00C30C20" w:rsidRDefault="00260F74" w:rsidP="00260F7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60F74" w:rsidRPr="009537E7"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260F74" w:rsidRPr="00C87A84" w:rsidRDefault="00260F74" w:rsidP="00260F74">
            <w:pPr>
              <w:pStyle w:val="Corpo"/>
              <w:jc w:val="center"/>
              <w:rPr>
                <w:b/>
                <w:color w:val="FFFFFF" w:themeColor="background1"/>
              </w:rPr>
            </w:pPr>
            <w:r>
              <w:rPr>
                <w:b/>
                <w:color w:val="FFFFFF" w:themeColor="background1"/>
              </w:rPr>
              <w:t>Suplementação Nutricional</w:t>
            </w:r>
          </w:p>
        </w:tc>
      </w:tr>
      <w:tr w:rsidR="00260F74" w:rsidRPr="00605405"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60F74" w:rsidRPr="00E74A47" w:rsidRDefault="00260F74" w:rsidP="00F778FE">
            <w:pPr>
              <w:pStyle w:val="Corpo"/>
            </w:pPr>
            <w:r w:rsidRPr="008C32E4">
              <w:rPr>
                <w:i/>
              </w:rPr>
              <w:t xml:space="preserve">Lactobacillus </w:t>
            </w:r>
            <w:r w:rsidR="00F778FE">
              <w:rPr>
                <w:i/>
              </w:rPr>
              <w:t>johnsonii</w:t>
            </w:r>
            <w:r>
              <w:t>........</w:t>
            </w:r>
            <w:r w:rsidR="00F778FE">
              <w:t>....</w:t>
            </w:r>
            <w:r>
              <w:t>..</w:t>
            </w:r>
            <w:r w:rsidR="00F778FE" w:rsidRPr="00F778FE">
              <w:rPr>
                <w:rFonts w:eastAsiaTheme="minorHAnsi"/>
                <w:color w:val="FFFFFF" w:themeColor="background1"/>
                <w:szCs w:val="23"/>
              </w:rPr>
              <w:t xml:space="preserve"> </w:t>
            </w:r>
            <w:r w:rsidR="00F778FE" w:rsidRPr="00F778FE">
              <w:t>5X10</w:t>
            </w:r>
            <w:r w:rsidR="00F778FE" w:rsidRPr="00F778FE">
              <w:rPr>
                <w:vertAlign w:val="superscript"/>
              </w:rPr>
              <w:t>8</w:t>
            </w:r>
            <w:r w:rsidR="00F778FE" w:rsidRPr="00F778FE">
              <w:t>UFC</w:t>
            </w:r>
          </w:p>
        </w:tc>
      </w:tr>
      <w:tr w:rsidR="00F778FE" w:rsidRPr="00605405"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78FE" w:rsidRPr="003C58ED" w:rsidRDefault="00F778FE" w:rsidP="00F778FE">
            <w:pPr>
              <w:pStyle w:val="Corpo"/>
            </w:pPr>
            <w:r>
              <w:t>Licopeno........................................ 2,5 mg</w:t>
            </w:r>
          </w:p>
        </w:tc>
      </w:tr>
      <w:tr w:rsidR="00F778FE" w:rsidRPr="00605405"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78FE" w:rsidRPr="003C58ED" w:rsidRDefault="00F778FE" w:rsidP="00F778FE">
            <w:pPr>
              <w:pStyle w:val="Corpo"/>
            </w:pPr>
            <w:r>
              <w:t>Betacaroteno...................................4,7 mg</w:t>
            </w:r>
          </w:p>
        </w:tc>
      </w:tr>
      <w:tr w:rsidR="00260F74" w:rsidRPr="009537E7" w:rsidTr="00BC0126">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60F74" w:rsidRPr="003C58ED" w:rsidRDefault="00260F74" w:rsidP="00BC0126">
            <w:pPr>
              <w:pStyle w:val="Corpo"/>
            </w:pPr>
            <w:r>
              <w:t>Excipiente qsp...........................1 Cápsula</w:t>
            </w:r>
          </w:p>
        </w:tc>
      </w:tr>
    </w:tbl>
    <w:p w:rsidR="00260F74" w:rsidRPr="001E29C0" w:rsidRDefault="00260F74" w:rsidP="00260F74">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9A4CEC" w:rsidRDefault="009A4CEC" w:rsidP="00F71C41">
      <w:pPr>
        <w:tabs>
          <w:tab w:val="left" w:pos="1560"/>
        </w:tabs>
        <w:spacing w:after="0"/>
        <w:jc w:val="both"/>
        <w:rPr>
          <w:rFonts w:ascii="Swis721 Th BT" w:hAnsi="Swis721 Th BT"/>
          <w:sz w:val="23"/>
          <w:szCs w:val="23"/>
        </w:rPr>
      </w:pPr>
    </w:p>
    <w:p w:rsidR="009A4CEC" w:rsidRDefault="009A4CEC" w:rsidP="00F71C41">
      <w:pPr>
        <w:tabs>
          <w:tab w:val="left" w:pos="1560"/>
        </w:tabs>
        <w:spacing w:after="0"/>
        <w:jc w:val="both"/>
        <w:rPr>
          <w:rFonts w:ascii="Swis721 Th BT" w:hAnsi="Swis721 Th BT"/>
          <w:sz w:val="23"/>
          <w:szCs w:val="23"/>
        </w:rPr>
      </w:pPr>
    </w:p>
    <w:p w:rsidR="009A4CEC" w:rsidRDefault="009A4CEC" w:rsidP="00F71C41">
      <w:pPr>
        <w:tabs>
          <w:tab w:val="left" w:pos="1560"/>
        </w:tabs>
        <w:spacing w:after="0"/>
        <w:jc w:val="both"/>
        <w:rPr>
          <w:rFonts w:ascii="Swis721 Th BT" w:hAnsi="Swis721 Th BT"/>
          <w:sz w:val="23"/>
          <w:szCs w:val="23"/>
        </w:rPr>
      </w:pPr>
    </w:p>
    <w:p w:rsidR="009A4CEC" w:rsidRDefault="009A4CEC" w:rsidP="00F71C41">
      <w:pPr>
        <w:tabs>
          <w:tab w:val="left" w:pos="1560"/>
        </w:tabs>
        <w:spacing w:after="0"/>
        <w:jc w:val="both"/>
        <w:rPr>
          <w:rFonts w:ascii="Swis721 Th BT" w:hAnsi="Swis721 Th BT"/>
          <w:sz w:val="23"/>
          <w:szCs w:val="23"/>
        </w:rPr>
      </w:pPr>
    </w:p>
    <w:p w:rsidR="009A4CEC" w:rsidRPr="00260F74" w:rsidRDefault="009A4CEC" w:rsidP="00F71C41">
      <w:pPr>
        <w:tabs>
          <w:tab w:val="left" w:pos="1560"/>
        </w:tabs>
        <w:spacing w:after="0"/>
        <w:jc w:val="both"/>
        <w:rPr>
          <w:rFonts w:ascii="Swis721 Th BT" w:hAnsi="Swis721 Th BT"/>
          <w:sz w:val="23"/>
          <w:szCs w:val="23"/>
        </w:rPr>
      </w:pPr>
    </w:p>
    <w:p w:rsidR="009A4CEC" w:rsidRPr="00260F74" w:rsidRDefault="009A4CEC" w:rsidP="00F71C41">
      <w:pPr>
        <w:tabs>
          <w:tab w:val="left" w:pos="1560"/>
        </w:tabs>
        <w:spacing w:after="0"/>
        <w:jc w:val="both"/>
        <w:rPr>
          <w:rFonts w:ascii="Swis721 Th BT" w:hAnsi="Swis721 Th BT"/>
          <w:sz w:val="23"/>
          <w:szCs w:val="23"/>
        </w:rPr>
      </w:pPr>
    </w:p>
    <w:p w:rsidR="009A4CEC" w:rsidRPr="00260F74" w:rsidRDefault="009A4CEC" w:rsidP="00F71C41">
      <w:pPr>
        <w:tabs>
          <w:tab w:val="left" w:pos="1560"/>
        </w:tabs>
        <w:spacing w:after="0"/>
        <w:jc w:val="both"/>
        <w:rPr>
          <w:rFonts w:ascii="Swis721 Th BT" w:hAnsi="Swis721 Th BT"/>
          <w:sz w:val="23"/>
          <w:szCs w:val="23"/>
        </w:rPr>
      </w:pPr>
    </w:p>
    <w:p w:rsidR="009A4CEC" w:rsidRPr="005A303C" w:rsidRDefault="009A4CEC" w:rsidP="009A4CEC">
      <w:pPr>
        <w:pStyle w:val="Ttulo1"/>
        <w:rPr>
          <w:b/>
        </w:rPr>
      </w:pPr>
      <w:bookmarkStart w:id="102" w:name="_Toc13475787"/>
      <w:r>
        <w:rPr>
          <w:b/>
        </w:rPr>
        <w:t>Acne</w:t>
      </w:r>
      <w:bookmarkEnd w:id="102"/>
    </w:p>
    <w:p w:rsidR="009A4CEC" w:rsidRDefault="009A4CEC" w:rsidP="009A4CEC">
      <w:pPr>
        <w:pStyle w:val="Corpo"/>
        <w:rPr>
          <w:rFonts w:eastAsiaTheme="minorHAnsi"/>
          <w:color w:val="auto"/>
          <w:szCs w:val="23"/>
        </w:rPr>
      </w:pPr>
    </w:p>
    <w:p w:rsidR="009A4CEC" w:rsidRDefault="009A4CEC" w:rsidP="009A4CEC">
      <w:pPr>
        <w:pStyle w:val="Corpo"/>
        <w:rPr>
          <w:b/>
          <w:color w:val="339966"/>
        </w:rPr>
      </w:pPr>
      <w:r>
        <w:rPr>
          <w:b/>
          <w:noProof/>
          <w:color w:val="0082B2"/>
          <w:lang w:eastAsia="pt-BR"/>
        </w:rPr>
        <mc:AlternateContent>
          <mc:Choice Requires="wps">
            <w:drawing>
              <wp:anchor distT="45720" distB="45720" distL="114300" distR="114300" simplePos="0" relativeHeight="252207104" behindDoc="0" locked="0" layoutInCell="1" allowOverlap="1" wp14:anchorId="6A3CD9A3" wp14:editId="3B7626C5">
                <wp:simplePos x="0" y="0"/>
                <wp:positionH relativeFrom="margin">
                  <wp:align>left</wp:align>
                </wp:positionH>
                <wp:positionV relativeFrom="paragraph">
                  <wp:posOffset>137795</wp:posOffset>
                </wp:positionV>
                <wp:extent cx="5800725" cy="552450"/>
                <wp:effectExtent l="0" t="0" r="9525" b="0"/>
                <wp:wrapNone/>
                <wp:docPr id="556" name="Caixa de texto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52450"/>
                        </a:xfrm>
                        <a:prstGeom prst="rect">
                          <a:avLst/>
                        </a:prstGeom>
                        <a:solidFill>
                          <a:schemeClr val="bg1">
                            <a:lumMod val="95000"/>
                          </a:schemeClr>
                        </a:solidFill>
                        <a:ln>
                          <a:noFill/>
                          <a:headEnd/>
                          <a:tailEnd/>
                        </a:ln>
                      </wps:spPr>
                      <wps:style>
                        <a:lnRef idx="1">
                          <a:schemeClr val="accent3"/>
                        </a:lnRef>
                        <a:fillRef idx="2">
                          <a:schemeClr val="accent3"/>
                        </a:fillRef>
                        <a:effectRef idx="1">
                          <a:schemeClr val="accent3"/>
                        </a:effectRef>
                        <a:fontRef idx="minor">
                          <a:schemeClr val="dk1"/>
                        </a:fontRef>
                      </wps:style>
                      <wps:txbx>
                        <w:txbxContent>
                          <w:p w:rsidR="006B364E" w:rsidRPr="009A4CEC" w:rsidRDefault="006B364E" w:rsidP="009A4CEC">
                            <w:pPr>
                              <w:rPr>
                                <w:rFonts w:ascii="Swis721 Th BT" w:eastAsia="MS Mincho" w:hAnsi="Swis721 Th BT"/>
                                <w:b/>
                                <w:i/>
                                <w:color w:val="404040" w:themeColor="text1" w:themeTint="BF"/>
                                <w:sz w:val="23"/>
                                <w:szCs w:val="24"/>
                              </w:rPr>
                            </w:pPr>
                            <w:r w:rsidRPr="009A4CEC">
                              <w:rPr>
                                <w:rFonts w:ascii="Swis721 Th BT" w:eastAsia="MS Mincho" w:hAnsi="Swis721 Th BT"/>
                                <w:b/>
                                <w:i/>
                                <w:color w:val="404040" w:themeColor="text1" w:themeTint="BF"/>
                                <w:sz w:val="23"/>
                                <w:szCs w:val="24"/>
                              </w:rPr>
                              <w:t>A acne é uma desordem comum da unidade pilosebácea, afetando aproximadamente 85% dos indivíduos com 12 a 25 anos de idade.</w:t>
                            </w:r>
                          </w:p>
                          <w:p w:rsidR="006B364E" w:rsidRDefault="006B364E" w:rsidP="009A4C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CD9A3" id="Caixa de texto 556" o:spid="_x0000_s1248" type="#_x0000_t202" style="position:absolute;left:0;text-align:left;margin-left:0;margin-top:10.85pt;width:456.75pt;height:43.5pt;z-index:252207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" fillcolor="#f2f2f2 [3052]" stroked="f" strokeweight=".5pt">
                <v:textbox>
                  <w:txbxContent>
                    <w:p w:rsidR="006B364E" w:rsidRPr="009A4CEC" w:rsidRDefault="006B364E" w:rsidP="009A4CEC">
                      <w:pPr>
                        <w:rPr>
                          <w:rFonts w:ascii="Swis721 Th BT" w:eastAsia="MS Mincho" w:hAnsi="Swis721 Th BT"/>
                          <w:b/>
                          <w:i/>
                          <w:color w:val="404040" w:themeColor="text1" w:themeTint="BF"/>
                          <w:sz w:val="23"/>
                          <w:szCs w:val="24"/>
                        </w:rPr>
                      </w:pPr>
                      <w:r w:rsidRPr="009A4CEC">
                        <w:rPr>
                          <w:rFonts w:ascii="Swis721 Th BT" w:eastAsia="MS Mincho" w:hAnsi="Swis721 Th BT"/>
                          <w:b/>
                          <w:i/>
                          <w:color w:val="404040" w:themeColor="text1" w:themeTint="BF"/>
                          <w:sz w:val="23"/>
                          <w:szCs w:val="24"/>
                        </w:rPr>
                        <w:t>A acne é uma desordem comum da unidade pilosebácea, afetando aproximadamente 85% dos indivíduos com 12 a 25 anos de idade.</w:t>
                      </w:r>
                    </w:p>
                    <w:p w:rsidR="006B364E" w:rsidRDefault="006B364E" w:rsidP="009A4CEC"/>
                  </w:txbxContent>
                </v:textbox>
                <w10:wrap anchorx="margin"/>
              </v:shape>
            </w:pict>
          </mc:Fallback>
        </mc:AlternateContent>
      </w:r>
    </w:p>
    <w:p w:rsidR="009A4CEC" w:rsidRDefault="009A4CEC" w:rsidP="009A4CEC">
      <w:pPr>
        <w:pStyle w:val="Corpo"/>
        <w:rPr>
          <w:b/>
          <w:color w:val="339966"/>
        </w:rPr>
      </w:pPr>
    </w:p>
    <w:p w:rsidR="009A4CEC" w:rsidRDefault="009A4CEC" w:rsidP="009A4CEC">
      <w:pPr>
        <w:pStyle w:val="Corpo"/>
        <w:rPr>
          <w:b/>
          <w:color w:val="339966"/>
        </w:rPr>
      </w:pPr>
    </w:p>
    <w:p w:rsidR="009A4CEC" w:rsidRDefault="009A4CEC" w:rsidP="009A4CEC">
      <w:pPr>
        <w:pStyle w:val="Corpo"/>
        <w:rPr>
          <w:b/>
          <w:color w:val="339966"/>
        </w:rPr>
      </w:pPr>
    </w:p>
    <w:p w:rsidR="009A4CEC" w:rsidRDefault="009A4CEC" w:rsidP="009A4CEC">
      <w:pPr>
        <w:pStyle w:val="Corpo"/>
      </w:pPr>
    </w:p>
    <w:p w:rsidR="009A4CEC" w:rsidRDefault="009A4CEC" w:rsidP="009A4CEC">
      <w:pPr>
        <w:pStyle w:val="Corpo"/>
      </w:pPr>
      <w:r>
        <w:t xml:space="preserve">Pode estar acompanhada de cicatrizes e baixa autoestima e, portanto, pode provocar depressão e diminuir a qualidade de vida. Os principais </w:t>
      </w:r>
      <w:r w:rsidRPr="00DE7306">
        <w:t>fatores que contribuem para o desenvolvimento da acne</w:t>
      </w:r>
      <w:r>
        <w:t xml:space="preserve"> incluem:</w:t>
      </w:r>
    </w:p>
    <w:p w:rsidR="009A4CEC" w:rsidRDefault="009A4CEC" w:rsidP="009A4CEC">
      <w:pPr>
        <w:pStyle w:val="Corpo"/>
      </w:pPr>
    </w:p>
    <w:p w:rsidR="009A4CEC" w:rsidRDefault="009A4CEC" w:rsidP="004379A0">
      <w:pPr>
        <w:pStyle w:val="Corpo"/>
        <w:numPr>
          <w:ilvl w:val="0"/>
          <w:numId w:val="43"/>
        </w:numPr>
      </w:pPr>
      <w:r>
        <w:t>Aumento da produção sebácea;</w:t>
      </w:r>
    </w:p>
    <w:p w:rsidR="009A4CEC" w:rsidRDefault="009A4CEC" w:rsidP="004379A0">
      <w:pPr>
        <w:pStyle w:val="Corpo"/>
        <w:numPr>
          <w:ilvl w:val="0"/>
          <w:numId w:val="43"/>
        </w:numPr>
      </w:pPr>
      <w:r>
        <w:t>Hiperqueratinização folicular;</w:t>
      </w:r>
    </w:p>
    <w:p w:rsidR="009A4CEC" w:rsidRDefault="009A4CEC" w:rsidP="004379A0">
      <w:pPr>
        <w:pStyle w:val="Corpo"/>
        <w:numPr>
          <w:ilvl w:val="0"/>
          <w:numId w:val="43"/>
        </w:numPr>
      </w:pPr>
      <w:r>
        <w:t>Colonização de bactérias na pele;</w:t>
      </w:r>
    </w:p>
    <w:p w:rsidR="009A4CEC" w:rsidRDefault="009A4CEC" w:rsidP="004379A0">
      <w:pPr>
        <w:pStyle w:val="Corpo"/>
        <w:numPr>
          <w:ilvl w:val="0"/>
          <w:numId w:val="43"/>
        </w:numPr>
      </w:pPr>
      <w:r>
        <w:t>Inflamação.</w:t>
      </w:r>
    </w:p>
    <w:p w:rsidR="009A4CEC" w:rsidRPr="00591160" w:rsidRDefault="009A4CEC" w:rsidP="009A4CEC">
      <w:pPr>
        <w:pStyle w:val="Subtitulocorpo"/>
        <w:rPr>
          <w:sz w:val="24"/>
          <w:szCs w:val="24"/>
        </w:rPr>
      </w:pPr>
    </w:p>
    <w:p w:rsidR="009A4CEC" w:rsidRDefault="009A4CEC" w:rsidP="009A4CEC">
      <w:pPr>
        <w:tabs>
          <w:tab w:val="left" w:pos="1560"/>
        </w:tabs>
        <w:spacing w:after="0"/>
        <w:jc w:val="both"/>
        <w:rPr>
          <w:rFonts w:ascii="Swis721 Th BT" w:eastAsia="MS Mincho" w:hAnsi="Swis721 Th BT"/>
          <w:b/>
          <w:color w:val="0082B2"/>
          <w:sz w:val="23"/>
          <w:szCs w:val="24"/>
        </w:rPr>
      </w:pPr>
    </w:p>
    <w:p w:rsidR="009A4CEC" w:rsidRPr="00C445F2" w:rsidRDefault="009A4CEC" w:rsidP="009A4CEC">
      <w:pPr>
        <w:tabs>
          <w:tab w:val="left" w:pos="1560"/>
        </w:tabs>
        <w:spacing w:after="0"/>
        <w:jc w:val="both"/>
        <w:rPr>
          <w:rFonts w:ascii="Swis721 Th BT" w:eastAsia="MS Mincho" w:hAnsi="Swis721 Th BT"/>
          <w:b/>
          <w:color w:val="0082B2"/>
          <w:sz w:val="23"/>
          <w:szCs w:val="24"/>
        </w:rPr>
      </w:pPr>
      <w:r>
        <w:rPr>
          <w:rFonts w:ascii="Swis721 Th BT" w:eastAsia="MS Mincho" w:hAnsi="Swis721 Th BT"/>
          <w:b/>
          <w:color w:val="0082B2"/>
          <w:sz w:val="23"/>
          <w:szCs w:val="24"/>
        </w:rPr>
        <w:t xml:space="preserve">Aspectos Clínicos </w:t>
      </w:r>
    </w:p>
    <w:p w:rsidR="009A4CEC" w:rsidRPr="00591160" w:rsidRDefault="009A4CEC" w:rsidP="009A4CEC">
      <w:pPr>
        <w:spacing w:after="20" w:line="240" w:lineRule="auto"/>
        <w:jc w:val="both"/>
        <w:rPr>
          <w:rFonts w:ascii="Swis721 Th BT" w:eastAsia="MS Mincho" w:hAnsi="Swis721 Th BT" w:cs="Times New Roman"/>
          <w:color w:val="404040"/>
          <w:sz w:val="23"/>
          <w:szCs w:val="24"/>
        </w:rPr>
      </w:pPr>
    </w:p>
    <w:tbl>
      <w:tblPr>
        <w:tblStyle w:val="SombreamentoClaro-nfase11"/>
        <w:tblW w:w="9072" w:type="dxa"/>
        <w:tblLook w:val="04A0" w:firstRow="1" w:lastRow="0" w:firstColumn="1" w:lastColumn="0" w:noHBand="0" w:noVBand="1"/>
      </w:tblPr>
      <w:tblGrid>
        <w:gridCol w:w="9072"/>
      </w:tblGrid>
      <w:tr w:rsidR="009A4CEC" w:rsidRPr="00591160" w:rsidTr="009A4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rsidR="009A4CEC" w:rsidRPr="009A4CEC" w:rsidRDefault="009A4CEC" w:rsidP="004379A0">
            <w:pPr>
              <w:numPr>
                <w:ilvl w:val="0"/>
                <w:numId w:val="44"/>
              </w:numPr>
              <w:spacing w:before="120" w:after="120"/>
              <w:ind w:left="360"/>
              <w:jc w:val="both"/>
              <w:rPr>
                <w:rFonts w:ascii="Swis721 Th BT" w:hAnsi="Swis721 Th BT" w:cs="Times New Roman"/>
                <w:b w:val="0"/>
                <w:color w:val="404040"/>
                <w:sz w:val="23"/>
                <w:szCs w:val="23"/>
              </w:rPr>
            </w:pPr>
            <w:r w:rsidRPr="009A4CEC">
              <w:rPr>
                <w:rFonts w:ascii="Swis721 Th BT" w:hAnsi="Swis721 Th BT" w:cs="Times New Roman"/>
                <w:b w:val="0"/>
                <w:color w:val="404040"/>
                <w:sz w:val="23"/>
                <w:szCs w:val="23"/>
              </w:rPr>
              <w:t>A produção de sebo é aumentada em pacientes com acne, embora não haja diferença na qualidade entre o sebo de pacientes com e sem acne. A redução</w:t>
            </w:r>
            <w:r w:rsidRPr="009A4CEC">
              <w:rPr>
                <w:rFonts w:ascii="Swis721 Th BT" w:hAnsi="Swis721 Th BT" w:cs="Times New Roman"/>
                <w:b w:val="0"/>
                <w:color w:val="404040"/>
                <w:sz w:val="23"/>
                <w:szCs w:val="23"/>
                <w:lang w:val="pt-PT"/>
              </w:rPr>
              <w:t xml:space="preserve"> na produção de sebo melhora a acne.</w:t>
            </w:r>
          </w:p>
        </w:tc>
      </w:tr>
      <w:tr w:rsidR="009A4CEC" w:rsidRPr="00591160" w:rsidTr="009A4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rsidR="009A4CEC" w:rsidRPr="009A4CEC" w:rsidRDefault="009A4CEC" w:rsidP="004379A0">
            <w:pPr>
              <w:numPr>
                <w:ilvl w:val="0"/>
                <w:numId w:val="44"/>
              </w:numPr>
              <w:spacing w:before="120" w:after="120"/>
              <w:ind w:left="360"/>
              <w:jc w:val="both"/>
              <w:rPr>
                <w:rFonts w:ascii="Swis721 Th BT" w:hAnsi="Swis721 Th BT" w:cs="Times New Roman"/>
                <w:b w:val="0"/>
                <w:color w:val="404040"/>
                <w:sz w:val="23"/>
                <w:szCs w:val="23"/>
              </w:rPr>
            </w:pPr>
            <w:r w:rsidRPr="009A4CEC">
              <w:rPr>
                <w:rFonts w:ascii="Swis721 Th BT" w:hAnsi="Swis721 Th BT" w:cs="Times New Roman"/>
                <w:b w:val="0"/>
                <w:color w:val="404040"/>
                <w:sz w:val="23"/>
                <w:szCs w:val="23"/>
                <w:lang w:val="pt-PT"/>
              </w:rPr>
              <w:t>A ruptura do comedão resulta em inflamação, que é um fator potencial na produção de lesões. Este processo parece ser aumentado pela estimulação androgênica.</w:t>
            </w:r>
          </w:p>
        </w:tc>
      </w:tr>
      <w:tr w:rsidR="009A4CEC" w:rsidRPr="00591160" w:rsidTr="009A4CEC">
        <w:tc>
          <w:tcPr>
            <w:cnfStyle w:val="001000000000" w:firstRow="0" w:lastRow="0" w:firstColumn="1" w:lastColumn="0" w:oddVBand="0" w:evenVBand="0" w:oddHBand="0" w:evenHBand="0" w:firstRowFirstColumn="0" w:firstRowLastColumn="0" w:lastRowFirstColumn="0" w:lastRowLastColumn="0"/>
            <w:tcW w:w="9072" w:type="dxa"/>
          </w:tcPr>
          <w:p w:rsidR="009A4CEC" w:rsidRPr="009A4CEC" w:rsidRDefault="009A4CEC" w:rsidP="004379A0">
            <w:pPr>
              <w:numPr>
                <w:ilvl w:val="0"/>
                <w:numId w:val="44"/>
              </w:numPr>
              <w:spacing w:before="120" w:after="120"/>
              <w:ind w:left="360"/>
              <w:jc w:val="both"/>
              <w:rPr>
                <w:rFonts w:ascii="Swis721 Th BT" w:hAnsi="Swis721 Th BT" w:cs="Times New Roman"/>
                <w:b w:val="0"/>
                <w:color w:val="404040"/>
                <w:sz w:val="23"/>
                <w:szCs w:val="23"/>
              </w:rPr>
            </w:pPr>
            <w:r w:rsidRPr="009A4CEC">
              <w:rPr>
                <w:rFonts w:ascii="Swis721 Th BT" w:hAnsi="Swis721 Th BT" w:cs="Times New Roman"/>
                <w:b w:val="0"/>
                <w:i/>
                <w:color w:val="404040"/>
                <w:sz w:val="23"/>
                <w:szCs w:val="23"/>
                <w:lang w:val="pt-PT"/>
              </w:rPr>
              <w:t>Propionibacterium acnes</w:t>
            </w:r>
            <w:r w:rsidRPr="009A4CEC">
              <w:rPr>
                <w:rFonts w:ascii="Swis721 Th BT" w:hAnsi="Swis721 Th BT" w:cs="Times New Roman"/>
                <w:b w:val="0"/>
                <w:color w:val="404040"/>
                <w:sz w:val="23"/>
                <w:szCs w:val="23"/>
                <w:lang w:val="pt-PT"/>
              </w:rPr>
              <w:t xml:space="preserve"> está presente em um número significativo de pacientes com lesões mais graves da acne e contribui para o processo de inflamação</w:t>
            </w:r>
            <w:r w:rsidRPr="009A4CEC">
              <w:rPr>
                <w:rFonts w:ascii="Swis721 Th BT" w:hAnsi="Swis721 Th BT" w:cs="Times New Roman"/>
                <w:b w:val="0"/>
                <w:color w:val="404040"/>
                <w:sz w:val="23"/>
                <w:szCs w:val="23"/>
              </w:rPr>
              <w:t>.</w:t>
            </w:r>
          </w:p>
        </w:tc>
      </w:tr>
      <w:tr w:rsidR="009A4CEC" w:rsidRPr="00591160" w:rsidTr="009A4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rsidR="009A4CEC" w:rsidRPr="009A4CEC" w:rsidRDefault="009A4CEC" w:rsidP="004379A0">
            <w:pPr>
              <w:numPr>
                <w:ilvl w:val="0"/>
                <w:numId w:val="44"/>
              </w:numPr>
              <w:spacing w:before="120" w:after="120"/>
              <w:ind w:left="360"/>
              <w:jc w:val="both"/>
              <w:rPr>
                <w:rFonts w:ascii="Swis721 Th BT" w:hAnsi="Swis721 Th BT" w:cs="Times New Roman"/>
                <w:b w:val="0"/>
                <w:color w:val="404040"/>
                <w:sz w:val="23"/>
                <w:szCs w:val="23"/>
              </w:rPr>
            </w:pPr>
            <w:r w:rsidRPr="009A4CEC">
              <w:rPr>
                <w:rFonts w:ascii="Swis721 Th BT" w:hAnsi="Swis721 Th BT" w:cs="Times New Roman"/>
                <w:b w:val="0"/>
                <w:color w:val="404040"/>
                <w:sz w:val="23"/>
                <w:szCs w:val="23"/>
                <w:lang w:val="pt-PT"/>
              </w:rPr>
              <w:t>O estresse parece desempenhar um papel na patogênese da acne.</w:t>
            </w:r>
          </w:p>
        </w:tc>
      </w:tr>
    </w:tbl>
    <w:p w:rsidR="009A4CEC" w:rsidRPr="00591160" w:rsidRDefault="009A4CEC" w:rsidP="009A4CEC">
      <w:pPr>
        <w:spacing w:after="0" w:line="240" w:lineRule="auto"/>
        <w:jc w:val="both"/>
        <w:rPr>
          <w:rFonts w:ascii="Swis721 Th BT" w:eastAsia="MS Mincho" w:hAnsi="Swis721 Th BT" w:cs="Times New Roman"/>
          <w:b/>
          <w:color w:val="339966"/>
          <w:sz w:val="14"/>
          <w:szCs w:val="24"/>
        </w:rPr>
      </w:pPr>
    </w:p>
    <w:p w:rsidR="009A4CEC" w:rsidRDefault="009A4CEC" w:rsidP="009A4CEC">
      <w:pPr>
        <w:tabs>
          <w:tab w:val="left" w:pos="1560"/>
        </w:tabs>
        <w:spacing w:after="0"/>
        <w:jc w:val="both"/>
        <w:rPr>
          <w:rFonts w:ascii="Swis721 Th BT" w:eastAsia="MS Mincho" w:hAnsi="Swis721 Th BT"/>
          <w:b/>
          <w:color w:val="0082B2"/>
          <w:sz w:val="23"/>
          <w:szCs w:val="24"/>
        </w:rPr>
      </w:pPr>
    </w:p>
    <w:p w:rsidR="009A4CEC" w:rsidRDefault="009A4CEC" w:rsidP="009A4CEC">
      <w:pPr>
        <w:tabs>
          <w:tab w:val="left" w:pos="1560"/>
        </w:tabs>
        <w:spacing w:after="0"/>
        <w:jc w:val="both"/>
        <w:rPr>
          <w:rFonts w:ascii="Swis721 Th BT" w:eastAsia="MS Mincho" w:hAnsi="Swis721 Th BT"/>
          <w:b/>
          <w:color w:val="0082B2"/>
          <w:sz w:val="23"/>
          <w:szCs w:val="24"/>
        </w:rPr>
      </w:pPr>
    </w:p>
    <w:p w:rsidR="009A4CEC" w:rsidRPr="00C445F2" w:rsidRDefault="009A4CEC" w:rsidP="009A4CEC">
      <w:pPr>
        <w:tabs>
          <w:tab w:val="left" w:pos="1560"/>
        </w:tabs>
        <w:spacing w:after="0"/>
        <w:jc w:val="both"/>
        <w:rPr>
          <w:rFonts w:ascii="Swis721 Th BT" w:eastAsia="MS Mincho" w:hAnsi="Swis721 Th BT"/>
          <w:b/>
          <w:color w:val="0082B2"/>
          <w:sz w:val="23"/>
          <w:szCs w:val="24"/>
        </w:rPr>
      </w:pPr>
      <w:r>
        <w:rPr>
          <w:rFonts w:ascii="Swis721 Th BT" w:eastAsia="MS Mincho" w:hAnsi="Swis721 Th BT"/>
          <w:b/>
          <w:color w:val="0082B2"/>
          <w:sz w:val="23"/>
          <w:szCs w:val="24"/>
        </w:rPr>
        <w:t>Tratamento Convencional</w:t>
      </w:r>
    </w:p>
    <w:p w:rsidR="009A4CEC" w:rsidRPr="00591160" w:rsidRDefault="009A4CEC" w:rsidP="009A4CEC">
      <w:pPr>
        <w:spacing w:after="0" w:line="240" w:lineRule="auto"/>
        <w:jc w:val="both"/>
        <w:rPr>
          <w:rFonts w:ascii="Swis721 Th BT" w:eastAsia="MS Mincho" w:hAnsi="Swis721 Th BT" w:cs="Times New Roman"/>
          <w:color w:val="404040"/>
          <w:sz w:val="10"/>
          <w:szCs w:val="10"/>
        </w:rPr>
      </w:pPr>
    </w:p>
    <w:p w:rsidR="009A4CEC" w:rsidRDefault="009A4CEC" w:rsidP="009A4CEC">
      <w:pPr>
        <w:spacing w:after="0" w:line="240" w:lineRule="auto"/>
        <w:jc w:val="both"/>
        <w:rPr>
          <w:rFonts w:ascii="Swis721 Th BT" w:eastAsia="MS Mincho" w:hAnsi="Swis721 Th BT" w:cs="Times New Roman"/>
          <w:b/>
          <w:color w:val="404040"/>
          <w:sz w:val="23"/>
          <w:szCs w:val="24"/>
        </w:rPr>
      </w:pPr>
      <w:r w:rsidRPr="00591160">
        <w:rPr>
          <w:rFonts w:ascii="Swis721 Th BT" w:eastAsia="MS Mincho" w:hAnsi="Swis721 Th BT" w:cs="Times New Roman"/>
          <w:b/>
          <w:color w:val="404040"/>
          <w:sz w:val="23"/>
          <w:szCs w:val="24"/>
        </w:rPr>
        <w:t>Diversos agentes são usados para o tratamento da</w:t>
      </w:r>
      <w:r>
        <w:rPr>
          <w:rFonts w:ascii="Swis721 Th BT" w:eastAsia="MS Mincho" w:hAnsi="Swis721 Th BT" w:cs="Times New Roman"/>
          <w:b/>
          <w:color w:val="404040"/>
          <w:sz w:val="23"/>
          <w:szCs w:val="24"/>
        </w:rPr>
        <w:t xml:space="preserve"> acne, por exemplo:</w:t>
      </w:r>
    </w:p>
    <w:p w:rsidR="009A4CEC" w:rsidRDefault="009A4CEC" w:rsidP="009A4CEC">
      <w:pPr>
        <w:spacing w:after="0" w:line="240" w:lineRule="auto"/>
        <w:jc w:val="both"/>
        <w:rPr>
          <w:rFonts w:ascii="Swis721 Th BT" w:eastAsia="MS Mincho" w:hAnsi="Swis721 Th BT" w:cs="Times New Roman"/>
          <w:b/>
          <w:color w:val="404040"/>
          <w:sz w:val="23"/>
          <w:szCs w:val="24"/>
        </w:rPr>
      </w:pPr>
    </w:p>
    <w:p w:rsidR="009A4CEC" w:rsidRPr="009A4CEC" w:rsidRDefault="009A4CEC" w:rsidP="004379A0">
      <w:pPr>
        <w:pStyle w:val="PargrafodaLista"/>
        <w:numPr>
          <w:ilvl w:val="0"/>
          <w:numId w:val="45"/>
        </w:numPr>
        <w:spacing w:after="0" w:line="240" w:lineRule="auto"/>
        <w:jc w:val="both"/>
        <w:rPr>
          <w:rFonts w:ascii="Swis721 Th BT" w:eastAsia="MS Mincho" w:hAnsi="Swis721 Th BT" w:cs="Times New Roman"/>
          <w:b/>
          <w:color w:val="404040"/>
          <w:sz w:val="23"/>
          <w:szCs w:val="24"/>
        </w:rPr>
      </w:pPr>
      <w:r w:rsidRPr="009A4CEC">
        <w:rPr>
          <w:rFonts w:ascii="Swis721 Th BT" w:eastAsia="MS Mincho" w:hAnsi="Swis721 Th BT" w:cs="Times New Roman"/>
          <w:b/>
          <w:color w:val="404040"/>
          <w:sz w:val="23"/>
          <w:szCs w:val="24"/>
        </w:rPr>
        <w:t>Retinoides</w:t>
      </w:r>
      <w:r>
        <w:rPr>
          <w:rFonts w:ascii="Swis721 Th BT" w:eastAsia="MS Mincho" w:hAnsi="Swis721 Th BT" w:cs="Times New Roman"/>
          <w:b/>
          <w:color w:val="404040"/>
          <w:sz w:val="23"/>
          <w:szCs w:val="24"/>
        </w:rPr>
        <w:t>;</w:t>
      </w:r>
    </w:p>
    <w:p w:rsidR="009A4CEC" w:rsidRPr="009A4CEC" w:rsidRDefault="009A4CEC" w:rsidP="004379A0">
      <w:pPr>
        <w:pStyle w:val="PargrafodaLista"/>
        <w:numPr>
          <w:ilvl w:val="0"/>
          <w:numId w:val="45"/>
        </w:numPr>
        <w:spacing w:after="0" w:line="240" w:lineRule="auto"/>
        <w:jc w:val="both"/>
        <w:rPr>
          <w:rFonts w:ascii="Swis721 Th BT" w:eastAsia="MS Mincho" w:hAnsi="Swis721 Th BT" w:cs="Times New Roman"/>
          <w:b/>
          <w:color w:val="404040"/>
          <w:sz w:val="23"/>
          <w:szCs w:val="24"/>
        </w:rPr>
      </w:pPr>
      <w:r w:rsidRPr="009A4CEC">
        <w:rPr>
          <w:rFonts w:ascii="Swis721 Th BT" w:eastAsia="MS Mincho" w:hAnsi="Swis721 Th BT" w:cs="Times New Roman"/>
          <w:b/>
          <w:color w:val="404040"/>
          <w:sz w:val="23"/>
          <w:szCs w:val="24"/>
        </w:rPr>
        <w:t>Antibióticos</w:t>
      </w:r>
      <w:r>
        <w:rPr>
          <w:rFonts w:ascii="Swis721 Th BT" w:eastAsia="MS Mincho" w:hAnsi="Swis721 Th BT" w:cs="Times New Roman"/>
          <w:b/>
          <w:color w:val="404040"/>
          <w:sz w:val="23"/>
          <w:szCs w:val="24"/>
        </w:rPr>
        <w:t>;</w:t>
      </w:r>
    </w:p>
    <w:p w:rsidR="009A4CEC" w:rsidRPr="009A4CEC" w:rsidRDefault="009A4CEC" w:rsidP="004379A0">
      <w:pPr>
        <w:pStyle w:val="PargrafodaLista"/>
        <w:numPr>
          <w:ilvl w:val="0"/>
          <w:numId w:val="45"/>
        </w:numPr>
        <w:spacing w:after="0" w:line="240" w:lineRule="auto"/>
        <w:jc w:val="both"/>
        <w:rPr>
          <w:rFonts w:ascii="Swis721 Th BT" w:eastAsia="MS Mincho" w:hAnsi="Swis721 Th BT" w:cs="Times New Roman"/>
          <w:b/>
          <w:color w:val="404040"/>
          <w:sz w:val="23"/>
          <w:szCs w:val="24"/>
        </w:rPr>
      </w:pPr>
      <w:r w:rsidRPr="009A4CEC">
        <w:rPr>
          <w:rFonts w:ascii="Swis721 Th BT" w:eastAsia="MS Mincho" w:hAnsi="Swis721 Th BT" w:cs="Times New Roman"/>
          <w:b/>
          <w:color w:val="404040"/>
          <w:sz w:val="23"/>
          <w:szCs w:val="24"/>
        </w:rPr>
        <w:t>Ácido</w:t>
      </w:r>
      <w:r>
        <w:rPr>
          <w:rFonts w:ascii="Swis721 Th BT" w:eastAsia="MS Mincho" w:hAnsi="Swis721 Th BT" w:cs="Times New Roman"/>
          <w:b/>
          <w:color w:val="404040"/>
          <w:sz w:val="23"/>
          <w:szCs w:val="24"/>
        </w:rPr>
        <w:t xml:space="preserve"> benzoico;</w:t>
      </w:r>
    </w:p>
    <w:p w:rsidR="009A4CEC" w:rsidRPr="009A4CEC" w:rsidRDefault="009A4CEC" w:rsidP="004379A0">
      <w:pPr>
        <w:pStyle w:val="PargrafodaLista"/>
        <w:numPr>
          <w:ilvl w:val="0"/>
          <w:numId w:val="45"/>
        </w:numPr>
        <w:spacing w:after="0" w:line="240" w:lineRule="auto"/>
        <w:jc w:val="both"/>
        <w:rPr>
          <w:rFonts w:ascii="Swis721 Th BT" w:eastAsia="MS Mincho" w:hAnsi="Swis721 Th BT" w:cs="Times New Roman"/>
          <w:b/>
          <w:color w:val="404040"/>
          <w:sz w:val="23"/>
          <w:szCs w:val="24"/>
        </w:rPr>
      </w:pPr>
      <w:r w:rsidRPr="009A4CEC">
        <w:rPr>
          <w:rFonts w:ascii="Swis721 Th BT" w:eastAsia="MS Mincho" w:hAnsi="Swis721 Th BT" w:cs="Times New Roman"/>
          <w:b/>
          <w:color w:val="404040"/>
          <w:sz w:val="23"/>
          <w:szCs w:val="24"/>
        </w:rPr>
        <w:t>Ácido</w:t>
      </w:r>
      <w:r>
        <w:rPr>
          <w:rFonts w:ascii="Swis721 Th BT" w:eastAsia="MS Mincho" w:hAnsi="Swis721 Th BT" w:cs="Times New Roman"/>
          <w:b/>
          <w:color w:val="404040"/>
          <w:sz w:val="23"/>
          <w:szCs w:val="24"/>
        </w:rPr>
        <w:t xml:space="preserve"> azelaico;</w:t>
      </w:r>
    </w:p>
    <w:p w:rsidR="009A4CEC" w:rsidRPr="009A4CEC" w:rsidRDefault="009A4CEC" w:rsidP="004379A0">
      <w:pPr>
        <w:pStyle w:val="PargrafodaLista"/>
        <w:numPr>
          <w:ilvl w:val="0"/>
          <w:numId w:val="45"/>
        </w:numPr>
        <w:spacing w:after="0" w:line="240" w:lineRule="auto"/>
        <w:jc w:val="both"/>
        <w:rPr>
          <w:rFonts w:ascii="Swis721 Th BT" w:eastAsia="MS Mincho" w:hAnsi="Swis721 Th BT" w:cs="Times New Roman"/>
          <w:b/>
          <w:color w:val="404040"/>
          <w:sz w:val="23"/>
          <w:szCs w:val="24"/>
        </w:rPr>
      </w:pPr>
      <w:r w:rsidRPr="009A4CEC">
        <w:rPr>
          <w:rFonts w:ascii="Swis721 Th BT" w:eastAsia="MS Mincho" w:hAnsi="Swis721 Th BT" w:cs="Times New Roman"/>
          <w:b/>
          <w:color w:val="404040"/>
          <w:sz w:val="23"/>
          <w:szCs w:val="24"/>
        </w:rPr>
        <w:t xml:space="preserve">Hormônios. </w:t>
      </w:r>
    </w:p>
    <w:p w:rsidR="009A4CEC" w:rsidRDefault="009A4CEC" w:rsidP="009A4CEC">
      <w:pPr>
        <w:spacing w:after="0" w:line="240" w:lineRule="auto"/>
        <w:jc w:val="both"/>
        <w:rPr>
          <w:rFonts w:ascii="Swis721 Th BT" w:eastAsia="MS Mincho" w:hAnsi="Swis721 Th BT" w:cs="Times New Roman"/>
          <w:b/>
          <w:color w:val="404040"/>
          <w:sz w:val="23"/>
          <w:szCs w:val="24"/>
        </w:rPr>
      </w:pPr>
    </w:p>
    <w:p w:rsidR="009A4CEC" w:rsidRDefault="009A4CEC" w:rsidP="00A664F1">
      <w:pPr>
        <w:spacing w:after="0" w:line="240" w:lineRule="auto"/>
        <w:rPr>
          <w:rFonts w:ascii="Swis721 Th BT" w:eastAsia="MS Mincho" w:hAnsi="Swis721 Th BT" w:cs="Times New Roman"/>
          <w:b/>
          <w:color w:val="404040"/>
          <w:sz w:val="23"/>
          <w:szCs w:val="24"/>
        </w:rPr>
      </w:pPr>
      <w:r w:rsidRPr="00591160">
        <w:rPr>
          <w:rFonts w:ascii="Swis721 Th BT" w:eastAsia="MS Mincho" w:hAnsi="Swis721 Th BT" w:cs="Times New Roman"/>
          <w:b/>
          <w:color w:val="404040"/>
          <w:sz w:val="23"/>
          <w:szCs w:val="24"/>
        </w:rPr>
        <w:t>No entanto, promovem alguns efeitos colaterais, às vezes graves.</w:t>
      </w:r>
    </w:p>
    <w:p w:rsidR="009A4CEC" w:rsidRDefault="009A4CEC" w:rsidP="009A4CEC">
      <w:pPr>
        <w:pStyle w:val="Corpo"/>
      </w:pPr>
    </w:p>
    <w:p w:rsidR="00A664F1" w:rsidRPr="005A303C" w:rsidRDefault="00A664F1" w:rsidP="00A664F1">
      <w:pPr>
        <w:pStyle w:val="Ttulo1"/>
        <w:jc w:val="right"/>
        <w:rPr>
          <w:b/>
        </w:rPr>
      </w:pPr>
      <w:bookmarkStart w:id="103" w:name="_Toc13475788"/>
      <w:proofErr w:type="gramStart"/>
      <w:r>
        <w:rPr>
          <w:b/>
        </w:rPr>
        <w:t>Estudos Comprovam</w:t>
      </w:r>
      <w:bookmarkEnd w:id="103"/>
      <w:proofErr w:type="gramEnd"/>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Default="00A664F1" w:rsidP="00A664F1">
      <w:pPr>
        <w:pStyle w:val="Corpo"/>
        <w:spacing w:after="120"/>
        <w:jc w:val="center"/>
        <w:rPr>
          <w:rFonts w:eastAsiaTheme="majorEastAsia" w:cstheme="majorBidi"/>
          <w:b/>
          <w:i/>
          <w:color w:val="0082B2"/>
          <w:sz w:val="40"/>
          <w:szCs w:val="26"/>
        </w:rPr>
      </w:pPr>
    </w:p>
    <w:p w:rsidR="00A664F1" w:rsidRPr="005A303C" w:rsidRDefault="00A664F1" w:rsidP="00A664F1">
      <w:pPr>
        <w:pStyle w:val="Ttulo1"/>
        <w:rPr>
          <w:b/>
        </w:rPr>
      </w:pPr>
      <w:bookmarkStart w:id="104" w:name="_Toc13475789"/>
      <w:r>
        <w:rPr>
          <w:b/>
        </w:rPr>
        <w:t xml:space="preserve">Estudo </w:t>
      </w:r>
      <w:r w:rsidR="00FC52D9">
        <w:rPr>
          <w:b/>
        </w:rPr>
        <w:t>1</w:t>
      </w:r>
      <w:bookmarkEnd w:id="104"/>
    </w:p>
    <w:p w:rsidR="00A664F1" w:rsidRPr="003C49A3" w:rsidRDefault="00A664F1" w:rsidP="00A664F1">
      <w:pPr>
        <w:pStyle w:val="Corpo"/>
        <w:spacing w:after="120"/>
        <w:jc w:val="center"/>
        <w:rPr>
          <w:rFonts w:eastAsiaTheme="majorEastAsia" w:cstheme="majorBidi"/>
          <w:b/>
          <w:color w:val="0082B2"/>
          <w:sz w:val="40"/>
          <w:szCs w:val="26"/>
        </w:rPr>
      </w:pPr>
      <w:r w:rsidRPr="004B05B9">
        <w:rPr>
          <w:rFonts w:eastAsiaTheme="majorEastAsia" w:cstheme="majorBidi"/>
          <w:b/>
          <w:i/>
          <w:color w:val="0082B2"/>
          <w:sz w:val="40"/>
          <w:szCs w:val="26"/>
        </w:rPr>
        <w:t xml:space="preserve">Lactobacillus </w:t>
      </w:r>
      <w:r w:rsidR="009D52C8">
        <w:rPr>
          <w:rFonts w:eastAsiaTheme="majorEastAsia" w:cstheme="majorBidi"/>
          <w:b/>
          <w:i/>
          <w:color w:val="0082B2"/>
          <w:sz w:val="40"/>
          <w:szCs w:val="26"/>
        </w:rPr>
        <w:t>rhamnosus</w:t>
      </w:r>
      <w:r>
        <w:rPr>
          <w:rFonts w:eastAsiaTheme="majorEastAsia" w:cstheme="majorBidi"/>
          <w:b/>
          <w:i/>
          <w:color w:val="0082B2"/>
          <w:sz w:val="40"/>
          <w:szCs w:val="26"/>
        </w:rPr>
        <w:t xml:space="preserve"> </w:t>
      </w:r>
      <w:r>
        <w:rPr>
          <w:rFonts w:eastAsiaTheme="majorEastAsia" w:cstheme="majorBidi"/>
          <w:b/>
          <w:color w:val="0082B2"/>
          <w:sz w:val="40"/>
          <w:szCs w:val="26"/>
        </w:rPr>
        <w:t xml:space="preserve">é </w:t>
      </w:r>
      <w:r w:rsidRPr="003C49A3">
        <w:rPr>
          <w:rFonts w:eastAsiaTheme="majorEastAsia" w:cstheme="majorBidi"/>
          <w:b/>
          <w:color w:val="0082B2"/>
          <w:sz w:val="40"/>
          <w:szCs w:val="26"/>
        </w:rPr>
        <w:t xml:space="preserve">Eficaz no Tratamento da </w:t>
      </w:r>
      <w:r w:rsidR="009D52C8">
        <w:rPr>
          <w:rFonts w:eastAsiaTheme="majorEastAsia" w:cstheme="majorBidi"/>
          <w:b/>
          <w:color w:val="0082B2"/>
          <w:sz w:val="40"/>
          <w:szCs w:val="26"/>
        </w:rPr>
        <w:t>Acne</w:t>
      </w:r>
    </w:p>
    <w:p w:rsidR="00A664F1" w:rsidRDefault="00A664F1" w:rsidP="00A664F1">
      <w:pPr>
        <w:pStyle w:val="Corpo"/>
        <w:rPr>
          <w:color w:val="000000"/>
          <w:shd w:val="clear" w:color="auto" w:fill="FFFFFF"/>
        </w:rPr>
      </w:pPr>
    </w:p>
    <w:p w:rsidR="006816FE" w:rsidRDefault="006816FE" w:rsidP="006816FE">
      <w:pPr>
        <w:pStyle w:val="Corpo"/>
        <w:rPr>
          <w:color w:val="000000"/>
          <w:shd w:val="clear" w:color="auto" w:fill="FFFFFF"/>
        </w:rPr>
      </w:pPr>
      <w:r w:rsidRPr="006816FE">
        <w:rPr>
          <w:color w:val="000000"/>
          <w:shd w:val="clear" w:color="auto" w:fill="FFFFFF"/>
        </w:rPr>
        <w:t>Este estudo piloto, randomizado, duplo-cego e placebo</w:t>
      </w:r>
      <w:r w:rsidR="00E427A2">
        <w:rPr>
          <w:color w:val="000000"/>
          <w:shd w:val="clear" w:color="auto" w:fill="FFFFFF"/>
        </w:rPr>
        <w:t>-</w:t>
      </w:r>
      <w:r w:rsidRPr="006816FE">
        <w:rPr>
          <w:color w:val="000000"/>
          <w:shd w:val="clear" w:color="auto" w:fill="FFFFFF"/>
        </w:rPr>
        <w:t xml:space="preserve">controlado avaliou o efeito da suplementação com a cepa de </w:t>
      </w:r>
      <w:r w:rsidRPr="006816FE">
        <w:rPr>
          <w:i/>
          <w:color w:val="000000"/>
          <w:shd w:val="clear" w:color="auto" w:fill="FFFFFF"/>
        </w:rPr>
        <w:t>Lactobacillus</w:t>
      </w:r>
      <w:r>
        <w:rPr>
          <w:i/>
          <w:color w:val="000000"/>
          <w:shd w:val="clear" w:color="auto" w:fill="FFFFFF"/>
        </w:rPr>
        <w:t xml:space="preserve"> </w:t>
      </w:r>
      <w:r w:rsidRPr="006816FE">
        <w:rPr>
          <w:i/>
          <w:color w:val="000000"/>
          <w:shd w:val="clear" w:color="auto" w:fill="FFFFFF"/>
        </w:rPr>
        <w:t>rhamnosus</w:t>
      </w:r>
      <w:r>
        <w:rPr>
          <w:i/>
          <w:color w:val="000000"/>
          <w:shd w:val="clear" w:color="auto" w:fill="FFFFFF"/>
        </w:rPr>
        <w:t xml:space="preserve"> </w:t>
      </w:r>
      <w:r w:rsidRPr="006816FE">
        <w:rPr>
          <w:color w:val="000000"/>
          <w:shd w:val="clear" w:color="auto" w:fill="FFFFFF"/>
        </w:rPr>
        <w:t>SP1 na expressão dos genes envolvidos na sinalização insulínica e na acne adulta.</w:t>
      </w:r>
    </w:p>
    <w:p w:rsidR="009D52C8" w:rsidRPr="006816FE" w:rsidRDefault="009D52C8" w:rsidP="006816FE">
      <w:pPr>
        <w:pStyle w:val="Corpo"/>
        <w:rPr>
          <w:color w:val="000000"/>
          <w:shd w:val="clear" w:color="auto" w:fill="FFFFFF"/>
        </w:rPr>
      </w:pPr>
    </w:p>
    <w:p w:rsidR="00A664F1" w:rsidRDefault="00A664F1" w:rsidP="00A664F1">
      <w:pPr>
        <w:pStyle w:val="Corpo"/>
        <w:rPr>
          <w:sz w:val="24"/>
        </w:rPr>
      </w:pPr>
      <w:r>
        <w:rPr>
          <w:noProof/>
          <w:lang w:eastAsia="pt-BR"/>
        </w:rPr>
        <mc:AlternateContent>
          <mc:Choice Requires="wps">
            <w:drawing>
              <wp:anchor distT="0" distB="0" distL="114300" distR="114300" simplePos="0" relativeHeight="252209152" behindDoc="0" locked="0" layoutInCell="1" allowOverlap="1" wp14:anchorId="0CA80AB7" wp14:editId="25AFD331">
                <wp:simplePos x="0" y="0"/>
                <wp:positionH relativeFrom="margin">
                  <wp:align>right</wp:align>
                </wp:positionH>
                <wp:positionV relativeFrom="paragraph">
                  <wp:posOffset>68581</wp:posOffset>
                </wp:positionV>
                <wp:extent cx="5743575" cy="561975"/>
                <wp:effectExtent l="0" t="0" r="28575" b="28575"/>
                <wp:wrapNone/>
                <wp:docPr id="557" name="Caixa de texto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9B10AD" w:rsidRDefault="006B364E" w:rsidP="00A664F1">
                            <w:pPr>
                              <w:jc w:val="center"/>
                              <w:rPr>
                                <w:rFonts w:ascii="Swis721 Th BT" w:hAnsi="Swis721 Th BT"/>
                                <w:sz w:val="23"/>
                                <w:szCs w:val="23"/>
                              </w:rPr>
                            </w:pPr>
                            <w:r>
                              <w:rPr>
                                <w:rFonts w:ascii="Swis721 Th BT" w:hAnsi="Swis721 Th BT"/>
                                <w:sz w:val="23"/>
                                <w:szCs w:val="23"/>
                              </w:rPr>
                              <w:t>Para isso, 20 pacientes com acne inflamatória ativa nas costas foram selecionados e divididos em dois grupos para receberem durante 12 semanas</w:t>
                            </w:r>
                            <w:r w:rsidRPr="009B10AD">
                              <w:rPr>
                                <w:rFonts w:ascii="Swis721 Th BT" w:hAnsi="Swis721 Th BT"/>
                                <w:sz w:val="23"/>
                                <w:szCs w:val="23"/>
                              </w:rPr>
                              <w:t>:</w:t>
                            </w:r>
                          </w:p>
                          <w:p w:rsidR="006B364E" w:rsidRPr="009D65A4" w:rsidRDefault="006B364E" w:rsidP="00A664F1">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80AB7" id="Caixa de texto 557" o:spid="_x0000_s1249" type="#_x0000_t202" style="position:absolute;left:0;text-align:left;margin-left:401.05pt;margin-top:5.4pt;width:452.25pt;height:44.25pt;z-index:252209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" fillcolor="white [3212]" strokecolor="#ff8501">
                <v:textbox>
                  <w:txbxContent>
                    <w:p w:rsidR="006B364E" w:rsidRPr="009B10AD" w:rsidRDefault="006B364E" w:rsidP="00A664F1">
                      <w:pPr>
                        <w:jc w:val="center"/>
                        <w:rPr>
                          <w:rFonts w:ascii="Swis721 Th BT" w:hAnsi="Swis721 Th BT"/>
                          <w:sz w:val="23"/>
                          <w:szCs w:val="23"/>
                        </w:rPr>
                      </w:pPr>
                      <w:r>
                        <w:rPr>
                          <w:rFonts w:ascii="Swis721 Th BT" w:hAnsi="Swis721 Th BT"/>
                          <w:sz w:val="23"/>
                          <w:szCs w:val="23"/>
                        </w:rPr>
                        <w:t>Para isso, 20 pacientes com acne inflamatória ativa nas costas foram selecionados e divididos em dois grupos para receberem durante 12 semanas</w:t>
                      </w:r>
                      <w:r w:rsidRPr="009B10AD">
                        <w:rPr>
                          <w:rFonts w:ascii="Swis721 Th BT" w:hAnsi="Swis721 Th BT"/>
                          <w:sz w:val="23"/>
                          <w:szCs w:val="23"/>
                        </w:rPr>
                        <w:t>:</w:t>
                      </w:r>
                    </w:p>
                    <w:p w:rsidR="006B364E" w:rsidRPr="009D65A4" w:rsidRDefault="006B364E" w:rsidP="00A664F1">
                      <w:pPr>
                        <w:jc w:val="center"/>
                        <w:rPr>
                          <w:rFonts w:ascii="Swis721 Th BT" w:hAnsi="Swis721 Th BT"/>
                          <w:sz w:val="23"/>
                          <w:szCs w:val="23"/>
                        </w:rPr>
                      </w:pPr>
                    </w:p>
                  </w:txbxContent>
                </v:textbox>
                <w10:wrap anchorx="margin"/>
              </v:shape>
            </w:pict>
          </mc:Fallback>
        </mc:AlternateContent>
      </w:r>
    </w:p>
    <w:p w:rsidR="00A664F1" w:rsidRDefault="00A664F1" w:rsidP="00A664F1">
      <w:pPr>
        <w:pStyle w:val="Corpo"/>
        <w:rPr>
          <w:sz w:val="24"/>
        </w:rPr>
      </w:pPr>
      <w:r>
        <w:rPr>
          <w:sz w:val="24"/>
        </w:rPr>
        <w:br/>
      </w:r>
    </w:p>
    <w:p w:rsidR="00A664F1" w:rsidRDefault="00A664F1" w:rsidP="00A664F1">
      <w:pPr>
        <w:pStyle w:val="Corpo"/>
      </w:pPr>
    </w:p>
    <w:p w:rsidR="00A664F1" w:rsidRDefault="009D52C8" w:rsidP="00A664F1">
      <w:pPr>
        <w:pStyle w:val="Corpo"/>
      </w:pPr>
      <w:r>
        <w:rPr>
          <w:noProof/>
          <w:lang w:eastAsia="pt-BR"/>
        </w:rPr>
        <mc:AlternateContent>
          <mc:Choice Requires="wps">
            <w:drawing>
              <wp:anchor distT="0" distB="0" distL="114300" distR="114300" simplePos="0" relativeHeight="252212224" behindDoc="0" locked="0" layoutInCell="1" allowOverlap="1" wp14:anchorId="6545C7EE" wp14:editId="4113DA17">
                <wp:simplePos x="0" y="0"/>
                <wp:positionH relativeFrom="column">
                  <wp:posOffset>923925</wp:posOffset>
                </wp:positionH>
                <wp:positionV relativeFrom="paragraph">
                  <wp:posOffset>78105</wp:posOffset>
                </wp:positionV>
                <wp:extent cx="226695" cy="138430"/>
                <wp:effectExtent l="0" t="0" r="1905" b="0"/>
                <wp:wrapNone/>
                <wp:docPr id="558" name="Triângulo isósceles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0D7B5" id="Triângulo isósceles 558" o:spid="_x0000_s1026" type="#_x0000_t5" style="position:absolute;margin-left:72.75pt;margin-top:6.15pt;width:17.85pt;height:10.9pt;flip:y;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y5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211200" behindDoc="0" locked="0" layoutInCell="1" allowOverlap="1" wp14:anchorId="31A27C06" wp14:editId="417CB996">
                <wp:simplePos x="0" y="0"/>
                <wp:positionH relativeFrom="column">
                  <wp:posOffset>4483735</wp:posOffset>
                </wp:positionH>
                <wp:positionV relativeFrom="paragraph">
                  <wp:posOffset>78105</wp:posOffset>
                </wp:positionV>
                <wp:extent cx="226695" cy="138430"/>
                <wp:effectExtent l="0" t="0" r="1905" b="0"/>
                <wp:wrapNone/>
                <wp:docPr id="559" name="Triângulo isósceles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A47E" id="Triângulo isósceles 559" o:spid="_x0000_s1026" type="#_x0000_t5" style="position:absolute;margin-left:353.05pt;margin-top:6.15pt;width:17.85pt;height:10.9pt;flip:y;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Td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" fillcolor="#d8d8d8 [2732]" stroked="f"/>
            </w:pict>
          </mc:Fallback>
        </mc:AlternateContent>
      </w:r>
    </w:p>
    <w:p w:rsidR="00A664F1" w:rsidRDefault="00A664F1" w:rsidP="00A664F1">
      <w:pPr>
        <w:pStyle w:val="Corpo"/>
      </w:pPr>
    </w:p>
    <w:p w:rsidR="00A664F1" w:rsidRDefault="009D52C8" w:rsidP="00A664F1">
      <w:pPr>
        <w:pStyle w:val="Corpo"/>
      </w:pPr>
      <w:r>
        <w:rPr>
          <w:noProof/>
          <w:lang w:eastAsia="pt-BR"/>
        </w:rPr>
        <mc:AlternateContent>
          <mc:Choice Requires="wps">
            <w:drawing>
              <wp:anchor distT="0" distB="0" distL="114300" distR="114300" simplePos="0" relativeHeight="252213248" behindDoc="0" locked="0" layoutInCell="1" allowOverlap="1" wp14:anchorId="68E88D4D" wp14:editId="3C81ACB2">
                <wp:simplePos x="0" y="0"/>
                <wp:positionH relativeFrom="margin">
                  <wp:posOffset>3550285</wp:posOffset>
                </wp:positionH>
                <wp:positionV relativeFrom="paragraph">
                  <wp:posOffset>5715</wp:posOffset>
                </wp:positionV>
                <wp:extent cx="2190750" cy="781050"/>
                <wp:effectExtent l="0" t="0" r="19050" b="19050"/>
                <wp:wrapNone/>
                <wp:docPr id="560" name="Caixa de texto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Default="006B364E" w:rsidP="00A664F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A664F1">
                            <w:pPr>
                              <w:spacing w:after="0" w:line="240" w:lineRule="auto"/>
                              <w:jc w:val="center"/>
                              <w:rPr>
                                <w:rFonts w:ascii="Swis721 Th BT" w:hAnsi="Swis721 Th BT"/>
                                <w:b/>
                                <w:color w:val="FFFFFF" w:themeColor="background1"/>
                                <w:sz w:val="12"/>
                                <w:szCs w:val="12"/>
                              </w:rPr>
                            </w:pPr>
                          </w:p>
                          <w:p w:rsidR="006B364E" w:rsidRPr="006816FE" w:rsidRDefault="006B364E" w:rsidP="00A664F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A664F1">
                            <w:pPr>
                              <w:spacing w:after="0" w:line="240" w:lineRule="auto"/>
                              <w:jc w:val="center"/>
                              <w:rPr>
                                <w:rFonts w:ascii="Swis721 Th BT" w:hAnsi="Swis721 Th BT"/>
                                <w:b/>
                                <w:color w:val="FFFFFF" w:themeColor="background1"/>
                                <w:sz w:val="12"/>
                                <w:szCs w:val="12"/>
                              </w:rPr>
                            </w:pPr>
                          </w:p>
                          <w:p w:rsidR="006B364E" w:rsidRPr="00190C3C" w:rsidRDefault="006B364E" w:rsidP="00A664F1">
                            <w:pPr>
                              <w:spacing w:after="0" w:line="240" w:lineRule="auto"/>
                              <w:jc w:val="center"/>
                              <w:rPr>
                                <w:rFonts w:ascii="Swis721 Th BT" w:hAnsi="Swis721 Th BT"/>
                                <w:b/>
                                <w:color w:val="FFFFFF" w:themeColor="background1"/>
                                <w:sz w:val="23"/>
                                <w:szCs w:val="23"/>
                              </w:rPr>
                            </w:pPr>
                          </w:p>
                          <w:p w:rsidR="006B364E" w:rsidRPr="00190C3C" w:rsidRDefault="006B364E" w:rsidP="00A664F1">
                            <w:pPr>
                              <w:spacing w:after="0" w:line="240" w:lineRule="auto"/>
                              <w:jc w:val="center"/>
                              <w:rPr>
                                <w:rFonts w:ascii="Swis721 Th BT" w:hAnsi="Swis721 Th BT"/>
                                <w:b/>
                                <w:color w:val="FFFFFF" w:themeColor="background1"/>
                                <w:sz w:val="12"/>
                                <w:szCs w:val="12"/>
                              </w:rPr>
                            </w:pPr>
                          </w:p>
                          <w:p w:rsidR="006B364E" w:rsidRDefault="006B364E" w:rsidP="00A664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8D4D" id="Caixa de texto 560" o:spid="_x0000_s1250" type="#_x0000_t202" style="position:absolute;left:0;text-align:left;margin-left:279.55pt;margin-top:.45pt;width:172.5pt;height:61.5pt;z-index:25221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" fillcolor="#ff8501" strokecolor="#ff8501">
                <v:textbox>
                  <w:txbxContent>
                    <w:p w:rsidR="006B364E" w:rsidRDefault="006B364E" w:rsidP="00A664F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A664F1">
                      <w:pPr>
                        <w:spacing w:after="0" w:line="240" w:lineRule="auto"/>
                        <w:jc w:val="center"/>
                        <w:rPr>
                          <w:rFonts w:ascii="Swis721 Th BT" w:hAnsi="Swis721 Th BT"/>
                          <w:b/>
                          <w:color w:val="FFFFFF" w:themeColor="background1"/>
                          <w:sz w:val="12"/>
                          <w:szCs w:val="12"/>
                        </w:rPr>
                      </w:pPr>
                    </w:p>
                    <w:p w:rsidR="006B364E" w:rsidRPr="006816FE" w:rsidRDefault="006B364E" w:rsidP="00A664F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A664F1">
                      <w:pPr>
                        <w:spacing w:after="0" w:line="240" w:lineRule="auto"/>
                        <w:jc w:val="center"/>
                        <w:rPr>
                          <w:rFonts w:ascii="Swis721 Th BT" w:hAnsi="Swis721 Th BT"/>
                          <w:b/>
                          <w:color w:val="FFFFFF" w:themeColor="background1"/>
                          <w:sz w:val="12"/>
                          <w:szCs w:val="12"/>
                        </w:rPr>
                      </w:pPr>
                    </w:p>
                    <w:p w:rsidR="006B364E" w:rsidRPr="00190C3C" w:rsidRDefault="006B364E" w:rsidP="00A664F1">
                      <w:pPr>
                        <w:spacing w:after="0" w:line="240" w:lineRule="auto"/>
                        <w:jc w:val="center"/>
                        <w:rPr>
                          <w:rFonts w:ascii="Swis721 Th BT" w:hAnsi="Swis721 Th BT"/>
                          <w:b/>
                          <w:color w:val="FFFFFF" w:themeColor="background1"/>
                          <w:sz w:val="23"/>
                          <w:szCs w:val="23"/>
                        </w:rPr>
                      </w:pPr>
                    </w:p>
                    <w:p w:rsidR="006B364E" w:rsidRPr="00190C3C" w:rsidRDefault="006B364E" w:rsidP="00A664F1">
                      <w:pPr>
                        <w:spacing w:after="0" w:line="240" w:lineRule="auto"/>
                        <w:jc w:val="center"/>
                        <w:rPr>
                          <w:rFonts w:ascii="Swis721 Th BT" w:hAnsi="Swis721 Th BT"/>
                          <w:b/>
                          <w:color w:val="FFFFFF" w:themeColor="background1"/>
                          <w:sz w:val="12"/>
                          <w:szCs w:val="12"/>
                        </w:rPr>
                      </w:pPr>
                    </w:p>
                    <w:p w:rsidR="006B364E" w:rsidRDefault="006B364E" w:rsidP="00A664F1"/>
                  </w:txbxContent>
                </v:textbox>
                <w10:wrap anchorx="margin"/>
              </v:shape>
            </w:pict>
          </mc:Fallback>
        </mc:AlternateContent>
      </w:r>
      <w:r>
        <w:rPr>
          <w:noProof/>
          <w:lang w:eastAsia="pt-BR"/>
        </w:rPr>
        <mc:AlternateContent>
          <mc:Choice Requires="wps">
            <w:drawing>
              <wp:anchor distT="0" distB="0" distL="114300" distR="114300" simplePos="0" relativeHeight="252210176" behindDoc="0" locked="0" layoutInCell="1" allowOverlap="1" wp14:anchorId="55CB0DD1" wp14:editId="69DDED01">
                <wp:simplePos x="0" y="0"/>
                <wp:positionH relativeFrom="margin">
                  <wp:posOffset>0</wp:posOffset>
                </wp:positionH>
                <wp:positionV relativeFrom="paragraph">
                  <wp:posOffset>24765</wp:posOffset>
                </wp:positionV>
                <wp:extent cx="2190750" cy="781050"/>
                <wp:effectExtent l="0" t="0" r="19050" b="19050"/>
                <wp:wrapNone/>
                <wp:docPr id="561" name="Caixa de texto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Pr="007C7B24" w:rsidRDefault="006B364E" w:rsidP="00A664F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A664F1">
                            <w:pPr>
                              <w:spacing w:after="0" w:line="240" w:lineRule="auto"/>
                              <w:rPr>
                                <w:rFonts w:ascii="Swis721 Th BT" w:hAnsi="Swis721 Th BT"/>
                                <w:b/>
                                <w:color w:val="FFFFFF" w:themeColor="background1"/>
                                <w:sz w:val="16"/>
                                <w:szCs w:val="16"/>
                              </w:rPr>
                            </w:pPr>
                          </w:p>
                          <w:p w:rsidR="006B364E" w:rsidRPr="00A02719" w:rsidRDefault="006B364E" w:rsidP="00A664F1">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rhamnosus</w:t>
                            </w:r>
                            <w:r w:rsidRPr="00A02719">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 3</w:t>
                            </w:r>
                            <w:r w:rsidRPr="00A02719">
                              <w:rPr>
                                <w:rFonts w:ascii="Swis721 Th BT" w:hAnsi="Swis721 Th BT"/>
                                <w:color w:val="FFFFFF" w:themeColor="background1"/>
                                <w:sz w:val="23"/>
                                <w:szCs w:val="23"/>
                              </w:rPr>
                              <w:t>X10</w:t>
                            </w:r>
                            <w:r>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UFC</w:t>
                            </w:r>
                          </w:p>
                          <w:p w:rsidR="006B364E" w:rsidRPr="00A02719" w:rsidRDefault="006B364E" w:rsidP="00A664F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A664F1">
                            <w:pPr>
                              <w:spacing w:after="0" w:line="240" w:lineRule="auto"/>
                              <w:jc w:val="center"/>
                              <w:rPr>
                                <w:rFonts w:ascii="Swis721 Th BT" w:hAnsi="Swis721 Th BT"/>
                                <w:color w:val="FFFFFF" w:themeColor="background1"/>
                                <w:sz w:val="23"/>
                                <w:szCs w:val="23"/>
                              </w:rPr>
                            </w:pPr>
                          </w:p>
                          <w:p w:rsidR="006B364E" w:rsidRPr="00086CFC" w:rsidRDefault="006B364E" w:rsidP="00A664F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B0DD1" id="Caixa de texto 561" o:spid="_x0000_s1251" type="#_x0000_t202" style="position:absolute;left:0;text-align:left;margin-left:0;margin-top:1.95pt;width:172.5pt;height:61.5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" fillcolor="#ff8501" strokecolor="#ff8501">
                <v:textbox>
                  <w:txbxContent>
                    <w:p w:rsidR="006B364E" w:rsidRPr="007C7B24" w:rsidRDefault="006B364E" w:rsidP="00A664F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A664F1">
                      <w:pPr>
                        <w:spacing w:after="0" w:line="240" w:lineRule="auto"/>
                        <w:rPr>
                          <w:rFonts w:ascii="Swis721 Th BT" w:hAnsi="Swis721 Th BT"/>
                          <w:b/>
                          <w:color w:val="FFFFFF" w:themeColor="background1"/>
                          <w:sz w:val="16"/>
                          <w:szCs w:val="16"/>
                        </w:rPr>
                      </w:pPr>
                    </w:p>
                    <w:p w:rsidR="006B364E" w:rsidRPr="00A02719" w:rsidRDefault="006B364E" w:rsidP="00A664F1">
                      <w:pPr>
                        <w:spacing w:after="0" w:line="240" w:lineRule="auto"/>
                        <w:jc w:val="center"/>
                        <w:rPr>
                          <w:rFonts w:ascii="Swis721 Th BT" w:hAnsi="Swis721 Th BT"/>
                          <w:color w:val="FFFFFF" w:themeColor="background1"/>
                          <w:sz w:val="23"/>
                          <w:szCs w:val="23"/>
                        </w:rPr>
                      </w:pPr>
                      <w:r w:rsidRPr="00A02719">
                        <w:rPr>
                          <w:rFonts w:ascii="Swis721 Th BT" w:hAnsi="Swis721 Th BT"/>
                          <w:i/>
                          <w:color w:val="FFFFFF" w:themeColor="background1"/>
                          <w:sz w:val="23"/>
                          <w:szCs w:val="23"/>
                        </w:rPr>
                        <w:t xml:space="preserve">L. </w:t>
                      </w:r>
                      <w:r>
                        <w:rPr>
                          <w:rFonts w:ascii="Swis721 Th BT" w:hAnsi="Swis721 Th BT"/>
                          <w:i/>
                          <w:color w:val="FFFFFF" w:themeColor="background1"/>
                          <w:sz w:val="23"/>
                          <w:szCs w:val="23"/>
                        </w:rPr>
                        <w:t>rhamnosus</w:t>
                      </w:r>
                      <w:r w:rsidRPr="00A02719">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 3</w:t>
                      </w:r>
                      <w:r w:rsidRPr="00A02719">
                        <w:rPr>
                          <w:rFonts w:ascii="Swis721 Th BT" w:hAnsi="Swis721 Th BT"/>
                          <w:color w:val="FFFFFF" w:themeColor="background1"/>
                          <w:sz w:val="23"/>
                          <w:szCs w:val="23"/>
                        </w:rPr>
                        <w:t>X10</w:t>
                      </w:r>
                      <w:r>
                        <w:rPr>
                          <w:rFonts w:ascii="Swis721 Th BT" w:hAnsi="Swis721 Th BT"/>
                          <w:color w:val="FFFFFF" w:themeColor="background1"/>
                          <w:sz w:val="23"/>
                          <w:szCs w:val="23"/>
                          <w:vertAlign w:val="superscript"/>
                        </w:rPr>
                        <w:t>9</w:t>
                      </w:r>
                      <w:r w:rsidRPr="00A02719">
                        <w:rPr>
                          <w:rFonts w:ascii="Swis721 Th BT" w:hAnsi="Swis721 Th BT"/>
                          <w:color w:val="FFFFFF" w:themeColor="background1"/>
                          <w:sz w:val="23"/>
                          <w:szCs w:val="23"/>
                        </w:rPr>
                        <w:t>UFC</w:t>
                      </w:r>
                    </w:p>
                    <w:p w:rsidR="006B364E" w:rsidRPr="00A02719" w:rsidRDefault="006B364E" w:rsidP="00A664F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Uma vez ao dia</w:t>
                      </w:r>
                    </w:p>
                    <w:p w:rsidR="006B364E" w:rsidRPr="00CC312E" w:rsidRDefault="006B364E" w:rsidP="00A664F1">
                      <w:pPr>
                        <w:spacing w:after="0" w:line="240" w:lineRule="auto"/>
                        <w:jc w:val="center"/>
                        <w:rPr>
                          <w:rFonts w:ascii="Swis721 Th BT" w:hAnsi="Swis721 Th BT"/>
                          <w:color w:val="FFFFFF" w:themeColor="background1"/>
                          <w:sz w:val="23"/>
                          <w:szCs w:val="23"/>
                        </w:rPr>
                      </w:pPr>
                    </w:p>
                    <w:p w:rsidR="006B364E" w:rsidRPr="00086CFC" w:rsidRDefault="006B364E" w:rsidP="00A664F1">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664F1" w:rsidRDefault="00A664F1" w:rsidP="00A664F1">
      <w:pPr>
        <w:pStyle w:val="Corpo"/>
      </w:pPr>
    </w:p>
    <w:p w:rsidR="00A664F1" w:rsidRDefault="00A664F1" w:rsidP="00A664F1">
      <w:pPr>
        <w:pStyle w:val="Corpo"/>
        <w:rPr>
          <w:sz w:val="18"/>
          <w:szCs w:val="18"/>
        </w:rPr>
      </w:pPr>
    </w:p>
    <w:p w:rsidR="00A664F1" w:rsidRDefault="00A664F1" w:rsidP="00A664F1">
      <w:pPr>
        <w:pStyle w:val="Corpo"/>
        <w:rPr>
          <w:b/>
          <w:color w:val="0082B2"/>
        </w:rPr>
      </w:pPr>
    </w:p>
    <w:p w:rsidR="009D52C8" w:rsidRDefault="009D52C8" w:rsidP="00A664F1">
      <w:pPr>
        <w:pStyle w:val="Corpo"/>
        <w:rPr>
          <w:b/>
          <w:color w:val="0082B2"/>
        </w:rPr>
      </w:pPr>
    </w:p>
    <w:p w:rsidR="009D52C8" w:rsidRDefault="009D52C8" w:rsidP="00A664F1">
      <w:pPr>
        <w:pStyle w:val="Corpo"/>
        <w:rPr>
          <w:b/>
          <w:color w:val="0082B2"/>
        </w:rPr>
      </w:pPr>
    </w:p>
    <w:p w:rsidR="009D52C8" w:rsidRDefault="009D52C8" w:rsidP="00A664F1">
      <w:pPr>
        <w:pStyle w:val="Corpo"/>
        <w:rPr>
          <w:b/>
          <w:color w:val="0082B2"/>
        </w:rPr>
      </w:pPr>
    </w:p>
    <w:p w:rsidR="00A664F1" w:rsidRPr="00F46D9E" w:rsidRDefault="00A664F1" w:rsidP="00A664F1">
      <w:pPr>
        <w:pStyle w:val="Corpo"/>
        <w:rPr>
          <w:b/>
          <w:color w:val="0082B2"/>
        </w:rPr>
      </w:pPr>
      <w:r w:rsidRPr="00F46D9E">
        <w:rPr>
          <w:b/>
          <w:color w:val="0082B2"/>
        </w:rPr>
        <w:t>Resultados:</w:t>
      </w:r>
    </w:p>
    <w:p w:rsidR="00A664F1" w:rsidRPr="006220D5" w:rsidRDefault="00A664F1" w:rsidP="00A664F1">
      <w:pPr>
        <w:pStyle w:val="Corpo"/>
        <w:spacing w:after="100"/>
        <w:ind w:left="360"/>
        <w:rPr>
          <w:b/>
          <w:color w:val="339966"/>
          <w:sz w:val="26"/>
          <w:szCs w:val="26"/>
        </w:rPr>
      </w:pPr>
    </w:p>
    <w:p w:rsidR="009D52C8" w:rsidRDefault="009D52C8" w:rsidP="009D52C8">
      <w:pPr>
        <w:pStyle w:val="Corpo"/>
        <w:numPr>
          <w:ilvl w:val="0"/>
          <w:numId w:val="37"/>
        </w:numPr>
        <w:spacing w:after="100"/>
      </w:pPr>
      <w:r>
        <w:t xml:space="preserve">De acordo com a biópsia </w:t>
      </w:r>
      <w:r w:rsidR="00E427A2">
        <w:t>cutânea, comparado à linha base</w:t>
      </w:r>
      <w:r>
        <w:t xml:space="preserve"> o grupo 1 mostrou uma redução de 32% (p&lt;0,001), assim como um aumento de 65% (p&lt;0,001) na expressão gênica do f</w:t>
      </w:r>
      <w:r w:rsidR="00E427A2">
        <w:t xml:space="preserve">ator de crescimento </w:t>
      </w:r>
      <w:proofErr w:type="gramStart"/>
      <w:r w:rsidR="00E427A2">
        <w:t>semelhante À</w:t>
      </w:r>
      <w:proofErr w:type="gramEnd"/>
      <w:r>
        <w:t xml:space="preserve"> insulina tipo 1 (IGF-1) e FOXO1 na pele, respectivamente. Tais diferenças não foram observadas no grupo 2;</w:t>
      </w:r>
    </w:p>
    <w:p w:rsidR="00640C12" w:rsidRDefault="00640C12" w:rsidP="00640C12">
      <w:pPr>
        <w:pStyle w:val="Corpo"/>
        <w:spacing w:after="100"/>
      </w:pPr>
    </w:p>
    <w:p w:rsidR="009D52C8" w:rsidRDefault="009D52C8" w:rsidP="009D52C8">
      <w:pPr>
        <w:pStyle w:val="Corpo"/>
        <w:numPr>
          <w:ilvl w:val="0"/>
          <w:numId w:val="37"/>
        </w:numPr>
        <w:spacing w:after="100"/>
      </w:pPr>
      <w:r>
        <w:t>O grupo 1 apresentou</w:t>
      </w:r>
      <w:r w:rsidR="00E427A2">
        <w:t>,</w:t>
      </w:r>
      <w:r>
        <w:t xml:space="preserve"> também</w:t>
      </w:r>
      <w:r w:rsidR="00E427A2">
        <w:t>,</w:t>
      </w:r>
      <w:r>
        <w:t xml:space="preserve"> uma razão de probabilidade ajustada de 28,4% (95% IC= 2,2-411,1, p&lt;0,05)</w:t>
      </w:r>
      <w:r w:rsidR="00E427A2">
        <w:t>,</w:t>
      </w:r>
      <w:r>
        <w:t xml:space="preserve"> sendo avaliada pelos clínicos como melhor/notoriamente melhor (versus pior ou inalterada), comparado ao grupo 2.</w:t>
      </w:r>
    </w:p>
    <w:p w:rsidR="00A664F1" w:rsidRDefault="00A664F1" w:rsidP="00A664F1">
      <w:pPr>
        <w:pStyle w:val="Corpo"/>
        <w:rPr>
          <w:b/>
          <w:color w:val="0082B2"/>
        </w:rPr>
      </w:pPr>
    </w:p>
    <w:p w:rsidR="00A664F1" w:rsidRPr="00F46D9E" w:rsidRDefault="00A664F1" w:rsidP="00A664F1">
      <w:pPr>
        <w:pStyle w:val="Corpo"/>
        <w:rPr>
          <w:b/>
          <w:color w:val="0082B2"/>
        </w:rPr>
      </w:pPr>
      <w:r w:rsidRPr="00F46D9E">
        <w:rPr>
          <w:b/>
          <w:color w:val="0082B2"/>
        </w:rPr>
        <w:t>Conclusão:</w:t>
      </w:r>
    </w:p>
    <w:p w:rsidR="00A664F1" w:rsidRPr="0041379C" w:rsidRDefault="00A664F1" w:rsidP="00A664F1">
      <w:pPr>
        <w:pStyle w:val="Corpo"/>
        <w:rPr>
          <w:b/>
          <w:color w:val="339966"/>
          <w:sz w:val="16"/>
          <w:szCs w:val="16"/>
        </w:rPr>
      </w:pPr>
    </w:p>
    <w:p w:rsidR="009A4CEC" w:rsidRDefault="009D52C8" w:rsidP="009D52C8">
      <w:pPr>
        <w:pStyle w:val="Corpo"/>
        <w:jc w:val="center"/>
      </w:pPr>
      <w:r w:rsidRPr="009D52C8">
        <w:rPr>
          <w:b/>
          <w:i/>
        </w:rPr>
        <w:t>Suplementação probiótica normaliza a expressão de genes envolvidos na sinalização insulínica e me</w:t>
      </w:r>
      <w:r w:rsidR="005D5752">
        <w:rPr>
          <w:b/>
          <w:i/>
        </w:rPr>
        <w:t>lhora a aparência da pele (Fabbr</w:t>
      </w:r>
      <w:r w:rsidRPr="009D52C8">
        <w:rPr>
          <w:b/>
          <w:i/>
        </w:rPr>
        <w:t>ocini</w:t>
      </w:r>
      <w:r>
        <w:rPr>
          <w:b/>
          <w:i/>
        </w:rPr>
        <w:t xml:space="preserve"> </w:t>
      </w:r>
      <w:r w:rsidRPr="009D52C8">
        <w:rPr>
          <w:b/>
          <w:i/>
        </w:rPr>
        <w:t>et al., 2016).</w:t>
      </w:r>
    </w:p>
    <w:p w:rsidR="009A4CEC" w:rsidRDefault="009A4CEC" w:rsidP="009A4CEC">
      <w:pPr>
        <w:pStyle w:val="Corpo"/>
      </w:pPr>
    </w:p>
    <w:p w:rsidR="009A4CEC" w:rsidRDefault="009A4CEC" w:rsidP="009A4CEC">
      <w:pPr>
        <w:pStyle w:val="Corpo"/>
      </w:pPr>
    </w:p>
    <w:p w:rsidR="009A4CEC" w:rsidRDefault="009A4CEC" w:rsidP="009A4CEC">
      <w:pPr>
        <w:pStyle w:val="Corpo"/>
      </w:pPr>
    </w:p>
    <w:p w:rsidR="009A4CEC" w:rsidRDefault="009A4CEC" w:rsidP="00F71C41">
      <w:pPr>
        <w:tabs>
          <w:tab w:val="left" w:pos="1560"/>
        </w:tabs>
        <w:spacing w:after="0"/>
        <w:jc w:val="both"/>
        <w:rPr>
          <w:rFonts w:ascii="Swis721 Th BT" w:hAnsi="Swis721 Th BT"/>
          <w:sz w:val="23"/>
          <w:szCs w:val="23"/>
        </w:rPr>
      </w:pPr>
    </w:p>
    <w:p w:rsidR="009D52C8" w:rsidRDefault="009D52C8" w:rsidP="00F71C41">
      <w:pPr>
        <w:tabs>
          <w:tab w:val="left" w:pos="1560"/>
        </w:tabs>
        <w:spacing w:after="0"/>
        <w:jc w:val="both"/>
        <w:rPr>
          <w:rFonts w:ascii="Swis721 Th BT" w:hAnsi="Swis721 Th BT"/>
          <w:sz w:val="23"/>
          <w:szCs w:val="23"/>
        </w:rPr>
      </w:pPr>
    </w:p>
    <w:p w:rsidR="009D52C8" w:rsidRDefault="009D52C8" w:rsidP="00F71C41">
      <w:pPr>
        <w:tabs>
          <w:tab w:val="left" w:pos="1560"/>
        </w:tabs>
        <w:spacing w:after="0"/>
        <w:jc w:val="both"/>
        <w:rPr>
          <w:rFonts w:ascii="Swis721 Th BT" w:hAnsi="Swis721 Th BT"/>
          <w:sz w:val="23"/>
          <w:szCs w:val="23"/>
        </w:rPr>
      </w:pPr>
    </w:p>
    <w:p w:rsidR="00FC52D9" w:rsidRPr="005A303C" w:rsidRDefault="00FC52D9" w:rsidP="00FC52D9">
      <w:pPr>
        <w:pStyle w:val="Ttulo1"/>
        <w:rPr>
          <w:b/>
        </w:rPr>
      </w:pPr>
      <w:bookmarkStart w:id="105" w:name="_Toc13475790"/>
      <w:r>
        <w:rPr>
          <w:b/>
        </w:rPr>
        <w:t>Estudo 2</w:t>
      </w:r>
      <w:bookmarkEnd w:id="105"/>
    </w:p>
    <w:p w:rsidR="0072329E" w:rsidRPr="0072329E" w:rsidRDefault="0072329E" w:rsidP="0072329E">
      <w:pPr>
        <w:pStyle w:val="Corpo"/>
        <w:jc w:val="center"/>
        <w:rPr>
          <w:rFonts w:eastAsiaTheme="majorEastAsia" w:cstheme="majorBidi"/>
          <w:b/>
          <w:color w:val="0082B2"/>
          <w:sz w:val="40"/>
          <w:szCs w:val="26"/>
        </w:rPr>
      </w:pPr>
      <w:r w:rsidRPr="0072329E">
        <w:rPr>
          <w:rFonts w:eastAsiaTheme="majorEastAsia" w:cstheme="majorBidi"/>
          <w:b/>
          <w:i/>
          <w:color w:val="0082B2"/>
          <w:sz w:val="40"/>
          <w:szCs w:val="26"/>
        </w:rPr>
        <w:t xml:space="preserve">Pool </w:t>
      </w:r>
      <w:r w:rsidRPr="0072329E">
        <w:rPr>
          <w:rFonts w:eastAsiaTheme="majorEastAsia" w:cstheme="majorBidi"/>
          <w:b/>
          <w:color w:val="0082B2"/>
          <w:sz w:val="40"/>
          <w:szCs w:val="26"/>
        </w:rPr>
        <w:t>de Probióticos Apresenta Efeito Sinérgico com Antibióticos no Tratamento da Acne</w:t>
      </w:r>
    </w:p>
    <w:p w:rsidR="00FC52D9" w:rsidRDefault="00FC52D9" w:rsidP="00FC52D9">
      <w:pPr>
        <w:pStyle w:val="Corpo"/>
        <w:rPr>
          <w:color w:val="000000"/>
          <w:shd w:val="clear" w:color="auto" w:fill="FFFFFF"/>
        </w:rPr>
      </w:pPr>
    </w:p>
    <w:p w:rsidR="00FC52D9" w:rsidRPr="00FC52D9" w:rsidRDefault="00FC52D9" w:rsidP="00FC52D9">
      <w:pPr>
        <w:pStyle w:val="Corpo"/>
        <w:rPr>
          <w:color w:val="000000"/>
          <w:shd w:val="clear" w:color="auto" w:fill="FFFFFF"/>
        </w:rPr>
      </w:pPr>
      <w:r w:rsidRPr="00FC52D9">
        <w:rPr>
          <w:color w:val="000000"/>
          <w:shd w:val="clear" w:color="auto" w:fill="FFFFFF"/>
        </w:rPr>
        <w:t xml:space="preserve">Jung </w:t>
      </w:r>
      <w:r w:rsidRPr="00FC52D9">
        <w:rPr>
          <w:i/>
          <w:color w:val="000000"/>
          <w:shd w:val="clear" w:color="auto" w:fill="FFFFFF"/>
        </w:rPr>
        <w:t>et al</w:t>
      </w:r>
      <w:r w:rsidRPr="00FC52D9">
        <w:rPr>
          <w:color w:val="000000"/>
          <w:shd w:val="clear" w:color="auto" w:fill="FFFFFF"/>
        </w:rPr>
        <w:t>.</w:t>
      </w:r>
      <w:r>
        <w:rPr>
          <w:color w:val="000000"/>
          <w:shd w:val="clear" w:color="auto" w:fill="FFFFFF"/>
        </w:rPr>
        <w:t xml:space="preserve">, </w:t>
      </w:r>
      <w:r w:rsidRPr="00FC52D9">
        <w:rPr>
          <w:color w:val="000000"/>
          <w:shd w:val="clear" w:color="auto" w:fill="FFFFFF"/>
        </w:rPr>
        <w:t>(2013) conduziram um estudo para avaliar se a administração de probióticos seria capaz de reduzir os efeitos adversos sistêmicos causados pelos antibióticos enquanto age sinergicamente com este para o tratamento da acne inflamatória.</w:t>
      </w:r>
    </w:p>
    <w:p w:rsidR="00FC52D9" w:rsidRDefault="00FC52D9" w:rsidP="00FC52D9">
      <w:pPr>
        <w:pStyle w:val="Corpo"/>
        <w:rPr>
          <w:sz w:val="24"/>
        </w:rPr>
      </w:pPr>
      <w:r>
        <w:rPr>
          <w:noProof/>
          <w:lang w:eastAsia="pt-BR"/>
        </w:rPr>
        <mc:AlternateContent>
          <mc:Choice Requires="wps">
            <w:drawing>
              <wp:anchor distT="0" distB="0" distL="114300" distR="114300" simplePos="0" relativeHeight="252215296" behindDoc="0" locked="0" layoutInCell="1" allowOverlap="1" wp14:anchorId="0761DD5D" wp14:editId="5075DF86">
                <wp:simplePos x="0" y="0"/>
                <wp:positionH relativeFrom="margin">
                  <wp:align>right</wp:align>
                </wp:positionH>
                <wp:positionV relativeFrom="paragraph">
                  <wp:posOffset>68581</wp:posOffset>
                </wp:positionV>
                <wp:extent cx="5743575" cy="561975"/>
                <wp:effectExtent l="0" t="0" r="28575" b="28575"/>
                <wp:wrapNone/>
                <wp:docPr id="592" name="Caixa de texto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FC52D9" w:rsidRDefault="006B364E" w:rsidP="00FC52D9">
                            <w:pPr>
                              <w:jc w:val="center"/>
                              <w:rPr>
                                <w:rFonts w:ascii="Swis721 Th BT" w:hAnsi="Swis721 Th BT"/>
                                <w:sz w:val="23"/>
                                <w:szCs w:val="23"/>
                              </w:rPr>
                            </w:pPr>
                            <w:r w:rsidRPr="00FC52D9">
                              <w:rPr>
                                <w:rFonts w:ascii="Swis721 Th BT" w:hAnsi="Swis721 Th BT"/>
                                <w:sz w:val="23"/>
                                <w:szCs w:val="23"/>
                              </w:rPr>
                              <w:t>Neste estudo prospectivo e aberto, 45 mulheres, com idades entre 18 e 35 anos, foram randomizadas em 3 grupos:</w:t>
                            </w:r>
                          </w:p>
                          <w:p w:rsidR="006B364E" w:rsidRPr="009D65A4" w:rsidRDefault="006B364E" w:rsidP="00FC52D9">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1DD5D" id="Caixa de texto 592" o:spid="_x0000_s1252" type="#_x0000_t202" style="position:absolute;left:0;text-align:left;margin-left:401.05pt;margin-top:5.4pt;width:452.25pt;height:44.25pt;z-index:252215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" fillcolor="white [3212]" strokecolor="#ff8501">
                <v:textbox>
                  <w:txbxContent>
                    <w:p w:rsidR="006B364E" w:rsidRPr="00FC52D9" w:rsidRDefault="006B364E" w:rsidP="00FC52D9">
                      <w:pPr>
                        <w:jc w:val="center"/>
                        <w:rPr>
                          <w:rFonts w:ascii="Swis721 Th BT" w:hAnsi="Swis721 Th BT"/>
                          <w:sz w:val="23"/>
                          <w:szCs w:val="23"/>
                        </w:rPr>
                      </w:pPr>
                      <w:r w:rsidRPr="00FC52D9">
                        <w:rPr>
                          <w:rFonts w:ascii="Swis721 Th BT" w:hAnsi="Swis721 Th BT"/>
                          <w:sz w:val="23"/>
                          <w:szCs w:val="23"/>
                        </w:rPr>
                        <w:t>Neste estudo prospectivo e aberto, 45 mulheres, com idades entre 18 e 35 anos, foram randomizadas em 3 grupos:</w:t>
                      </w:r>
                    </w:p>
                    <w:p w:rsidR="006B364E" w:rsidRPr="009D65A4" w:rsidRDefault="006B364E" w:rsidP="00FC52D9">
                      <w:pPr>
                        <w:jc w:val="center"/>
                        <w:rPr>
                          <w:rFonts w:ascii="Swis721 Th BT" w:hAnsi="Swis721 Th BT"/>
                          <w:sz w:val="23"/>
                          <w:szCs w:val="23"/>
                        </w:rPr>
                      </w:pPr>
                    </w:p>
                  </w:txbxContent>
                </v:textbox>
                <w10:wrap anchorx="margin"/>
              </v:shape>
            </w:pict>
          </mc:Fallback>
        </mc:AlternateContent>
      </w:r>
    </w:p>
    <w:p w:rsidR="00FC52D9" w:rsidRDefault="00FC52D9" w:rsidP="00FC52D9">
      <w:pPr>
        <w:pStyle w:val="Corpo"/>
        <w:rPr>
          <w:sz w:val="24"/>
        </w:rPr>
      </w:pPr>
      <w:r>
        <w:rPr>
          <w:sz w:val="24"/>
        </w:rPr>
        <w:br/>
      </w:r>
    </w:p>
    <w:p w:rsidR="00FC52D9" w:rsidRDefault="00FC52D9" w:rsidP="00FC52D9">
      <w:pPr>
        <w:pStyle w:val="Corpo"/>
      </w:pPr>
    </w:p>
    <w:p w:rsidR="00FC52D9" w:rsidRDefault="00FC52D9" w:rsidP="00FC52D9">
      <w:pPr>
        <w:pStyle w:val="Corpo"/>
      </w:pPr>
      <w:r>
        <w:rPr>
          <w:noProof/>
          <w:lang w:eastAsia="pt-BR"/>
        </w:rPr>
        <mc:AlternateContent>
          <mc:Choice Requires="wps">
            <w:drawing>
              <wp:anchor distT="0" distB="0" distL="114300" distR="114300" simplePos="0" relativeHeight="252217344" behindDoc="0" locked="0" layoutInCell="1" allowOverlap="1" wp14:anchorId="379AEE70" wp14:editId="4DBA21D1">
                <wp:simplePos x="0" y="0"/>
                <wp:positionH relativeFrom="column">
                  <wp:posOffset>4710430</wp:posOffset>
                </wp:positionH>
                <wp:positionV relativeFrom="paragraph">
                  <wp:posOffset>11430</wp:posOffset>
                </wp:positionV>
                <wp:extent cx="226695" cy="138430"/>
                <wp:effectExtent l="0" t="0" r="1905" b="0"/>
                <wp:wrapNone/>
                <wp:docPr id="594" name="Triângulo isósceles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13D7" id="Triângulo isósceles 594" o:spid="_x0000_s1026" type="#_x0000_t5" style="position:absolute;margin-left:370.9pt;margin-top:.9pt;width:17.85pt;height:10.9pt;flip:y;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Gp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225536" behindDoc="0" locked="0" layoutInCell="1" allowOverlap="1" wp14:anchorId="642C3EF3" wp14:editId="1077D416">
                <wp:simplePos x="0" y="0"/>
                <wp:positionH relativeFrom="margin">
                  <wp:align>center</wp:align>
                </wp:positionH>
                <wp:positionV relativeFrom="paragraph">
                  <wp:posOffset>9525</wp:posOffset>
                </wp:positionV>
                <wp:extent cx="226695" cy="138430"/>
                <wp:effectExtent l="0" t="0" r="1905" b="0"/>
                <wp:wrapNone/>
                <wp:docPr id="599" name="Triângulo isósceles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7D352" id="Triângulo isósceles 599" o:spid="_x0000_s1026" type="#_x0000_t5" style="position:absolute;margin-left:0;margin-top:.75pt;width:17.85pt;height:10.9pt;flip:y;z-index:252225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" fillcolor="#d8d8d8 [2732]" stroked="f">
                <w10:wrap anchorx="margin"/>
              </v:shape>
            </w:pict>
          </mc:Fallback>
        </mc:AlternateContent>
      </w:r>
      <w:r>
        <w:rPr>
          <w:noProof/>
          <w:lang w:eastAsia="pt-BR"/>
        </w:rPr>
        <mc:AlternateContent>
          <mc:Choice Requires="wps">
            <w:drawing>
              <wp:anchor distT="0" distB="0" distL="114300" distR="114300" simplePos="0" relativeHeight="252218368" behindDoc="0" locked="0" layoutInCell="1" allowOverlap="1" wp14:anchorId="550CEDFF" wp14:editId="6C133310">
                <wp:simplePos x="0" y="0"/>
                <wp:positionH relativeFrom="column">
                  <wp:posOffset>733425</wp:posOffset>
                </wp:positionH>
                <wp:positionV relativeFrom="paragraph">
                  <wp:posOffset>30480</wp:posOffset>
                </wp:positionV>
                <wp:extent cx="226695" cy="138430"/>
                <wp:effectExtent l="0" t="0" r="1905" b="0"/>
                <wp:wrapNone/>
                <wp:docPr id="593" name="Triângulo isósceles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A3009" id="Triângulo isósceles 593" o:spid="_x0000_s1026" type="#_x0000_t5" style="position:absolute;margin-left:57.75pt;margin-top:2.4pt;width:17.85pt;height:10.9pt;flip: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" fillcolor="#d8d8d8 [2732]" stroked="f"/>
            </w:pict>
          </mc:Fallback>
        </mc:AlternateContent>
      </w:r>
    </w:p>
    <w:p w:rsidR="00FC52D9" w:rsidRDefault="00FC52D9" w:rsidP="00FC52D9">
      <w:pPr>
        <w:pStyle w:val="Corpo"/>
      </w:pPr>
      <w:r>
        <w:rPr>
          <w:noProof/>
          <w:lang w:eastAsia="pt-BR"/>
        </w:rPr>
        <mc:AlternateContent>
          <mc:Choice Requires="wps">
            <w:drawing>
              <wp:anchor distT="0" distB="0" distL="114300" distR="114300" simplePos="0" relativeHeight="252223488" behindDoc="0" locked="0" layoutInCell="1" allowOverlap="1" wp14:anchorId="342FB1C3" wp14:editId="24C358F0">
                <wp:simplePos x="0" y="0"/>
                <wp:positionH relativeFrom="margin">
                  <wp:align>right</wp:align>
                </wp:positionH>
                <wp:positionV relativeFrom="paragraph">
                  <wp:posOffset>69215</wp:posOffset>
                </wp:positionV>
                <wp:extent cx="1752600" cy="1276350"/>
                <wp:effectExtent l="0" t="0" r="19050" b="19050"/>
                <wp:wrapNone/>
                <wp:docPr id="598" name="Caixa de texto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76350"/>
                        </a:xfrm>
                        <a:prstGeom prst="rect">
                          <a:avLst/>
                        </a:prstGeom>
                        <a:solidFill>
                          <a:srgbClr val="FF8501"/>
                        </a:solidFill>
                        <a:ln w="9525">
                          <a:solidFill>
                            <a:srgbClr val="FF8501"/>
                          </a:solidFill>
                          <a:miter lim="800000"/>
                          <a:headEnd/>
                          <a:tailEnd/>
                        </a:ln>
                      </wps:spPr>
                      <wps:txbx>
                        <w:txbxContent>
                          <w:p w:rsidR="006B364E" w:rsidRPr="007C7B24" w:rsidRDefault="006B364E" w:rsidP="00FC52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6B364E" w:rsidRPr="007C7B24" w:rsidRDefault="006B364E" w:rsidP="00FC52D9">
                            <w:pPr>
                              <w:spacing w:after="0" w:line="240" w:lineRule="auto"/>
                              <w:rPr>
                                <w:rFonts w:ascii="Swis721 Th BT" w:hAnsi="Swis721 Th BT"/>
                                <w:b/>
                                <w:color w:val="FFFFFF" w:themeColor="background1"/>
                                <w:sz w:val="16"/>
                                <w:szCs w:val="16"/>
                              </w:rPr>
                            </w:pPr>
                          </w:p>
                          <w:p w:rsidR="006B364E" w:rsidRPr="00FC52D9" w:rsidRDefault="006B364E" w:rsidP="00FC52D9">
                            <w:pPr>
                              <w:spacing w:after="0" w:line="240" w:lineRule="auto"/>
                              <w:jc w:val="center"/>
                              <w:rPr>
                                <w:rFonts w:ascii="Swis721 Th BT" w:hAnsi="Swis721 Th BT"/>
                                <w:color w:val="FFFFFF" w:themeColor="background1"/>
                                <w:sz w:val="23"/>
                                <w:szCs w:val="23"/>
                              </w:rPr>
                            </w:pPr>
                            <w:r w:rsidRPr="00FC52D9">
                              <w:rPr>
                                <w:rFonts w:ascii="Swis721 Th BT" w:hAnsi="Swis721 Th BT"/>
                                <w:color w:val="FFFFFF" w:themeColor="background1"/>
                                <w:sz w:val="23"/>
                                <w:szCs w:val="23"/>
                              </w:rPr>
                              <w:t>Minociclina +</w:t>
                            </w:r>
                          </w:p>
                          <w:p w:rsidR="006B364E" w:rsidRPr="00FC52D9" w:rsidRDefault="006B364E" w:rsidP="00FC52D9">
                            <w:pPr>
                              <w:spacing w:after="0" w:line="240" w:lineRule="auto"/>
                              <w:jc w:val="center"/>
                              <w:rPr>
                                <w:rFonts w:ascii="Swis721 Th BT" w:hAnsi="Swis721 Th BT"/>
                                <w:color w:val="FFFFFF" w:themeColor="background1"/>
                                <w:sz w:val="23"/>
                                <w:szCs w:val="23"/>
                              </w:rPr>
                            </w:pPr>
                            <w:r w:rsidRPr="00FC52D9">
                              <w:rPr>
                                <w:rFonts w:ascii="Swis721 Th BT" w:hAnsi="Swis721 Th BT"/>
                                <w:color w:val="FFFFFF" w:themeColor="background1"/>
                                <w:sz w:val="23"/>
                                <w:szCs w:val="23"/>
                              </w:rPr>
                              <w:t>Suplementação de probióticos, no mínimo 2 horas após a dose de minociclina.</w:t>
                            </w:r>
                          </w:p>
                          <w:p w:rsidR="006B364E" w:rsidRPr="00FC52D9" w:rsidRDefault="006B364E" w:rsidP="00FC52D9">
                            <w:pPr>
                              <w:spacing w:after="0" w:line="240" w:lineRule="auto"/>
                              <w:jc w:val="center"/>
                              <w:rPr>
                                <w:rFonts w:ascii="Swis721 Th BT" w:hAnsi="Swis721 Th BT"/>
                                <w:color w:val="FFFFFF" w:themeColor="background1"/>
                                <w:sz w:val="23"/>
                                <w:szCs w:val="23"/>
                              </w:rPr>
                            </w:pPr>
                          </w:p>
                          <w:p w:rsidR="006B364E" w:rsidRPr="00FC52D9" w:rsidRDefault="006B364E" w:rsidP="00FC52D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FB1C3" id="Caixa de texto 598" o:spid="_x0000_s1253" type="#_x0000_t202" style="position:absolute;left:0;text-align:left;margin-left:86.8pt;margin-top:5.45pt;width:138pt;height:100.5pt;z-index:252223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" fillcolor="#ff8501" strokecolor="#ff8501">
                <v:textbox>
                  <w:txbxContent>
                    <w:p w:rsidR="006B364E" w:rsidRPr="007C7B24" w:rsidRDefault="006B364E" w:rsidP="00FC52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6B364E" w:rsidRPr="007C7B24" w:rsidRDefault="006B364E" w:rsidP="00FC52D9">
                      <w:pPr>
                        <w:spacing w:after="0" w:line="240" w:lineRule="auto"/>
                        <w:rPr>
                          <w:rFonts w:ascii="Swis721 Th BT" w:hAnsi="Swis721 Th BT"/>
                          <w:b/>
                          <w:color w:val="FFFFFF" w:themeColor="background1"/>
                          <w:sz w:val="16"/>
                          <w:szCs w:val="16"/>
                        </w:rPr>
                      </w:pPr>
                    </w:p>
                    <w:p w:rsidR="006B364E" w:rsidRPr="00FC52D9" w:rsidRDefault="006B364E" w:rsidP="00FC52D9">
                      <w:pPr>
                        <w:spacing w:after="0" w:line="240" w:lineRule="auto"/>
                        <w:jc w:val="center"/>
                        <w:rPr>
                          <w:rFonts w:ascii="Swis721 Th BT" w:hAnsi="Swis721 Th BT"/>
                          <w:color w:val="FFFFFF" w:themeColor="background1"/>
                          <w:sz w:val="23"/>
                          <w:szCs w:val="23"/>
                        </w:rPr>
                      </w:pPr>
                      <w:r w:rsidRPr="00FC52D9">
                        <w:rPr>
                          <w:rFonts w:ascii="Swis721 Th BT" w:hAnsi="Swis721 Th BT"/>
                          <w:color w:val="FFFFFF" w:themeColor="background1"/>
                          <w:sz w:val="23"/>
                          <w:szCs w:val="23"/>
                        </w:rPr>
                        <w:t>Minociclina +</w:t>
                      </w:r>
                    </w:p>
                    <w:p w:rsidR="006B364E" w:rsidRPr="00FC52D9" w:rsidRDefault="006B364E" w:rsidP="00FC52D9">
                      <w:pPr>
                        <w:spacing w:after="0" w:line="240" w:lineRule="auto"/>
                        <w:jc w:val="center"/>
                        <w:rPr>
                          <w:rFonts w:ascii="Swis721 Th BT" w:hAnsi="Swis721 Th BT"/>
                          <w:color w:val="FFFFFF" w:themeColor="background1"/>
                          <w:sz w:val="23"/>
                          <w:szCs w:val="23"/>
                        </w:rPr>
                      </w:pPr>
                      <w:r w:rsidRPr="00FC52D9">
                        <w:rPr>
                          <w:rFonts w:ascii="Swis721 Th BT" w:hAnsi="Swis721 Th BT"/>
                          <w:color w:val="FFFFFF" w:themeColor="background1"/>
                          <w:sz w:val="23"/>
                          <w:szCs w:val="23"/>
                        </w:rPr>
                        <w:t>Suplementação de probióticos, no mínimo 2 horas após a dose de minociclina.</w:t>
                      </w:r>
                    </w:p>
                    <w:p w:rsidR="006B364E" w:rsidRPr="00FC52D9" w:rsidRDefault="006B364E" w:rsidP="00FC52D9">
                      <w:pPr>
                        <w:spacing w:after="0" w:line="240" w:lineRule="auto"/>
                        <w:jc w:val="center"/>
                        <w:rPr>
                          <w:rFonts w:ascii="Swis721 Th BT" w:hAnsi="Swis721 Th BT"/>
                          <w:color w:val="FFFFFF" w:themeColor="background1"/>
                          <w:sz w:val="23"/>
                          <w:szCs w:val="23"/>
                        </w:rPr>
                      </w:pPr>
                    </w:p>
                    <w:p w:rsidR="006B364E" w:rsidRPr="00FC52D9" w:rsidRDefault="006B364E" w:rsidP="00FC52D9">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221440" behindDoc="0" locked="0" layoutInCell="1" allowOverlap="1" wp14:anchorId="342FB1C3" wp14:editId="24C358F0">
                <wp:simplePos x="0" y="0"/>
                <wp:positionH relativeFrom="margin">
                  <wp:align>center</wp:align>
                </wp:positionH>
                <wp:positionV relativeFrom="paragraph">
                  <wp:posOffset>82550</wp:posOffset>
                </wp:positionV>
                <wp:extent cx="1752600" cy="1276350"/>
                <wp:effectExtent l="0" t="0" r="19050" b="19050"/>
                <wp:wrapNone/>
                <wp:docPr id="597" name="Caixa de texto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76350"/>
                        </a:xfrm>
                        <a:prstGeom prst="rect">
                          <a:avLst/>
                        </a:prstGeom>
                        <a:solidFill>
                          <a:srgbClr val="FF8501"/>
                        </a:solidFill>
                        <a:ln w="9525">
                          <a:solidFill>
                            <a:srgbClr val="FF8501"/>
                          </a:solidFill>
                          <a:miter lim="800000"/>
                          <a:headEnd/>
                          <a:tailEnd/>
                        </a:ln>
                      </wps:spPr>
                      <wps:txbx>
                        <w:txbxContent>
                          <w:p w:rsidR="006B364E" w:rsidRPr="007C7B24" w:rsidRDefault="006B364E" w:rsidP="00FC52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Pr="007C7B24" w:rsidRDefault="006B364E" w:rsidP="00FC52D9">
                            <w:pPr>
                              <w:spacing w:after="0" w:line="240" w:lineRule="auto"/>
                              <w:rPr>
                                <w:rFonts w:ascii="Swis721 Th BT" w:hAnsi="Swis721 Th BT"/>
                                <w:b/>
                                <w:color w:val="FFFFFF" w:themeColor="background1"/>
                                <w:sz w:val="16"/>
                                <w:szCs w:val="16"/>
                              </w:rPr>
                            </w:pPr>
                          </w:p>
                          <w:p w:rsidR="006B364E" w:rsidRDefault="006B364E" w:rsidP="00FC52D9">
                            <w:pPr>
                              <w:spacing w:after="0" w:line="240" w:lineRule="auto"/>
                              <w:jc w:val="center"/>
                              <w:rPr>
                                <w:rFonts w:ascii="Swis721 Th BT" w:hAnsi="Swis721 Th BT"/>
                                <w:color w:val="FFFFFF" w:themeColor="background1"/>
                                <w:sz w:val="23"/>
                                <w:szCs w:val="23"/>
                              </w:rPr>
                            </w:pPr>
                          </w:p>
                          <w:p w:rsidR="006B364E" w:rsidRPr="00FC52D9" w:rsidRDefault="006B364E" w:rsidP="00FC52D9">
                            <w:pPr>
                              <w:spacing w:after="0" w:line="240" w:lineRule="auto"/>
                              <w:jc w:val="center"/>
                              <w:rPr>
                                <w:rFonts w:ascii="Swis721 Th BT" w:hAnsi="Swis721 Th BT"/>
                                <w:color w:val="FFFFFF" w:themeColor="background1"/>
                                <w:sz w:val="23"/>
                                <w:szCs w:val="23"/>
                              </w:rPr>
                            </w:pPr>
                            <w:r w:rsidRPr="00FC52D9">
                              <w:rPr>
                                <w:rFonts w:ascii="Swis721 Th BT" w:hAnsi="Swis721 Th BT"/>
                                <w:color w:val="FFFFFF" w:themeColor="background1"/>
                                <w:sz w:val="23"/>
                                <w:szCs w:val="23"/>
                              </w:rPr>
                              <w:t>Minociclina</w:t>
                            </w:r>
                          </w:p>
                          <w:p w:rsidR="006B364E" w:rsidRPr="00CC312E" w:rsidRDefault="006B364E" w:rsidP="00FC52D9">
                            <w:pPr>
                              <w:spacing w:after="0" w:line="240" w:lineRule="auto"/>
                              <w:jc w:val="center"/>
                              <w:rPr>
                                <w:rFonts w:ascii="Swis721 Th BT" w:hAnsi="Swis721 Th BT"/>
                                <w:color w:val="FFFFFF" w:themeColor="background1"/>
                                <w:sz w:val="23"/>
                                <w:szCs w:val="23"/>
                              </w:rPr>
                            </w:pPr>
                          </w:p>
                          <w:p w:rsidR="006B364E" w:rsidRPr="00086CFC" w:rsidRDefault="006B364E" w:rsidP="00FC52D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FB1C3" id="Caixa de texto 597" o:spid="_x0000_s1254" type="#_x0000_t202" style="position:absolute;left:0;text-align:left;margin-left:0;margin-top:6.5pt;width:138pt;height:100.5pt;z-index:252221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" fillcolor="#ff8501" strokecolor="#ff8501">
                <v:textbox>
                  <w:txbxContent>
                    <w:p w:rsidR="006B364E" w:rsidRPr="007C7B24" w:rsidRDefault="006B364E" w:rsidP="00FC52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6B364E" w:rsidRPr="007C7B24" w:rsidRDefault="006B364E" w:rsidP="00FC52D9">
                      <w:pPr>
                        <w:spacing w:after="0" w:line="240" w:lineRule="auto"/>
                        <w:rPr>
                          <w:rFonts w:ascii="Swis721 Th BT" w:hAnsi="Swis721 Th BT"/>
                          <w:b/>
                          <w:color w:val="FFFFFF" w:themeColor="background1"/>
                          <w:sz w:val="16"/>
                          <w:szCs w:val="16"/>
                        </w:rPr>
                      </w:pPr>
                    </w:p>
                    <w:p w:rsidR="006B364E" w:rsidRDefault="006B364E" w:rsidP="00FC52D9">
                      <w:pPr>
                        <w:spacing w:after="0" w:line="240" w:lineRule="auto"/>
                        <w:jc w:val="center"/>
                        <w:rPr>
                          <w:rFonts w:ascii="Swis721 Th BT" w:hAnsi="Swis721 Th BT"/>
                          <w:color w:val="FFFFFF" w:themeColor="background1"/>
                          <w:sz w:val="23"/>
                          <w:szCs w:val="23"/>
                        </w:rPr>
                      </w:pPr>
                    </w:p>
                    <w:p w:rsidR="006B364E" w:rsidRPr="00FC52D9" w:rsidRDefault="006B364E" w:rsidP="00FC52D9">
                      <w:pPr>
                        <w:spacing w:after="0" w:line="240" w:lineRule="auto"/>
                        <w:jc w:val="center"/>
                        <w:rPr>
                          <w:rFonts w:ascii="Swis721 Th BT" w:hAnsi="Swis721 Th BT"/>
                          <w:color w:val="FFFFFF" w:themeColor="background1"/>
                          <w:sz w:val="23"/>
                          <w:szCs w:val="23"/>
                        </w:rPr>
                      </w:pPr>
                      <w:r w:rsidRPr="00FC52D9">
                        <w:rPr>
                          <w:rFonts w:ascii="Swis721 Th BT" w:hAnsi="Swis721 Th BT"/>
                          <w:color w:val="FFFFFF" w:themeColor="background1"/>
                          <w:sz w:val="23"/>
                          <w:szCs w:val="23"/>
                        </w:rPr>
                        <w:t>Minociclina</w:t>
                      </w:r>
                    </w:p>
                    <w:p w:rsidR="006B364E" w:rsidRPr="00CC312E" w:rsidRDefault="006B364E" w:rsidP="00FC52D9">
                      <w:pPr>
                        <w:spacing w:after="0" w:line="240" w:lineRule="auto"/>
                        <w:jc w:val="center"/>
                        <w:rPr>
                          <w:rFonts w:ascii="Swis721 Th BT" w:hAnsi="Swis721 Th BT"/>
                          <w:color w:val="FFFFFF" w:themeColor="background1"/>
                          <w:sz w:val="23"/>
                          <w:szCs w:val="23"/>
                        </w:rPr>
                      </w:pPr>
                    </w:p>
                    <w:p w:rsidR="006B364E" w:rsidRPr="00086CFC" w:rsidRDefault="006B364E" w:rsidP="00FC52D9">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216320" behindDoc="0" locked="0" layoutInCell="1" allowOverlap="1" wp14:anchorId="62350774" wp14:editId="276BD78A">
                <wp:simplePos x="0" y="0"/>
                <wp:positionH relativeFrom="margin">
                  <wp:posOffset>0</wp:posOffset>
                </wp:positionH>
                <wp:positionV relativeFrom="paragraph">
                  <wp:posOffset>78105</wp:posOffset>
                </wp:positionV>
                <wp:extent cx="1752600" cy="1276350"/>
                <wp:effectExtent l="0" t="0" r="19050" b="19050"/>
                <wp:wrapNone/>
                <wp:docPr id="596" name="Caixa de texto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276350"/>
                        </a:xfrm>
                        <a:prstGeom prst="rect">
                          <a:avLst/>
                        </a:prstGeom>
                        <a:solidFill>
                          <a:srgbClr val="FF8501"/>
                        </a:solidFill>
                        <a:ln w="9525">
                          <a:solidFill>
                            <a:srgbClr val="FF8501"/>
                          </a:solidFill>
                          <a:miter lim="800000"/>
                          <a:headEnd/>
                          <a:tailEnd/>
                        </a:ln>
                      </wps:spPr>
                      <wps:txbx>
                        <w:txbxContent>
                          <w:p w:rsidR="006B364E" w:rsidRPr="007C7B24" w:rsidRDefault="006B364E" w:rsidP="00FC52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FC52D9">
                            <w:pPr>
                              <w:spacing w:after="0" w:line="240" w:lineRule="auto"/>
                              <w:rPr>
                                <w:rFonts w:ascii="Swis721 Th BT" w:hAnsi="Swis721 Th BT"/>
                                <w:b/>
                                <w:color w:val="FFFFFF" w:themeColor="background1"/>
                                <w:sz w:val="16"/>
                                <w:szCs w:val="16"/>
                              </w:rPr>
                            </w:pP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L. acidophilus </w:t>
                            </w:r>
                            <w:r>
                              <w:rPr>
                                <w:rFonts w:ascii="Swis721 Th BT" w:hAnsi="Swis721 Th BT"/>
                                <w:color w:val="FFFFFF" w:themeColor="background1"/>
                                <w:sz w:val="23"/>
                                <w:szCs w:val="23"/>
                              </w:rPr>
                              <w:t>5x</w:t>
                            </w:r>
                            <w:r w:rsidRPr="00FC52D9">
                              <w:rPr>
                                <w:rFonts w:ascii="Swis721 Th BT" w:hAnsi="Swis721 Th BT"/>
                                <w:color w:val="FFFFFF" w:themeColor="background1"/>
                                <w:sz w:val="23"/>
                                <w:szCs w:val="23"/>
                              </w:rPr>
                              <w:t>10</w:t>
                            </w:r>
                            <w:r w:rsidRPr="00FC52D9">
                              <w:rPr>
                                <w:rFonts w:ascii="Swis721 Th BT" w:hAnsi="Swis721 Th BT"/>
                                <w:color w:val="FFFFFF" w:themeColor="background1"/>
                                <w:sz w:val="23"/>
                                <w:szCs w:val="23"/>
                                <w:vertAlign w:val="superscript"/>
                              </w:rPr>
                              <w:t>9</w:t>
                            </w:r>
                            <w:r w:rsidRPr="00FC52D9">
                              <w:rPr>
                                <w:rFonts w:ascii="Swis721 Th BT" w:hAnsi="Swis721 Th BT"/>
                                <w:color w:val="FFFFFF" w:themeColor="background1"/>
                                <w:sz w:val="23"/>
                                <w:szCs w:val="23"/>
                              </w:rPr>
                              <w:t xml:space="preserve"> UFC</w:t>
                            </w: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L. delbrueckii </w:t>
                            </w:r>
                            <w:r>
                              <w:rPr>
                                <w:rFonts w:ascii="Swis721 Th BT" w:hAnsi="Swis721 Th BT"/>
                                <w:color w:val="FFFFFF" w:themeColor="background1"/>
                                <w:sz w:val="23"/>
                                <w:szCs w:val="23"/>
                              </w:rPr>
                              <w:t>5x</w:t>
                            </w:r>
                            <w:r w:rsidRPr="00FC52D9">
                              <w:rPr>
                                <w:rFonts w:ascii="Swis721 Th BT" w:hAnsi="Swis721 Th BT"/>
                                <w:color w:val="FFFFFF" w:themeColor="background1"/>
                                <w:sz w:val="23"/>
                                <w:szCs w:val="23"/>
                              </w:rPr>
                              <w:t>10</w:t>
                            </w:r>
                            <w:r w:rsidRPr="00FC52D9">
                              <w:rPr>
                                <w:rFonts w:ascii="Swis721 Th BT" w:hAnsi="Swis721 Th BT"/>
                                <w:color w:val="FFFFFF" w:themeColor="background1"/>
                                <w:sz w:val="23"/>
                                <w:szCs w:val="23"/>
                                <w:vertAlign w:val="superscript"/>
                              </w:rPr>
                              <w:t>9</w:t>
                            </w:r>
                            <w:r w:rsidRPr="00FC52D9">
                              <w:rPr>
                                <w:rFonts w:ascii="Swis721 Th BT" w:hAnsi="Swis721 Th BT"/>
                                <w:color w:val="FFFFFF" w:themeColor="background1"/>
                                <w:sz w:val="23"/>
                                <w:szCs w:val="23"/>
                              </w:rPr>
                              <w:t xml:space="preserve"> UFC</w:t>
                            </w: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B. bifidum </w:t>
                            </w:r>
                            <w:r>
                              <w:rPr>
                                <w:rFonts w:ascii="Swis721 Th BT" w:hAnsi="Swis721 Th BT"/>
                                <w:color w:val="FFFFFF" w:themeColor="background1"/>
                                <w:sz w:val="23"/>
                                <w:szCs w:val="23"/>
                              </w:rPr>
                              <w:t>20x</w:t>
                            </w:r>
                            <w:r w:rsidRPr="00FC52D9">
                              <w:rPr>
                                <w:rFonts w:ascii="Swis721 Th BT" w:hAnsi="Swis721 Th BT"/>
                                <w:color w:val="FFFFFF" w:themeColor="background1"/>
                                <w:sz w:val="23"/>
                                <w:szCs w:val="23"/>
                              </w:rPr>
                              <w:t>10</w:t>
                            </w:r>
                            <w:r w:rsidRPr="00FC52D9">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 2 vezes ao dia.</w:t>
                            </w:r>
                          </w:p>
                          <w:p w:rsidR="006B364E" w:rsidRPr="00CC312E" w:rsidRDefault="006B364E" w:rsidP="00FC52D9">
                            <w:pPr>
                              <w:spacing w:after="0" w:line="240" w:lineRule="auto"/>
                              <w:jc w:val="center"/>
                              <w:rPr>
                                <w:rFonts w:ascii="Swis721 Th BT" w:hAnsi="Swis721 Th BT"/>
                                <w:color w:val="FFFFFF" w:themeColor="background1"/>
                                <w:sz w:val="23"/>
                                <w:szCs w:val="23"/>
                              </w:rPr>
                            </w:pPr>
                          </w:p>
                          <w:p w:rsidR="006B364E" w:rsidRPr="00086CFC" w:rsidRDefault="006B364E" w:rsidP="00FC52D9">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50774" id="Caixa de texto 596" o:spid="_x0000_s1255" type="#_x0000_t202" style="position:absolute;left:0;text-align:left;margin-left:0;margin-top:6.15pt;width:138pt;height:100.5pt;z-index:25221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" fillcolor="#ff8501" strokecolor="#ff8501">
                <v:textbox>
                  <w:txbxContent>
                    <w:p w:rsidR="006B364E" w:rsidRPr="007C7B24" w:rsidRDefault="006B364E" w:rsidP="00FC52D9">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FC52D9">
                      <w:pPr>
                        <w:spacing w:after="0" w:line="240" w:lineRule="auto"/>
                        <w:rPr>
                          <w:rFonts w:ascii="Swis721 Th BT" w:hAnsi="Swis721 Th BT"/>
                          <w:b/>
                          <w:color w:val="FFFFFF" w:themeColor="background1"/>
                          <w:sz w:val="16"/>
                          <w:szCs w:val="16"/>
                        </w:rPr>
                      </w:pP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L. acidophilus </w:t>
                      </w:r>
                      <w:r>
                        <w:rPr>
                          <w:rFonts w:ascii="Swis721 Th BT" w:hAnsi="Swis721 Th BT"/>
                          <w:color w:val="FFFFFF" w:themeColor="background1"/>
                          <w:sz w:val="23"/>
                          <w:szCs w:val="23"/>
                        </w:rPr>
                        <w:t>5x</w:t>
                      </w:r>
                      <w:r w:rsidRPr="00FC52D9">
                        <w:rPr>
                          <w:rFonts w:ascii="Swis721 Th BT" w:hAnsi="Swis721 Th BT"/>
                          <w:color w:val="FFFFFF" w:themeColor="background1"/>
                          <w:sz w:val="23"/>
                          <w:szCs w:val="23"/>
                        </w:rPr>
                        <w:t>10</w:t>
                      </w:r>
                      <w:r w:rsidRPr="00FC52D9">
                        <w:rPr>
                          <w:rFonts w:ascii="Swis721 Th BT" w:hAnsi="Swis721 Th BT"/>
                          <w:color w:val="FFFFFF" w:themeColor="background1"/>
                          <w:sz w:val="23"/>
                          <w:szCs w:val="23"/>
                          <w:vertAlign w:val="superscript"/>
                        </w:rPr>
                        <w:t>9</w:t>
                      </w:r>
                      <w:r w:rsidRPr="00FC52D9">
                        <w:rPr>
                          <w:rFonts w:ascii="Swis721 Th BT" w:hAnsi="Swis721 Th BT"/>
                          <w:color w:val="FFFFFF" w:themeColor="background1"/>
                          <w:sz w:val="23"/>
                          <w:szCs w:val="23"/>
                        </w:rPr>
                        <w:t xml:space="preserve"> UFC</w:t>
                      </w: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L. delbrueckii </w:t>
                      </w:r>
                      <w:r>
                        <w:rPr>
                          <w:rFonts w:ascii="Swis721 Th BT" w:hAnsi="Swis721 Th BT"/>
                          <w:color w:val="FFFFFF" w:themeColor="background1"/>
                          <w:sz w:val="23"/>
                          <w:szCs w:val="23"/>
                        </w:rPr>
                        <w:t>5x</w:t>
                      </w:r>
                      <w:r w:rsidRPr="00FC52D9">
                        <w:rPr>
                          <w:rFonts w:ascii="Swis721 Th BT" w:hAnsi="Swis721 Th BT"/>
                          <w:color w:val="FFFFFF" w:themeColor="background1"/>
                          <w:sz w:val="23"/>
                          <w:szCs w:val="23"/>
                        </w:rPr>
                        <w:t>10</w:t>
                      </w:r>
                      <w:r w:rsidRPr="00FC52D9">
                        <w:rPr>
                          <w:rFonts w:ascii="Swis721 Th BT" w:hAnsi="Swis721 Th BT"/>
                          <w:color w:val="FFFFFF" w:themeColor="background1"/>
                          <w:sz w:val="23"/>
                          <w:szCs w:val="23"/>
                          <w:vertAlign w:val="superscript"/>
                        </w:rPr>
                        <w:t>9</w:t>
                      </w:r>
                      <w:r w:rsidRPr="00FC52D9">
                        <w:rPr>
                          <w:rFonts w:ascii="Swis721 Th BT" w:hAnsi="Swis721 Th BT"/>
                          <w:color w:val="FFFFFF" w:themeColor="background1"/>
                          <w:sz w:val="23"/>
                          <w:szCs w:val="23"/>
                        </w:rPr>
                        <w:t xml:space="preserve"> UFC</w:t>
                      </w: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B. bifidum </w:t>
                      </w:r>
                      <w:r>
                        <w:rPr>
                          <w:rFonts w:ascii="Swis721 Th BT" w:hAnsi="Swis721 Th BT"/>
                          <w:color w:val="FFFFFF" w:themeColor="background1"/>
                          <w:sz w:val="23"/>
                          <w:szCs w:val="23"/>
                        </w:rPr>
                        <w:t>20x</w:t>
                      </w:r>
                      <w:r w:rsidRPr="00FC52D9">
                        <w:rPr>
                          <w:rFonts w:ascii="Swis721 Th BT" w:hAnsi="Swis721 Th BT"/>
                          <w:color w:val="FFFFFF" w:themeColor="background1"/>
                          <w:sz w:val="23"/>
                          <w:szCs w:val="23"/>
                        </w:rPr>
                        <w:t>10</w:t>
                      </w:r>
                      <w:r w:rsidRPr="00FC52D9">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w:t>
                      </w:r>
                    </w:p>
                    <w:p w:rsidR="006B364E" w:rsidRPr="00FC52D9" w:rsidRDefault="006B364E" w:rsidP="00FC52D9">
                      <w:pPr>
                        <w:spacing w:after="0" w:line="240" w:lineRule="auto"/>
                        <w:jc w:val="center"/>
                        <w:rPr>
                          <w:rFonts w:ascii="Swis721 Th BT" w:hAnsi="Swis721 Th BT"/>
                          <w:i/>
                          <w:color w:val="FFFFFF" w:themeColor="background1"/>
                          <w:sz w:val="23"/>
                          <w:szCs w:val="23"/>
                        </w:rPr>
                      </w:pPr>
                      <w:r w:rsidRPr="00FC52D9">
                        <w:rPr>
                          <w:rFonts w:ascii="Swis721 Th BT" w:hAnsi="Swis721 Th BT"/>
                          <w:i/>
                          <w:color w:val="FFFFFF" w:themeColor="background1"/>
                          <w:sz w:val="23"/>
                          <w:szCs w:val="23"/>
                        </w:rPr>
                        <w:t xml:space="preserve"> 2 vezes ao dia.</w:t>
                      </w:r>
                    </w:p>
                    <w:p w:rsidR="006B364E" w:rsidRPr="00CC312E" w:rsidRDefault="006B364E" w:rsidP="00FC52D9">
                      <w:pPr>
                        <w:spacing w:after="0" w:line="240" w:lineRule="auto"/>
                        <w:jc w:val="center"/>
                        <w:rPr>
                          <w:rFonts w:ascii="Swis721 Th BT" w:hAnsi="Swis721 Th BT"/>
                          <w:color w:val="FFFFFF" w:themeColor="background1"/>
                          <w:sz w:val="23"/>
                          <w:szCs w:val="23"/>
                        </w:rPr>
                      </w:pPr>
                    </w:p>
                    <w:p w:rsidR="006B364E" w:rsidRPr="00086CFC" w:rsidRDefault="006B364E" w:rsidP="00FC52D9">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FC52D9" w:rsidRDefault="00FC52D9" w:rsidP="00FC52D9">
      <w:pPr>
        <w:pStyle w:val="Corpo"/>
      </w:pPr>
    </w:p>
    <w:p w:rsidR="00FC52D9" w:rsidRDefault="00FC52D9" w:rsidP="00FC52D9">
      <w:pPr>
        <w:pStyle w:val="Corpo"/>
      </w:pPr>
    </w:p>
    <w:p w:rsidR="00FC52D9" w:rsidRDefault="00FC52D9" w:rsidP="00FC52D9">
      <w:pPr>
        <w:pStyle w:val="Corpo"/>
        <w:rPr>
          <w:sz w:val="18"/>
          <w:szCs w:val="18"/>
        </w:rPr>
      </w:pPr>
    </w:p>
    <w:p w:rsidR="00FC52D9" w:rsidRDefault="00FC52D9" w:rsidP="00FC52D9">
      <w:pPr>
        <w:pStyle w:val="Corpo"/>
        <w:rPr>
          <w:b/>
          <w:color w:val="0082B2"/>
        </w:rPr>
      </w:pPr>
    </w:p>
    <w:p w:rsidR="00FC52D9" w:rsidRDefault="00FC52D9" w:rsidP="00FC52D9">
      <w:pPr>
        <w:pStyle w:val="Corpo"/>
        <w:rPr>
          <w:b/>
          <w:color w:val="0082B2"/>
        </w:rPr>
      </w:pPr>
    </w:p>
    <w:p w:rsidR="00FC52D9" w:rsidRDefault="00FC52D9" w:rsidP="00FC52D9">
      <w:pPr>
        <w:pStyle w:val="Corpo"/>
        <w:rPr>
          <w:b/>
          <w:color w:val="0082B2"/>
        </w:rPr>
      </w:pPr>
    </w:p>
    <w:p w:rsidR="00FC52D9" w:rsidRDefault="00FC52D9" w:rsidP="00FC52D9">
      <w:pPr>
        <w:pStyle w:val="Corpo"/>
        <w:rPr>
          <w:b/>
          <w:color w:val="0082B2"/>
        </w:rPr>
      </w:pPr>
    </w:p>
    <w:p w:rsidR="00FC52D9" w:rsidRPr="00FC52D9" w:rsidRDefault="00FC52D9" w:rsidP="004379A0">
      <w:pPr>
        <w:pStyle w:val="Corpo"/>
        <w:numPr>
          <w:ilvl w:val="0"/>
          <w:numId w:val="42"/>
        </w:numPr>
        <w:rPr>
          <w:sz w:val="18"/>
          <w:szCs w:val="18"/>
        </w:rPr>
      </w:pPr>
      <w:r w:rsidRPr="00FC52D9">
        <w:rPr>
          <w:sz w:val="18"/>
          <w:szCs w:val="18"/>
        </w:rPr>
        <w:t>Todos os pacientes receberam tratamento tópico com peróxido de benzoíla e uma formulação de limpeza facial, aplicados 2 vezes ao dia, uma pela manhã e outra à noite. Não foi permitido o uso adicional de nenhum outro tratamento antiacne.</w:t>
      </w:r>
    </w:p>
    <w:p w:rsidR="00FC52D9" w:rsidRDefault="00FC52D9" w:rsidP="00FC52D9">
      <w:pPr>
        <w:pStyle w:val="Corpo"/>
        <w:rPr>
          <w:b/>
          <w:color w:val="0082B2"/>
        </w:rPr>
      </w:pPr>
    </w:p>
    <w:p w:rsidR="0072329E" w:rsidRDefault="0072329E" w:rsidP="00FC52D9">
      <w:pPr>
        <w:pStyle w:val="Corpo"/>
        <w:rPr>
          <w:b/>
          <w:color w:val="0082B2"/>
        </w:rPr>
      </w:pPr>
    </w:p>
    <w:p w:rsidR="00FC52D9" w:rsidRPr="00F46D9E" w:rsidRDefault="00FC52D9" w:rsidP="00FC52D9">
      <w:pPr>
        <w:pStyle w:val="Corpo"/>
        <w:rPr>
          <w:b/>
          <w:color w:val="0082B2"/>
        </w:rPr>
      </w:pPr>
      <w:r w:rsidRPr="00F46D9E">
        <w:rPr>
          <w:b/>
          <w:color w:val="0082B2"/>
        </w:rPr>
        <w:t>Resultados:</w:t>
      </w:r>
      <w:r w:rsidRPr="00FC52D9">
        <w:rPr>
          <w:noProof/>
          <w:lang w:eastAsia="pt-BR"/>
        </w:rPr>
        <w:t xml:space="preserve"> </w:t>
      </w:r>
    </w:p>
    <w:p w:rsidR="00FC52D9" w:rsidRPr="006220D5" w:rsidRDefault="00FC52D9" w:rsidP="00FC52D9">
      <w:pPr>
        <w:pStyle w:val="Corpo"/>
        <w:spacing w:after="100"/>
        <w:ind w:left="360"/>
        <w:rPr>
          <w:b/>
          <w:color w:val="339966"/>
          <w:sz w:val="26"/>
          <w:szCs w:val="26"/>
        </w:rPr>
      </w:pPr>
    </w:p>
    <w:p w:rsidR="0072329E" w:rsidRPr="0072329E" w:rsidRDefault="0072329E" w:rsidP="0072329E">
      <w:pPr>
        <w:pStyle w:val="Corpo"/>
        <w:numPr>
          <w:ilvl w:val="0"/>
          <w:numId w:val="37"/>
        </w:numPr>
        <w:spacing w:after="100"/>
      </w:pPr>
      <w:r w:rsidRPr="0072329E">
        <w:t>Todos os pacientes apresentaram uma melhora significativa na contagem total de lesões após 4 semanas de tratamento (p&lt;0,001), com melhora contínua reportada a cada visita subsequente (p&lt;0,01);</w:t>
      </w:r>
    </w:p>
    <w:p w:rsidR="0072329E" w:rsidRPr="0072329E" w:rsidRDefault="0072329E" w:rsidP="0072329E">
      <w:pPr>
        <w:pStyle w:val="Corpo"/>
        <w:numPr>
          <w:ilvl w:val="0"/>
          <w:numId w:val="37"/>
        </w:numPr>
        <w:spacing w:after="100"/>
      </w:pPr>
      <w:r w:rsidRPr="0072329E">
        <w:t xml:space="preserve">Ao final de 8 e 12 semanas de visitas, o grupo 3 apresentou uma redução significativa na contagem total das lesões acneicas </w:t>
      </w:r>
      <w:r w:rsidRPr="0072329E">
        <w:rPr>
          <w:i/>
        </w:rPr>
        <w:t>versus</w:t>
      </w:r>
      <w:r>
        <w:t xml:space="preserve"> o grupo 1 (p&lt;0,001) e B </w:t>
      </w:r>
      <w:r w:rsidRPr="0072329E">
        <w:t xml:space="preserve">(p&lt;0,01); </w:t>
      </w:r>
    </w:p>
    <w:p w:rsidR="0072329E" w:rsidRPr="0072329E" w:rsidRDefault="0072329E" w:rsidP="0072329E">
      <w:pPr>
        <w:pStyle w:val="Corpo"/>
        <w:numPr>
          <w:ilvl w:val="0"/>
          <w:numId w:val="37"/>
        </w:numPr>
        <w:spacing w:after="100"/>
      </w:pPr>
      <w:r w:rsidRPr="0072329E">
        <w:t>Dois pacientes (13%) do grupo 2 não completaram o estudo.</w:t>
      </w:r>
    </w:p>
    <w:p w:rsidR="00FC52D9" w:rsidRDefault="00FC52D9" w:rsidP="0072329E">
      <w:pPr>
        <w:pStyle w:val="Corpo"/>
        <w:spacing w:after="100"/>
        <w:rPr>
          <w:b/>
          <w:color w:val="0082B2"/>
        </w:rPr>
      </w:pPr>
    </w:p>
    <w:p w:rsidR="00FC52D9" w:rsidRPr="00F46D9E" w:rsidRDefault="00FC52D9" w:rsidP="00FC52D9">
      <w:pPr>
        <w:pStyle w:val="Corpo"/>
        <w:rPr>
          <w:b/>
          <w:color w:val="0082B2"/>
        </w:rPr>
      </w:pPr>
      <w:r w:rsidRPr="00F46D9E">
        <w:rPr>
          <w:b/>
          <w:color w:val="0082B2"/>
        </w:rPr>
        <w:t>Conclusão:</w:t>
      </w:r>
    </w:p>
    <w:p w:rsidR="00FC52D9" w:rsidRPr="0041379C" w:rsidRDefault="00FC52D9" w:rsidP="00FC52D9">
      <w:pPr>
        <w:pStyle w:val="Corpo"/>
        <w:rPr>
          <w:b/>
          <w:color w:val="339966"/>
          <w:sz w:val="16"/>
          <w:szCs w:val="16"/>
        </w:rPr>
      </w:pPr>
    </w:p>
    <w:p w:rsidR="0072329E" w:rsidRPr="0072329E" w:rsidRDefault="0072329E" w:rsidP="0072329E">
      <w:pPr>
        <w:tabs>
          <w:tab w:val="left" w:pos="1560"/>
        </w:tabs>
        <w:spacing w:after="0"/>
        <w:jc w:val="center"/>
        <w:rPr>
          <w:rFonts w:ascii="Swis721 Th BT" w:eastAsia="MS Mincho" w:hAnsi="Swis721 Th BT"/>
          <w:b/>
          <w:i/>
          <w:color w:val="404040" w:themeColor="text1" w:themeTint="BF"/>
          <w:sz w:val="23"/>
          <w:szCs w:val="24"/>
        </w:rPr>
      </w:pPr>
      <w:r w:rsidRPr="0072329E">
        <w:rPr>
          <w:rFonts w:ascii="Swis721 Th BT" w:eastAsia="MS Mincho" w:hAnsi="Swis721 Th BT"/>
          <w:b/>
          <w:i/>
          <w:color w:val="404040" w:themeColor="text1" w:themeTint="BF"/>
          <w:sz w:val="23"/>
          <w:szCs w:val="24"/>
        </w:rPr>
        <w:t>Os probióticos podem ser considerados uma opção terapêutica ou adjuvante no tratamen</w:t>
      </w:r>
      <w:r w:rsidR="005D5752">
        <w:rPr>
          <w:rFonts w:ascii="Swis721 Th BT" w:eastAsia="MS Mincho" w:hAnsi="Swis721 Th BT"/>
          <w:b/>
          <w:i/>
          <w:color w:val="404040" w:themeColor="text1" w:themeTint="BF"/>
          <w:sz w:val="23"/>
          <w:szCs w:val="24"/>
        </w:rPr>
        <w:t>t</w:t>
      </w:r>
      <w:r w:rsidRPr="0072329E">
        <w:rPr>
          <w:rFonts w:ascii="Swis721 Th BT" w:eastAsia="MS Mincho" w:hAnsi="Swis721 Th BT"/>
          <w:b/>
          <w:i/>
          <w:color w:val="404040" w:themeColor="text1" w:themeTint="BF"/>
          <w:sz w:val="23"/>
          <w:szCs w:val="24"/>
        </w:rPr>
        <w:t>o da acne vulgar por fornecer um efeito anti-inflamatório sinérgico com antibióticos sistêmicos enquanto também reduz os potenciais efeitos adversos secundários ao uso crônico de antibióticos.</w:t>
      </w:r>
    </w:p>
    <w:p w:rsidR="00FC52D9" w:rsidRDefault="00FC52D9" w:rsidP="00F71C41">
      <w:pPr>
        <w:tabs>
          <w:tab w:val="left" w:pos="1560"/>
        </w:tabs>
        <w:spacing w:after="0"/>
        <w:jc w:val="both"/>
        <w:rPr>
          <w:rFonts w:ascii="Swis721 Th BT" w:hAnsi="Swis721 Th BT"/>
          <w:sz w:val="23"/>
          <w:szCs w:val="23"/>
        </w:rPr>
      </w:pPr>
    </w:p>
    <w:p w:rsidR="00FC52D9" w:rsidRDefault="00FC52D9" w:rsidP="00F71C41">
      <w:pPr>
        <w:tabs>
          <w:tab w:val="left" w:pos="1560"/>
        </w:tabs>
        <w:spacing w:after="0"/>
        <w:jc w:val="both"/>
        <w:rPr>
          <w:rFonts w:ascii="Swis721 Th BT" w:hAnsi="Swis721 Th BT"/>
          <w:sz w:val="23"/>
          <w:szCs w:val="23"/>
        </w:rPr>
      </w:pPr>
    </w:p>
    <w:p w:rsidR="002F7732" w:rsidRPr="005A303C" w:rsidRDefault="002F7732" w:rsidP="002F7732">
      <w:pPr>
        <w:pStyle w:val="Ttulo1"/>
        <w:rPr>
          <w:b/>
        </w:rPr>
      </w:pPr>
      <w:bookmarkStart w:id="106" w:name="_Toc13475791"/>
      <w:r>
        <w:rPr>
          <w:b/>
        </w:rPr>
        <w:t>Formulário</w:t>
      </w:r>
      <w:bookmarkEnd w:id="106"/>
    </w:p>
    <w:p w:rsidR="002F7732" w:rsidRDefault="002F7732" w:rsidP="002F7732">
      <w:pPr>
        <w:rPr>
          <w:rFonts w:ascii="Swis721 Th BT" w:hAnsi="Swis721 Th BT"/>
          <w:sz w:val="23"/>
          <w:szCs w:val="23"/>
        </w:rPr>
      </w:pPr>
    </w:p>
    <w:p w:rsidR="002F7732" w:rsidRDefault="002F7732" w:rsidP="002F7732">
      <w:pPr>
        <w:pStyle w:val="Corpo"/>
        <w:rPr>
          <w:b/>
          <w:i/>
          <w:sz w:val="24"/>
          <w:u w:val="single"/>
        </w:rPr>
      </w:pPr>
      <w:r w:rsidRPr="00BB6F3F">
        <w:rPr>
          <w:b/>
          <w:i/>
          <w:sz w:val="24"/>
          <w:u w:val="single"/>
        </w:rPr>
        <w:t xml:space="preserve">Probiótico para Pacientes com </w:t>
      </w:r>
      <w:r>
        <w:rPr>
          <w:b/>
          <w:i/>
          <w:sz w:val="24"/>
          <w:u w:val="single"/>
        </w:rPr>
        <w:t>Acne</w:t>
      </w:r>
      <w:r w:rsidR="00FC52D9">
        <w:rPr>
          <w:b/>
          <w:i/>
          <w:sz w:val="24"/>
          <w:u w:val="single"/>
        </w:rPr>
        <w:t xml:space="preserve"> (Estudo 1)</w:t>
      </w:r>
    </w:p>
    <w:p w:rsidR="002F7732" w:rsidRPr="00C30C20" w:rsidRDefault="002F7732" w:rsidP="002F773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409FB"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409FB" w:rsidRPr="00A7249A" w:rsidRDefault="00B409FB" w:rsidP="00B409FB">
            <w:pPr>
              <w:pStyle w:val="Corpo"/>
              <w:jc w:val="center"/>
              <w:rPr>
                <w:b/>
                <w:color w:val="FFFFFF" w:themeColor="background1"/>
              </w:rPr>
            </w:pPr>
            <w:r>
              <w:rPr>
                <w:b/>
                <w:color w:val="FFFFFF" w:themeColor="background1"/>
              </w:rPr>
              <w:t>Cápsulas Probióticas</w:t>
            </w:r>
          </w:p>
        </w:tc>
      </w:tr>
      <w:tr w:rsidR="00B409FB" w:rsidRPr="00605405"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09FB" w:rsidRPr="00B409FB" w:rsidRDefault="00B409FB" w:rsidP="00B409FB">
            <w:pPr>
              <w:pStyle w:val="Corpo"/>
              <w:rPr>
                <w:szCs w:val="23"/>
              </w:rPr>
            </w:pPr>
            <w:r w:rsidRPr="00B409FB">
              <w:rPr>
                <w:i/>
                <w:szCs w:val="23"/>
              </w:rPr>
              <w:t>Lactobacillus rhamnosus</w:t>
            </w:r>
            <w:r w:rsidRPr="00B409FB">
              <w:rPr>
                <w:szCs w:val="23"/>
              </w:rPr>
              <w:t>.......... 3x10</w:t>
            </w:r>
            <w:r w:rsidRPr="00B409FB">
              <w:rPr>
                <w:szCs w:val="23"/>
                <w:vertAlign w:val="superscript"/>
              </w:rPr>
              <w:t>9</w:t>
            </w:r>
            <w:r w:rsidRPr="00B409FB">
              <w:rPr>
                <w:szCs w:val="23"/>
              </w:rPr>
              <w:t xml:space="preserve"> UFC</w:t>
            </w:r>
          </w:p>
        </w:tc>
      </w:tr>
      <w:tr w:rsidR="00B409FB"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409FB" w:rsidRPr="00B409FB" w:rsidRDefault="00B409FB" w:rsidP="00B409FB">
            <w:pPr>
              <w:pStyle w:val="Corpo"/>
              <w:rPr>
                <w:szCs w:val="23"/>
              </w:rPr>
            </w:pPr>
            <w:r w:rsidRPr="00B409FB">
              <w:rPr>
                <w:szCs w:val="23"/>
              </w:rPr>
              <w:t>Excipiente qsp</w:t>
            </w:r>
            <w:r>
              <w:rPr>
                <w:szCs w:val="23"/>
              </w:rPr>
              <w:t>...................</w:t>
            </w:r>
            <w:r w:rsidRPr="00B409FB">
              <w:rPr>
                <w:szCs w:val="23"/>
              </w:rPr>
              <w:t>.........1 cápsula</w:t>
            </w:r>
          </w:p>
        </w:tc>
      </w:tr>
    </w:tbl>
    <w:p w:rsidR="002F7732" w:rsidRPr="001E29C0" w:rsidRDefault="002F7732" w:rsidP="002F7732">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2F7732" w:rsidRDefault="002F7732" w:rsidP="002F7732">
      <w:pPr>
        <w:jc w:val="center"/>
        <w:rPr>
          <w:rFonts w:ascii="Swis721 Th BT" w:hAnsi="Swis721 Th BT"/>
          <w:sz w:val="23"/>
          <w:szCs w:val="23"/>
        </w:rPr>
      </w:pPr>
    </w:p>
    <w:p w:rsidR="009D52C8" w:rsidRDefault="009D52C8" w:rsidP="00F71C41">
      <w:pPr>
        <w:tabs>
          <w:tab w:val="left" w:pos="1560"/>
        </w:tabs>
        <w:spacing w:after="0"/>
        <w:jc w:val="both"/>
        <w:rPr>
          <w:rFonts w:ascii="Swis721 Th BT" w:hAnsi="Swis721 Th BT"/>
          <w:sz w:val="23"/>
          <w:szCs w:val="23"/>
        </w:rPr>
      </w:pPr>
    </w:p>
    <w:p w:rsidR="0072329E" w:rsidRDefault="0072329E" w:rsidP="0072329E">
      <w:pPr>
        <w:pStyle w:val="Corpo"/>
        <w:rPr>
          <w:b/>
          <w:i/>
          <w:sz w:val="24"/>
          <w:u w:val="single"/>
        </w:rPr>
      </w:pPr>
      <w:r w:rsidRPr="0072329E">
        <w:rPr>
          <w:b/>
          <w:i/>
          <w:sz w:val="24"/>
          <w:u w:val="single"/>
        </w:rPr>
        <w:t>Pool Probiótico para Aumento da Eficácia de Antibióticos</w:t>
      </w:r>
      <w:r>
        <w:rPr>
          <w:b/>
          <w:i/>
          <w:sz w:val="24"/>
          <w:u w:val="single"/>
        </w:rPr>
        <w:t xml:space="preserve"> (Estudo 2)</w:t>
      </w:r>
    </w:p>
    <w:p w:rsidR="0072329E" w:rsidRPr="00C30C20" w:rsidRDefault="0072329E" w:rsidP="0072329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2329E"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2329E" w:rsidRPr="00A7249A" w:rsidRDefault="0072329E" w:rsidP="006474DC">
            <w:pPr>
              <w:pStyle w:val="Corpo"/>
              <w:jc w:val="center"/>
              <w:rPr>
                <w:b/>
                <w:color w:val="FFFFFF" w:themeColor="background1"/>
              </w:rPr>
            </w:pPr>
            <w:r w:rsidRPr="0072329E">
              <w:rPr>
                <w:b/>
                <w:i/>
                <w:color w:val="FFFFFF" w:themeColor="background1"/>
              </w:rPr>
              <w:t xml:space="preserve">Pool </w:t>
            </w:r>
            <w:r w:rsidRPr="0072329E">
              <w:rPr>
                <w:b/>
                <w:color w:val="FFFFFF" w:themeColor="background1"/>
              </w:rPr>
              <w:t>de Probióticos</w:t>
            </w:r>
          </w:p>
        </w:tc>
      </w:tr>
      <w:tr w:rsidR="0072329E" w:rsidRPr="00605405"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2329E" w:rsidRPr="003C58ED" w:rsidRDefault="0072329E" w:rsidP="0072329E">
            <w:pPr>
              <w:pStyle w:val="formulas"/>
              <w:jc w:val="center"/>
              <w:rPr>
                <w:rFonts w:ascii="Swis721 Th BT" w:hAnsi="Swis721 Th BT"/>
                <w:color w:val="000000" w:themeColor="text1"/>
                <w:szCs w:val="20"/>
              </w:rPr>
            </w:pPr>
            <w:r w:rsidRPr="003C58ED">
              <w:rPr>
                <w:rFonts w:ascii="Swis721 Th BT" w:hAnsi="Swis721 Th BT"/>
                <w:i/>
                <w:color w:val="000000" w:themeColor="text1"/>
                <w:szCs w:val="20"/>
              </w:rPr>
              <w:t xml:space="preserve">Lactobacillus </w:t>
            </w:r>
            <w:proofErr w:type="gramStart"/>
            <w:r w:rsidRPr="003C58ED">
              <w:rPr>
                <w:rFonts w:ascii="Swis721 Th BT" w:hAnsi="Swis721 Th BT"/>
                <w:i/>
                <w:color w:val="000000" w:themeColor="text1"/>
                <w:szCs w:val="20"/>
              </w:rPr>
              <w:t>acidophilus</w:t>
            </w:r>
            <w:r>
              <w:rPr>
                <w:rFonts w:ascii="Swis721 Th BT" w:hAnsi="Swis721 Th BT"/>
                <w:color w:val="000000" w:themeColor="text1"/>
                <w:szCs w:val="20"/>
              </w:rPr>
              <w:t>....</w:t>
            </w:r>
            <w:proofErr w:type="gramEnd"/>
            <w:r>
              <w:rPr>
                <w:rFonts w:ascii="Swis721 Th BT" w:hAnsi="Swis721 Th BT"/>
                <w:color w:val="000000" w:themeColor="text1"/>
                <w:szCs w:val="20"/>
              </w:rPr>
              <w:t>.5 x 10</w:t>
            </w:r>
            <w:r w:rsidRPr="003C58ED">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72329E" w:rsidRPr="00605405"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2329E" w:rsidRPr="003C58ED" w:rsidRDefault="0072329E" w:rsidP="0072329E">
            <w:pPr>
              <w:pStyle w:val="formulas"/>
              <w:jc w:val="center"/>
              <w:rPr>
                <w:rFonts w:ascii="Swis721 Th BT" w:hAnsi="Swis721 Th BT"/>
                <w:color w:val="000000" w:themeColor="text1"/>
                <w:szCs w:val="20"/>
              </w:rPr>
            </w:pPr>
            <w:r w:rsidRPr="003C58ED">
              <w:rPr>
                <w:rFonts w:ascii="Swis721 Th BT" w:hAnsi="Swis721 Th BT"/>
                <w:i/>
                <w:color w:val="000000" w:themeColor="text1"/>
                <w:szCs w:val="20"/>
              </w:rPr>
              <w:t xml:space="preserve">Lactobacillus </w:t>
            </w:r>
            <w:r>
              <w:rPr>
                <w:rFonts w:ascii="Swis721 Th BT" w:hAnsi="Swis721 Th BT"/>
                <w:i/>
                <w:color w:val="000000" w:themeColor="text1"/>
                <w:szCs w:val="20"/>
              </w:rPr>
              <w:t>delbrueckii</w:t>
            </w:r>
            <w:r>
              <w:rPr>
                <w:rFonts w:ascii="Swis721 Th BT" w:hAnsi="Swis721 Th BT"/>
                <w:color w:val="000000" w:themeColor="text1"/>
                <w:szCs w:val="20"/>
              </w:rPr>
              <w:t xml:space="preserve">.......5 </w:t>
            </w:r>
            <w:proofErr w:type="gramStart"/>
            <w:r>
              <w:rPr>
                <w:rFonts w:ascii="Swis721 Th BT" w:hAnsi="Swis721 Th BT"/>
                <w:color w:val="000000" w:themeColor="text1"/>
                <w:szCs w:val="20"/>
              </w:rPr>
              <w:t>x</w:t>
            </w:r>
            <w:proofErr w:type="gramEnd"/>
            <w:r>
              <w:rPr>
                <w:rFonts w:ascii="Swis721 Th BT" w:hAnsi="Swis721 Th BT"/>
                <w:color w:val="000000" w:themeColor="text1"/>
                <w:szCs w:val="20"/>
              </w:rPr>
              <w:t xml:space="preserve"> 10</w:t>
            </w:r>
            <w:r w:rsidRPr="003C58ED">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72329E" w:rsidRPr="00605405"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2329E" w:rsidRPr="003C58ED" w:rsidRDefault="0072329E" w:rsidP="0072329E">
            <w:pPr>
              <w:pStyle w:val="formulas"/>
              <w:jc w:val="center"/>
              <w:rPr>
                <w:rFonts w:ascii="Swis721 Th BT" w:hAnsi="Swis721 Th BT"/>
                <w:color w:val="000000" w:themeColor="text1"/>
                <w:szCs w:val="20"/>
              </w:rPr>
            </w:pPr>
            <w:r>
              <w:rPr>
                <w:rFonts w:ascii="Swis721 Th BT" w:hAnsi="Swis721 Th BT"/>
                <w:i/>
                <w:color w:val="000000" w:themeColor="text1"/>
                <w:szCs w:val="20"/>
              </w:rPr>
              <w:t xml:space="preserve">Bifidobacterium </w:t>
            </w:r>
            <w:proofErr w:type="gramStart"/>
            <w:r>
              <w:rPr>
                <w:rFonts w:ascii="Swis721 Th BT" w:hAnsi="Swis721 Th BT"/>
                <w:i/>
                <w:color w:val="000000" w:themeColor="text1"/>
                <w:szCs w:val="20"/>
              </w:rPr>
              <w:t>bifidum....</w:t>
            </w:r>
            <w:proofErr w:type="gramEnd"/>
            <w:r>
              <w:rPr>
                <w:rFonts w:ascii="Swis721 Th BT" w:hAnsi="Swis721 Th BT"/>
                <w:i/>
                <w:color w:val="000000" w:themeColor="text1"/>
                <w:szCs w:val="20"/>
              </w:rPr>
              <w:t>.</w:t>
            </w:r>
            <w:r w:rsidRPr="00E77A71">
              <w:rPr>
                <w:rFonts w:ascii="Swis721 Th BT" w:hAnsi="Swis721 Th BT"/>
                <w:color w:val="000000" w:themeColor="text1"/>
                <w:szCs w:val="20"/>
              </w:rPr>
              <w:t>20</w:t>
            </w:r>
            <w:r>
              <w:rPr>
                <w:rFonts w:ascii="Swis721 Th BT" w:hAnsi="Swis721 Th BT"/>
                <w:color w:val="000000" w:themeColor="text1"/>
                <w:szCs w:val="20"/>
              </w:rPr>
              <w:t xml:space="preserve"> x 10</w:t>
            </w:r>
            <w:r w:rsidRPr="00E77A71">
              <w:rPr>
                <w:rFonts w:ascii="Swis721 Th BT" w:hAnsi="Swis721 Th BT"/>
                <w:color w:val="000000" w:themeColor="text1"/>
                <w:szCs w:val="20"/>
                <w:vertAlign w:val="superscript"/>
              </w:rPr>
              <w:t>10</w:t>
            </w:r>
            <w:r>
              <w:rPr>
                <w:rFonts w:ascii="Swis721 Th BT" w:hAnsi="Swis721 Th BT"/>
                <w:color w:val="000000" w:themeColor="text1"/>
                <w:szCs w:val="20"/>
              </w:rPr>
              <w:t xml:space="preserve"> UFC</w:t>
            </w:r>
          </w:p>
        </w:tc>
      </w:tr>
      <w:tr w:rsidR="0072329E"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2329E" w:rsidRPr="003C58ED" w:rsidRDefault="0072329E" w:rsidP="0072329E">
            <w:pPr>
              <w:pStyle w:val="formulas"/>
              <w:jc w:val="center"/>
              <w:rPr>
                <w:rFonts w:ascii="Swis721 Th BT" w:hAnsi="Swis721 Th BT"/>
                <w:color w:val="000000" w:themeColor="text1"/>
                <w:szCs w:val="20"/>
              </w:rPr>
            </w:pPr>
            <w:r>
              <w:rPr>
                <w:rFonts w:ascii="Swis721 Th BT" w:hAnsi="Swis721 Th BT"/>
                <w:color w:val="000000" w:themeColor="text1"/>
                <w:szCs w:val="20"/>
              </w:rPr>
              <w:t>Excipiente qsp.........................1 Cápsula</w:t>
            </w:r>
          </w:p>
        </w:tc>
      </w:tr>
    </w:tbl>
    <w:p w:rsidR="0072329E" w:rsidRDefault="0072329E" w:rsidP="0072329E">
      <w:pPr>
        <w:pStyle w:val="formulas"/>
        <w:tabs>
          <w:tab w:val="left" w:pos="4395"/>
        </w:tabs>
        <w:ind w:right="4251"/>
        <w:rPr>
          <w:rFonts w:ascii="Swis721 Th BT" w:hAnsi="Swis721 Th BT"/>
          <w:sz w:val="16"/>
          <w:szCs w:val="16"/>
        </w:rPr>
      </w:pPr>
      <w:r>
        <w:rPr>
          <w:rFonts w:ascii="Swis721 Th BT" w:hAnsi="Swis721 Th BT"/>
          <w:sz w:val="16"/>
          <w:szCs w:val="16"/>
        </w:rPr>
        <w:t xml:space="preserve">Administrar 1 cápsula 2 vezes ao dia ou conforme orientação </w:t>
      </w:r>
    </w:p>
    <w:p w:rsidR="0072329E" w:rsidRPr="001E29C0" w:rsidRDefault="0072329E" w:rsidP="0072329E">
      <w:pPr>
        <w:pStyle w:val="formulas"/>
        <w:tabs>
          <w:tab w:val="left" w:pos="4395"/>
        </w:tabs>
        <w:ind w:right="4251"/>
        <w:rPr>
          <w:rFonts w:ascii="Calibri" w:hAnsi="Calibri"/>
          <w:b/>
          <w:sz w:val="16"/>
          <w:szCs w:val="16"/>
        </w:rPr>
      </w:pPr>
      <w:proofErr w:type="gramStart"/>
      <w:r>
        <w:rPr>
          <w:rFonts w:ascii="Swis721 Th BT" w:hAnsi="Swis721 Th BT"/>
          <w:sz w:val="16"/>
          <w:szCs w:val="16"/>
        </w:rPr>
        <w:t>médica</w:t>
      </w:r>
      <w:proofErr w:type="gramEnd"/>
      <w:r>
        <w:rPr>
          <w:rFonts w:ascii="Swis721 Th BT" w:hAnsi="Swis721 Th BT"/>
          <w:sz w:val="16"/>
          <w:szCs w:val="16"/>
        </w:rPr>
        <w:t>.</w:t>
      </w:r>
    </w:p>
    <w:p w:rsidR="0072329E" w:rsidRDefault="0072329E" w:rsidP="0072329E">
      <w:pPr>
        <w:jc w:val="center"/>
        <w:rPr>
          <w:rFonts w:ascii="Swis721 Th BT" w:hAnsi="Swis721 Th BT"/>
          <w:sz w:val="23"/>
          <w:szCs w:val="23"/>
        </w:rPr>
      </w:pPr>
    </w:p>
    <w:p w:rsidR="0072329E" w:rsidRDefault="0072329E"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Default="00900530" w:rsidP="00F71C41">
      <w:pPr>
        <w:tabs>
          <w:tab w:val="left" w:pos="1560"/>
        </w:tabs>
        <w:spacing w:after="0"/>
        <w:jc w:val="both"/>
        <w:rPr>
          <w:rFonts w:ascii="Swis721 Th BT" w:hAnsi="Swis721 Th BT"/>
          <w:sz w:val="23"/>
          <w:szCs w:val="23"/>
        </w:rPr>
      </w:pPr>
    </w:p>
    <w:p w:rsidR="00900530" w:rsidRPr="005A303C" w:rsidRDefault="00900530" w:rsidP="00900530">
      <w:pPr>
        <w:pStyle w:val="Ttulo1"/>
        <w:rPr>
          <w:b/>
        </w:rPr>
      </w:pPr>
      <w:bookmarkStart w:id="107" w:name="_Toc13475792"/>
      <w:r>
        <w:rPr>
          <w:b/>
        </w:rPr>
        <w:t>Envelhecimento Cutâneo</w:t>
      </w:r>
      <w:bookmarkEnd w:id="107"/>
    </w:p>
    <w:p w:rsidR="00900530" w:rsidRDefault="00900530" w:rsidP="00900530">
      <w:pPr>
        <w:pStyle w:val="Corpo"/>
        <w:rPr>
          <w:rFonts w:eastAsiaTheme="minorHAnsi"/>
          <w:color w:val="auto"/>
          <w:szCs w:val="23"/>
        </w:rPr>
      </w:pPr>
    </w:p>
    <w:p w:rsidR="00F842B1" w:rsidRDefault="00F842B1" w:rsidP="00F842B1">
      <w:pPr>
        <w:pStyle w:val="Corpo"/>
      </w:pPr>
    </w:p>
    <w:p w:rsidR="00F842B1" w:rsidRDefault="00F842B1" w:rsidP="00F842B1">
      <w:pPr>
        <w:pStyle w:val="Corpo"/>
      </w:pPr>
      <w:r>
        <w:t xml:space="preserve">O envelhecimento é um processo biológico natural que ocorre no corpo humano, </w:t>
      </w:r>
      <w:r w:rsidR="00E427A2">
        <w:t xml:space="preserve">e </w:t>
      </w:r>
      <w:r>
        <w:t>depende do tempo</w:t>
      </w:r>
      <w:r w:rsidR="00E427A2">
        <w:t>,</w:t>
      </w:r>
      <w:r>
        <w:t xml:space="preserve"> levando a mudanças graduais na estrutura e função dos tecidos. Além disso,</w:t>
      </w:r>
      <w:r w:rsidRPr="004C497E">
        <w:t xml:space="preserve"> é um fenômeno complexo no qual vários mecanismos operam simultaneamente. Estes incluem</w:t>
      </w:r>
      <w:r>
        <w:t>:</w:t>
      </w:r>
    </w:p>
    <w:p w:rsidR="00F842B1" w:rsidRDefault="00F842B1" w:rsidP="00F842B1">
      <w:pPr>
        <w:pStyle w:val="Corpo"/>
      </w:pPr>
    </w:p>
    <w:p w:rsidR="00F842B1" w:rsidRDefault="00F842B1" w:rsidP="004379A0">
      <w:pPr>
        <w:pStyle w:val="Corpo"/>
        <w:numPr>
          <w:ilvl w:val="0"/>
          <w:numId w:val="46"/>
        </w:numPr>
      </w:pPr>
      <w:r>
        <w:t>Acúmulo de mutações;</w:t>
      </w:r>
    </w:p>
    <w:p w:rsidR="00F842B1" w:rsidRDefault="00F842B1" w:rsidP="004379A0">
      <w:pPr>
        <w:pStyle w:val="Corpo"/>
        <w:numPr>
          <w:ilvl w:val="0"/>
          <w:numId w:val="46"/>
        </w:numPr>
      </w:pPr>
      <w:r>
        <w:t>Acúmulo de metabólitos tóxicos;</w:t>
      </w:r>
    </w:p>
    <w:p w:rsidR="00F842B1" w:rsidRDefault="00F842B1" w:rsidP="004379A0">
      <w:pPr>
        <w:pStyle w:val="Corpo"/>
        <w:numPr>
          <w:ilvl w:val="0"/>
          <w:numId w:val="46"/>
        </w:numPr>
      </w:pPr>
      <w:r w:rsidRPr="004C497E">
        <w:t>Privação</w:t>
      </w:r>
      <w:r>
        <w:t xml:space="preserve"> hormonal;</w:t>
      </w:r>
    </w:p>
    <w:p w:rsidR="00F842B1" w:rsidRDefault="00F842B1" w:rsidP="004379A0">
      <w:pPr>
        <w:pStyle w:val="Corpo"/>
        <w:numPr>
          <w:ilvl w:val="0"/>
          <w:numId w:val="46"/>
        </w:numPr>
      </w:pPr>
      <w:r w:rsidRPr="004C497E">
        <w:t>Aumento dos danos oxidativos devid</w:t>
      </w:r>
      <w:r>
        <w:t>o à produção de radicais livres;</w:t>
      </w:r>
    </w:p>
    <w:p w:rsidR="00F842B1" w:rsidRDefault="00F842B1" w:rsidP="004379A0">
      <w:pPr>
        <w:pStyle w:val="Corpo"/>
        <w:numPr>
          <w:ilvl w:val="0"/>
          <w:numId w:val="46"/>
        </w:numPr>
      </w:pPr>
      <w:r w:rsidRPr="004C497E">
        <w:t>Formação de ligações cruzadas entre moléculas, causando alterações das propriedades biológicas e biomecânicas dos tecidos</w:t>
      </w:r>
      <w:r>
        <w:t>.</w:t>
      </w:r>
    </w:p>
    <w:p w:rsidR="00F842B1" w:rsidRDefault="00F842B1" w:rsidP="00F842B1">
      <w:pPr>
        <w:pStyle w:val="Corpo"/>
        <w:spacing w:after="120"/>
        <w:rPr>
          <w:b/>
          <w:color w:val="339966"/>
        </w:rPr>
      </w:pPr>
    </w:p>
    <w:p w:rsidR="00F842B1" w:rsidRDefault="00F842B1" w:rsidP="00F842B1">
      <w:pPr>
        <w:pStyle w:val="Corpo"/>
        <w:rPr>
          <w:b/>
          <w:color w:val="0666A6"/>
        </w:rPr>
      </w:pPr>
    </w:p>
    <w:p w:rsidR="00F842B1" w:rsidRDefault="00F842B1" w:rsidP="00F842B1">
      <w:pPr>
        <w:tabs>
          <w:tab w:val="left" w:pos="1560"/>
        </w:tabs>
        <w:spacing w:after="0"/>
        <w:jc w:val="both"/>
        <w:rPr>
          <w:rFonts w:ascii="Swis721 Th BT" w:eastAsia="MS Mincho" w:hAnsi="Swis721 Th BT"/>
          <w:b/>
          <w:color w:val="0082B2"/>
          <w:sz w:val="23"/>
          <w:szCs w:val="24"/>
        </w:rPr>
      </w:pPr>
      <w:r>
        <w:rPr>
          <w:rFonts w:ascii="Swis721 Th BT" w:eastAsia="MS Mincho" w:hAnsi="Swis721 Th BT"/>
          <w:b/>
          <w:color w:val="0082B2"/>
          <w:sz w:val="23"/>
          <w:szCs w:val="24"/>
        </w:rPr>
        <w:t>Envelhecimento Intrínseco e Extrínseco</w:t>
      </w:r>
    </w:p>
    <w:p w:rsidR="00F842B1" w:rsidRPr="00F842B1" w:rsidRDefault="00F842B1" w:rsidP="00F842B1">
      <w:pPr>
        <w:tabs>
          <w:tab w:val="left" w:pos="1560"/>
        </w:tabs>
        <w:spacing w:after="0"/>
        <w:jc w:val="both"/>
        <w:rPr>
          <w:rFonts w:ascii="Swis721 Th BT" w:eastAsia="MS Mincho" w:hAnsi="Swis721 Th BT"/>
          <w:b/>
          <w:color w:val="0082B2"/>
          <w:sz w:val="23"/>
          <w:szCs w:val="24"/>
        </w:rPr>
      </w:pPr>
      <w:r>
        <w:rPr>
          <w:rFonts w:cstheme="minorHAnsi"/>
          <w:noProof/>
          <w:szCs w:val="23"/>
          <w:lang w:eastAsia="pt-BR"/>
        </w:rPr>
        <w:drawing>
          <wp:anchor distT="0" distB="0" distL="114300" distR="114300" simplePos="0" relativeHeight="252233728" behindDoc="1" locked="0" layoutInCell="1" allowOverlap="1" wp14:anchorId="0A2609EE" wp14:editId="7057ABB4">
            <wp:simplePos x="0" y="0"/>
            <wp:positionH relativeFrom="margin">
              <wp:align>right</wp:align>
            </wp:positionH>
            <wp:positionV relativeFrom="paragraph">
              <wp:posOffset>3810</wp:posOffset>
            </wp:positionV>
            <wp:extent cx="2124075" cy="2531110"/>
            <wp:effectExtent l="0" t="0" r="9525" b="2540"/>
            <wp:wrapThrough wrapText="bothSides">
              <wp:wrapPolygon edited="0">
                <wp:start x="0" y="0"/>
                <wp:lineTo x="0" y="21459"/>
                <wp:lineTo x="21503" y="21459"/>
                <wp:lineTo x="21503" y="0"/>
                <wp:lineTo x="0" y="0"/>
              </wp:wrapPolygon>
            </wp:wrapThrough>
            <wp:docPr id="604" name="Imagem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7959969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24075" cy="2531110"/>
                    </a:xfrm>
                    <a:prstGeom prst="rect">
                      <a:avLst/>
                    </a:prstGeom>
                  </pic:spPr>
                </pic:pic>
              </a:graphicData>
            </a:graphic>
            <wp14:sizeRelH relativeFrom="margin">
              <wp14:pctWidth>0</wp14:pctWidth>
            </wp14:sizeRelH>
            <wp14:sizeRelV relativeFrom="margin">
              <wp14:pctHeight>0</wp14:pctHeight>
            </wp14:sizeRelV>
          </wp:anchor>
        </w:drawing>
      </w:r>
    </w:p>
    <w:p w:rsidR="00F842B1" w:rsidRDefault="00F842B1" w:rsidP="00F842B1">
      <w:pPr>
        <w:pStyle w:val="Corpo"/>
      </w:pPr>
      <w:r>
        <w:t xml:space="preserve">A </w:t>
      </w:r>
      <w:r w:rsidRPr="003C0B3B">
        <w:t xml:space="preserve">pele é um alvo importante do envelhecimento, pois está submetida a influências </w:t>
      </w:r>
      <w:r>
        <w:t>do meio ambiente,</w:t>
      </w:r>
      <w:r w:rsidRPr="003C0B3B">
        <w:t xml:space="preserve"> principalmente a exposição </w:t>
      </w:r>
      <w:r>
        <w:t>à radiação solar e fatores intrínsecos,</w:t>
      </w:r>
      <w:r w:rsidRPr="003C0B3B">
        <w:t xml:space="preserve"> supostamente de origem genética</w:t>
      </w:r>
      <w:r>
        <w:t>.</w:t>
      </w:r>
    </w:p>
    <w:p w:rsidR="00F842B1" w:rsidRDefault="00F842B1" w:rsidP="00F842B1">
      <w:pPr>
        <w:pStyle w:val="Corpo"/>
      </w:pPr>
      <w:r>
        <w:rPr>
          <w:noProof/>
          <w:lang w:eastAsia="pt-BR"/>
        </w:rPr>
        <mc:AlternateContent>
          <mc:Choice Requires="wps">
            <w:drawing>
              <wp:anchor distT="0" distB="0" distL="114300" distR="114300" simplePos="0" relativeHeight="252231680" behindDoc="0" locked="0" layoutInCell="1" allowOverlap="1" wp14:anchorId="6614B776" wp14:editId="43CF1A8F">
                <wp:simplePos x="0" y="0"/>
                <wp:positionH relativeFrom="margin">
                  <wp:posOffset>1666875</wp:posOffset>
                </wp:positionH>
                <wp:positionV relativeFrom="paragraph">
                  <wp:posOffset>135890</wp:posOffset>
                </wp:positionV>
                <wp:extent cx="226695" cy="138430"/>
                <wp:effectExtent l="0" t="0" r="1905" b="0"/>
                <wp:wrapNone/>
                <wp:docPr id="601" name="Triângulo isósceles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63D0E" id="Triângulo isósceles 601" o:spid="_x0000_s1026" type="#_x0000_t5" style="position:absolute;margin-left:131.25pt;margin-top:10.7pt;width:17.85pt;height:10.9pt;flip:y;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" fillcolor="#d8d8d8 [2732]" stroked="f">
                <w10:wrap anchorx="margin"/>
              </v:shape>
            </w:pict>
          </mc:Fallback>
        </mc:AlternateContent>
      </w:r>
    </w:p>
    <w:p w:rsidR="00F842B1" w:rsidRDefault="00F842B1" w:rsidP="00F842B1">
      <w:pPr>
        <w:pStyle w:val="Corpo"/>
      </w:pPr>
      <w:r>
        <w:rPr>
          <w:noProof/>
          <w:lang w:eastAsia="pt-BR"/>
        </w:rPr>
        <mc:AlternateContent>
          <mc:Choice Requires="wps">
            <w:drawing>
              <wp:anchor distT="45720" distB="45720" distL="114300" distR="114300" simplePos="0" relativeHeight="252230656" behindDoc="0" locked="0" layoutInCell="1" allowOverlap="1" wp14:anchorId="7B3AC0FA" wp14:editId="180A3FA4">
                <wp:simplePos x="0" y="0"/>
                <wp:positionH relativeFrom="margin">
                  <wp:align>left</wp:align>
                </wp:positionH>
                <wp:positionV relativeFrom="paragraph">
                  <wp:posOffset>191135</wp:posOffset>
                </wp:positionV>
                <wp:extent cx="3514725" cy="1057275"/>
                <wp:effectExtent l="0" t="0" r="28575" b="28575"/>
                <wp:wrapNone/>
                <wp:docPr id="60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057275"/>
                        </a:xfrm>
                        <a:prstGeom prst="rect">
                          <a:avLst/>
                        </a:prstGeom>
                        <a:solidFill>
                          <a:srgbClr val="FFFFFF"/>
                        </a:solidFill>
                        <a:ln w="9525">
                          <a:solidFill>
                            <a:schemeClr val="accent2">
                              <a:lumMod val="60000"/>
                              <a:lumOff val="40000"/>
                            </a:schemeClr>
                          </a:solidFill>
                          <a:miter lim="800000"/>
                          <a:headEnd/>
                          <a:tailEnd/>
                        </a:ln>
                      </wps:spPr>
                      <wps:txbx>
                        <w:txbxContent>
                          <w:p w:rsidR="006B364E" w:rsidRPr="008F763B" w:rsidRDefault="006B364E" w:rsidP="00F842B1">
                            <w:pPr>
                              <w:jc w:val="both"/>
                              <w:rPr>
                                <w:rFonts w:ascii="Swis721 Th BT" w:hAnsi="Swis721 Th BT"/>
                                <w:sz w:val="23"/>
                                <w:szCs w:val="23"/>
                              </w:rPr>
                            </w:pPr>
                            <w:r w:rsidRPr="008F763B">
                              <w:rPr>
                                <w:rFonts w:ascii="Swis721 Th BT" w:hAnsi="Swis721 Th BT"/>
                                <w:sz w:val="23"/>
                                <w:szCs w:val="23"/>
                              </w:rPr>
                              <w:t xml:space="preserve">O envelhecimento intrínseco da pele é essencialmente caracterizado por </w:t>
                            </w:r>
                            <w:r w:rsidRPr="008F763B">
                              <w:rPr>
                                <w:rFonts w:ascii="Swis721 Th BT" w:hAnsi="Swis721 Th BT"/>
                                <w:b/>
                                <w:sz w:val="23"/>
                                <w:szCs w:val="23"/>
                              </w:rPr>
                              <w:t>alterações na matriz dérmica</w:t>
                            </w:r>
                            <w:r>
                              <w:rPr>
                                <w:rFonts w:ascii="Swis721 Th BT" w:hAnsi="Swis721 Th BT"/>
                                <w:b/>
                                <w:sz w:val="23"/>
                                <w:szCs w:val="23"/>
                              </w:rPr>
                              <w:t>,</w:t>
                            </w:r>
                            <w:r w:rsidRPr="008F763B">
                              <w:rPr>
                                <w:rFonts w:ascii="Swis721 Th BT" w:hAnsi="Swis721 Th BT"/>
                                <w:b/>
                                <w:sz w:val="23"/>
                                <w:szCs w:val="23"/>
                              </w:rPr>
                              <w:t xml:space="preserve"> que se torna menos elástica e mais fina com a idade</w:t>
                            </w:r>
                            <w:r>
                              <w:rPr>
                                <w:rFonts w:ascii="Swis721 Th BT" w:hAnsi="Swis721 Th BT"/>
                                <w:sz w:val="23"/>
                                <w:szCs w:val="23"/>
                              </w:rPr>
                              <w:t>, de modo que essa alteração é a</w:t>
                            </w:r>
                            <w:r w:rsidRPr="008F763B">
                              <w:rPr>
                                <w:rFonts w:ascii="Swis721 Th BT" w:hAnsi="Swis721 Th BT"/>
                                <w:sz w:val="23"/>
                                <w:szCs w:val="23"/>
                              </w:rPr>
                              <w:t xml:space="preserve"> principal causa d</w:t>
                            </w:r>
                            <w:r>
                              <w:rPr>
                                <w:rFonts w:ascii="Swis721 Th BT" w:hAnsi="Swis721 Th BT"/>
                                <w:sz w:val="23"/>
                                <w:szCs w:val="23"/>
                              </w:rPr>
                              <w:t>a</w:t>
                            </w:r>
                            <w:r w:rsidRPr="008F763B">
                              <w:rPr>
                                <w:rFonts w:ascii="Swis721 Th BT" w:hAnsi="Swis721 Th BT"/>
                                <w:sz w:val="23"/>
                                <w:szCs w:val="23"/>
                              </w:rPr>
                              <w:t xml:space="preserve"> </w:t>
                            </w:r>
                            <w:r>
                              <w:rPr>
                                <w:rFonts w:ascii="Swis721 Th BT" w:hAnsi="Swis721 Th BT"/>
                                <w:sz w:val="23"/>
                                <w:szCs w:val="23"/>
                              </w:rPr>
                              <w:t>aparência envelhecida.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AC0FA" id="_x0000_s1256" type="#_x0000_t202" style="position:absolute;left:0;text-align:left;margin-left:0;margin-top:15.05pt;width:276.75pt;height:83.25pt;z-index:252230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" strokecolor="#f4b083 [1941]">
                <v:textbox>
                  <w:txbxContent>
                    <w:p w:rsidR="006B364E" w:rsidRPr="008F763B" w:rsidRDefault="006B364E" w:rsidP="00F842B1">
                      <w:pPr>
                        <w:jc w:val="both"/>
                        <w:rPr>
                          <w:rFonts w:ascii="Swis721 Th BT" w:hAnsi="Swis721 Th BT"/>
                          <w:sz w:val="23"/>
                          <w:szCs w:val="23"/>
                        </w:rPr>
                      </w:pPr>
                      <w:r w:rsidRPr="008F763B">
                        <w:rPr>
                          <w:rFonts w:ascii="Swis721 Th BT" w:hAnsi="Swis721 Th BT"/>
                          <w:sz w:val="23"/>
                          <w:szCs w:val="23"/>
                        </w:rPr>
                        <w:t xml:space="preserve">O envelhecimento intrínseco da pele é essencialmente caracterizado por </w:t>
                      </w:r>
                      <w:r w:rsidRPr="008F763B">
                        <w:rPr>
                          <w:rFonts w:ascii="Swis721 Th BT" w:hAnsi="Swis721 Th BT"/>
                          <w:b/>
                          <w:sz w:val="23"/>
                          <w:szCs w:val="23"/>
                        </w:rPr>
                        <w:t>alterações na matriz dérmica</w:t>
                      </w:r>
                      <w:r>
                        <w:rPr>
                          <w:rFonts w:ascii="Swis721 Th BT" w:hAnsi="Swis721 Th BT"/>
                          <w:b/>
                          <w:sz w:val="23"/>
                          <w:szCs w:val="23"/>
                        </w:rPr>
                        <w:t>,</w:t>
                      </w:r>
                      <w:r w:rsidRPr="008F763B">
                        <w:rPr>
                          <w:rFonts w:ascii="Swis721 Th BT" w:hAnsi="Swis721 Th BT"/>
                          <w:b/>
                          <w:sz w:val="23"/>
                          <w:szCs w:val="23"/>
                        </w:rPr>
                        <w:t xml:space="preserve"> que se torna menos elástica e mais fina com a idade</w:t>
                      </w:r>
                      <w:r>
                        <w:rPr>
                          <w:rFonts w:ascii="Swis721 Th BT" w:hAnsi="Swis721 Th BT"/>
                          <w:sz w:val="23"/>
                          <w:szCs w:val="23"/>
                        </w:rPr>
                        <w:t>, de modo que essa alteração é a</w:t>
                      </w:r>
                      <w:r w:rsidRPr="008F763B">
                        <w:rPr>
                          <w:rFonts w:ascii="Swis721 Th BT" w:hAnsi="Swis721 Th BT"/>
                          <w:sz w:val="23"/>
                          <w:szCs w:val="23"/>
                        </w:rPr>
                        <w:t xml:space="preserve"> principal causa d</w:t>
                      </w:r>
                      <w:r>
                        <w:rPr>
                          <w:rFonts w:ascii="Swis721 Th BT" w:hAnsi="Swis721 Th BT"/>
                          <w:sz w:val="23"/>
                          <w:szCs w:val="23"/>
                        </w:rPr>
                        <w:t>a</w:t>
                      </w:r>
                      <w:r w:rsidRPr="008F763B">
                        <w:rPr>
                          <w:rFonts w:ascii="Swis721 Th BT" w:hAnsi="Swis721 Th BT"/>
                          <w:sz w:val="23"/>
                          <w:szCs w:val="23"/>
                        </w:rPr>
                        <w:t xml:space="preserve"> </w:t>
                      </w:r>
                      <w:r>
                        <w:rPr>
                          <w:rFonts w:ascii="Swis721 Th BT" w:hAnsi="Swis721 Th BT"/>
                          <w:sz w:val="23"/>
                          <w:szCs w:val="23"/>
                        </w:rPr>
                        <w:t>aparência envelhecida.</w:t>
                      </w:r>
                    </w:p>
                  </w:txbxContent>
                </v:textbox>
                <w10:wrap anchorx="margin"/>
              </v:shape>
            </w:pict>
          </mc:Fallback>
        </mc:AlternateContent>
      </w:r>
    </w:p>
    <w:p w:rsidR="00F842B1" w:rsidRDefault="00F842B1" w:rsidP="00F842B1">
      <w:pPr>
        <w:pStyle w:val="Corpo"/>
      </w:pPr>
    </w:p>
    <w:p w:rsidR="00F842B1" w:rsidRDefault="00F842B1" w:rsidP="00F842B1">
      <w:pPr>
        <w:pStyle w:val="Corpo"/>
      </w:pPr>
    </w:p>
    <w:p w:rsidR="00F842B1" w:rsidRDefault="00F842B1" w:rsidP="00F842B1">
      <w:pPr>
        <w:pStyle w:val="Corpo"/>
      </w:pPr>
    </w:p>
    <w:p w:rsidR="00F842B1" w:rsidRDefault="00F842B1" w:rsidP="00F842B1">
      <w:pPr>
        <w:pStyle w:val="Corpo"/>
      </w:pPr>
    </w:p>
    <w:p w:rsidR="00F842B1" w:rsidRDefault="00F842B1" w:rsidP="00F842B1">
      <w:pPr>
        <w:pStyle w:val="Corpo"/>
      </w:pPr>
    </w:p>
    <w:p w:rsidR="00F842B1" w:rsidRDefault="00F842B1" w:rsidP="00F842B1">
      <w:pPr>
        <w:pStyle w:val="Corpo"/>
      </w:pPr>
    </w:p>
    <w:p w:rsidR="00900530" w:rsidRDefault="00900530" w:rsidP="00F842B1">
      <w:pPr>
        <w:pStyle w:val="Corpo"/>
      </w:pPr>
    </w:p>
    <w:p w:rsidR="00900530" w:rsidRPr="00591160" w:rsidRDefault="00900530" w:rsidP="00900530">
      <w:pPr>
        <w:pStyle w:val="Subtitulocorpo"/>
        <w:rPr>
          <w:sz w:val="24"/>
          <w:szCs w:val="24"/>
        </w:rPr>
      </w:pPr>
    </w:p>
    <w:p w:rsidR="00F842B1" w:rsidRPr="00F842B1" w:rsidRDefault="00F842B1" w:rsidP="00F842B1">
      <w:pPr>
        <w:tabs>
          <w:tab w:val="left" w:pos="1560"/>
        </w:tabs>
        <w:spacing w:after="0"/>
        <w:jc w:val="both"/>
        <w:rPr>
          <w:rFonts w:ascii="Swis721 Th BT" w:eastAsia="MS Mincho" w:hAnsi="Swis721 Th BT"/>
          <w:b/>
          <w:color w:val="0082B2"/>
          <w:sz w:val="23"/>
          <w:szCs w:val="24"/>
        </w:rPr>
      </w:pPr>
      <w:r w:rsidRPr="00F842B1">
        <w:rPr>
          <w:rFonts w:ascii="Swis721 Th BT" w:eastAsia="MS Mincho" w:hAnsi="Swis721 Th BT"/>
          <w:b/>
          <w:color w:val="0082B2"/>
          <w:sz w:val="23"/>
          <w:szCs w:val="24"/>
        </w:rPr>
        <w:t>Efeitos da Radiação UVA na Pele</w:t>
      </w:r>
    </w:p>
    <w:p w:rsidR="00900530" w:rsidRDefault="00900530" w:rsidP="00F71C41">
      <w:pPr>
        <w:tabs>
          <w:tab w:val="left" w:pos="1560"/>
        </w:tabs>
        <w:spacing w:after="0"/>
        <w:jc w:val="both"/>
        <w:rPr>
          <w:rFonts w:ascii="Swis721 Th BT" w:hAnsi="Swis721 Th BT"/>
          <w:sz w:val="23"/>
          <w:szCs w:val="23"/>
        </w:rPr>
      </w:pPr>
    </w:p>
    <w:p w:rsidR="00F842B1" w:rsidRDefault="00F842B1" w:rsidP="00F842B1">
      <w:pPr>
        <w:pStyle w:val="Corpo"/>
        <w:rPr>
          <w:lang w:val="pt-PT"/>
        </w:rPr>
      </w:pPr>
      <w:r>
        <w:t xml:space="preserve">A radiação UVA também </w:t>
      </w:r>
      <w:r w:rsidRPr="009F3BF4">
        <w:t xml:space="preserve">induz diretamente grandes alterações no compartimento dérmico através da geração de </w:t>
      </w:r>
      <w:r>
        <w:t>EROs que, em excesso, estimulam proteínas quinases ativadas por mitógenos (MAPKs) e fator nuclear kappa B (</w:t>
      </w:r>
      <w:r w:rsidRPr="0051633F">
        <w:rPr>
          <w:lang w:val="pt-PT"/>
        </w:rPr>
        <w:t>NF-</w:t>
      </w:r>
      <w:r w:rsidRPr="0051633F">
        <w:rPr>
          <w:rFonts w:ascii="Calibri" w:hAnsi="Calibri" w:cs="Calibri"/>
          <w:lang w:val="pt-PT"/>
        </w:rPr>
        <w:t>κ</w:t>
      </w:r>
      <w:r>
        <w:rPr>
          <w:lang w:val="pt-PT"/>
        </w:rPr>
        <w:t xml:space="preserve">B). </w:t>
      </w:r>
    </w:p>
    <w:p w:rsidR="00F842B1" w:rsidRDefault="00F842B1" w:rsidP="00F842B1">
      <w:pPr>
        <w:pStyle w:val="Corpo"/>
        <w:rPr>
          <w:lang w:val="pt-PT"/>
        </w:rPr>
      </w:pPr>
    </w:p>
    <w:p w:rsidR="00F842B1" w:rsidRPr="00F842B1" w:rsidRDefault="00F842B1" w:rsidP="00F842B1">
      <w:pPr>
        <w:pStyle w:val="Corpo"/>
        <w:rPr>
          <w:b/>
          <w:lang w:val="pt-PT"/>
        </w:rPr>
      </w:pPr>
      <w:r>
        <w:rPr>
          <w:lang w:val="pt-PT"/>
        </w:rPr>
        <w:t xml:space="preserve">Além disso, ocorre a regulação transcricional das MMPs, o que resulta em </w:t>
      </w:r>
      <w:r w:rsidRPr="00F842B1">
        <w:rPr>
          <w:b/>
          <w:lang w:val="pt-PT"/>
        </w:rPr>
        <w:t>degradação do colágeno e elastina, levando ao fotoenvelhecimento.</w:t>
      </w:r>
    </w:p>
    <w:p w:rsidR="00BB5FE4" w:rsidRDefault="00BB5FE4" w:rsidP="00F71C41">
      <w:pPr>
        <w:tabs>
          <w:tab w:val="left" w:pos="1560"/>
        </w:tabs>
        <w:spacing w:after="0"/>
        <w:jc w:val="both"/>
        <w:rPr>
          <w:rFonts w:ascii="Swis721 Th BT" w:hAnsi="Swis721 Th BT"/>
          <w:b/>
          <w:sz w:val="23"/>
          <w:szCs w:val="23"/>
          <w:lang w:val="pt-PT"/>
        </w:rPr>
      </w:pPr>
    </w:p>
    <w:p w:rsidR="00F842B1" w:rsidRDefault="00BB5FE4" w:rsidP="00BB5FE4">
      <w:pPr>
        <w:tabs>
          <w:tab w:val="left" w:pos="6120"/>
        </w:tabs>
        <w:rPr>
          <w:rFonts w:ascii="Swis721 Th BT" w:hAnsi="Swis721 Th BT"/>
          <w:sz w:val="23"/>
          <w:szCs w:val="23"/>
          <w:lang w:val="pt-PT"/>
        </w:rPr>
      </w:pPr>
      <w:r>
        <w:rPr>
          <w:rFonts w:ascii="Swis721 Th BT" w:hAnsi="Swis721 Th BT"/>
          <w:sz w:val="23"/>
          <w:szCs w:val="23"/>
          <w:lang w:val="pt-PT"/>
        </w:rPr>
        <w:tab/>
      </w:r>
    </w:p>
    <w:p w:rsidR="00BB5FE4" w:rsidRDefault="00BB5FE4" w:rsidP="00BB5FE4">
      <w:pPr>
        <w:tabs>
          <w:tab w:val="left" w:pos="6120"/>
        </w:tabs>
        <w:rPr>
          <w:rFonts w:ascii="Swis721 Th BT" w:hAnsi="Swis721 Th BT"/>
          <w:sz w:val="23"/>
          <w:szCs w:val="23"/>
          <w:lang w:val="pt-PT"/>
        </w:rPr>
      </w:pPr>
    </w:p>
    <w:p w:rsidR="00663141" w:rsidRPr="005A303C" w:rsidRDefault="00663141" w:rsidP="00663141">
      <w:pPr>
        <w:pStyle w:val="Ttulo1"/>
        <w:rPr>
          <w:b/>
        </w:rPr>
      </w:pPr>
      <w:bookmarkStart w:id="108" w:name="_Toc13475793"/>
      <w:proofErr w:type="gramStart"/>
      <w:r>
        <w:rPr>
          <w:b/>
        </w:rPr>
        <w:t xml:space="preserve">Estudo </w:t>
      </w:r>
      <w:r w:rsidR="008A1268">
        <w:rPr>
          <w:b/>
        </w:rPr>
        <w:t>Comprova</w:t>
      </w:r>
      <w:bookmarkEnd w:id="108"/>
      <w:proofErr w:type="gramEnd"/>
    </w:p>
    <w:p w:rsidR="00663141" w:rsidRPr="00663141" w:rsidRDefault="00663141" w:rsidP="00663141">
      <w:pPr>
        <w:pStyle w:val="Corpo"/>
        <w:jc w:val="center"/>
        <w:rPr>
          <w:rFonts w:eastAsiaTheme="majorEastAsia" w:cstheme="majorBidi"/>
          <w:b/>
          <w:i/>
          <w:color w:val="0082B2"/>
          <w:sz w:val="40"/>
          <w:szCs w:val="26"/>
        </w:rPr>
      </w:pPr>
      <w:r w:rsidRPr="00663141">
        <w:rPr>
          <w:rFonts w:eastAsiaTheme="majorEastAsia" w:cstheme="majorBidi"/>
          <w:b/>
          <w:i/>
          <w:color w:val="0082B2"/>
          <w:sz w:val="40"/>
          <w:szCs w:val="26"/>
        </w:rPr>
        <w:t>Lactobacillus plantarum</w:t>
      </w:r>
      <w:r>
        <w:rPr>
          <w:rFonts w:eastAsiaTheme="majorEastAsia" w:cstheme="majorBidi"/>
          <w:b/>
          <w:i/>
          <w:color w:val="0082B2"/>
          <w:sz w:val="40"/>
          <w:szCs w:val="26"/>
        </w:rPr>
        <w:t xml:space="preserve"> </w:t>
      </w:r>
      <w:r w:rsidRPr="00663141">
        <w:rPr>
          <w:rFonts w:eastAsiaTheme="majorEastAsia" w:cstheme="majorBidi"/>
          <w:b/>
          <w:color w:val="0082B2"/>
          <w:sz w:val="40"/>
          <w:szCs w:val="26"/>
        </w:rPr>
        <w:t>Previne o Aparecimento de Rugas Causadas pela Radiação UV</w:t>
      </w:r>
    </w:p>
    <w:p w:rsidR="00663141" w:rsidRDefault="00663141" w:rsidP="00663141">
      <w:pPr>
        <w:pStyle w:val="Corpo"/>
        <w:rPr>
          <w:color w:val="000000"/>
          <w:shd w:val="clear" w:color="auto" w:fill="FFFFFF"/>
        </w:rPr>
      </w:pPr>
    </w:p>
    <w:p w:rsidR="00663141" w:rsidRDefault="00663141" w:rsidP="00663141">
      <w:pPr>
        <w:pStyle w:val="Corpo"/>
        <w:rPr>
          <w:color w:val="000000"/>
          <w:shd w:val="clear" w:color="auto" w:fill="FFFFFF"/>
        </w:rPr>
      </w:pPr>
    </w:p>
    <w:p w:rsidR="00663141" w:rsidRPr="00663141" w:rsidRDefault="00663141" w:rsidP="00663141">
      <w:pPr>
        <w:pStyle w:val="Corpo"/>
        <w:rPr>
          <w:color w:val="000000"/>
          <w:shd w:val="clear" w:color="auto" w:fill="FFFFFF"/>
        </w:rPr>
      </w:pPr>
      <w:r w:rsidRPr="00663141">
        <w:rPr>
          <w:color w:val="000000"/>
          <w:shd w:val="clear" w:color="auto" w:fill="FFFFFF"/>
        </w:rPr>
        <w:t xml:space="preserve">Foi verificado que o </w:t>
      </w:r>
      <w:r w:rsidRPr="00663141">
        <w:rPr>
          <w:i/>
          <w:color w:val="000000"/>
          <w:shd w:val="clear" w:color="auto" w:fill="FFFFFF"/>
        </w:rPr>
        <w:t>Lactobacillus plantarum</w:t>
      </w:r>
      <w:r w:rsidRPr="00663141">
        <w:rPr>
          <w:color w:val="000000"/>
          <w:shd w:val="clear" w:color="auto" w:fill="FFFFFF"/>
        </w:rPr>
        <w:t xml:space="preserve"> melhora a hidratação da pele e tem efeitos antifotoenvelhecimento. Por isso, Lee </w:t>
      </w:r>
      <w:r w:rsidRPr="00663141">
        <w:rPr>
          <w:i/>
          <w:color w:val="000000"/>
          <w:shd w:val="clear" w:color="auto" w:fill="FFFFFF"/>
        </w:rPr>
        <w:t>et al</w:t>
      </w:r>
      <w:r w:rsidRPr="00663141">
        <w:rPr>
          <w:color w:val="000000"/>
          <w:shd w:val="clear" w:color="auto" w:fill="FFFFFF"/>
        </w:rPr>
        <w:t xml:space="preserve">. (2015) conduziram um estudo clínico randomizado, duplo-cego e controlado por placebo para avaliar o efeito antienvelhecimento do </w:t>
      </w:r>
      <w:r w:rsidRPr="00663141">
        <w:rPr>
          <w:i/>
          <w:color w:val="000000"/>
          <w:shd w:val="clear" w:color="auto" w:fill="FFFFFF"/>
        </w:rPr>
        <w:t>L. plantarum</w:t>
      </w:r>
      <w:r w:rsidRPr="00663141">
        <w:rPr>
          <w:color w:val="000000"/>
          <w:shd w:val="clear" w:color="auto" w:fill="FFFFFF"/>
        </w:rPr>
        <w:t>.</w:t>
      </w:r>
    </w:p>
    <w:p w:rsidR="00663141" w:rsidRPr="006816FE" w:rsidRDefault="00663141" w:rsidP="00663141">
      <w:pPr>
        <w:pStyle w:val="Corpo"/>
        <w:rPr>
          <w:color w:val="000000"/>
          <w:shd w:val="clear" w:color="auto" w:fill="FFFFFF"/>
        </w:rPr>
      </w:pPr>
    </w:p>
    <w:p w:rsidR="00663141" w:rsidRDefault="00663141" w:rsidP="00663141">
      <w:pPr>
        <w:pStyle w:val="Corpo"/>
        <w:rPr>
          <w:sz w:val="24"/>
        </w:rPr>
      </w:pPr>
      <w:r>
        <w:rPr>
          <w:noProof/>
          <w:lang w:eastAsia="pt-BR"/>
        </w:rPr>
        <mc:AlternateContent>
          <mc:Choice Requires="wps">
            <w:drawing>
              <wp:anchor distT="0" distB="0" distL="114300" distR="114300" simplePos="0" relativeHeight="252235776" behindDoc="0" locked="0" layoutInCell="1" allowOverlap="1" wp14:anchorId="33A7C592" wp14:editId="4653480F">
                <wp:simplePos x="0" y="0"/>
                <wp:positionH relativeFrom="margin">
                  <wp:align>right</wp:align>
                </wp:positionH>
                <wp:positionV relativeFrom="paragraph">
                  <wp:posOffset>68581</wp:posOffset>
                </wp:positionV>
                <wp:extent cx="5743575" cy="561975"/>
                <wp:effectExtent l="0" t="0" r="28575" b="28575"/>
                <wp:wrapNone/>
                <wp:docPr id="605" name="Caixa de texto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663141" w:rsidRDefault="006B364E" w:rsidP="00663141">
                            <w:pPr>
                              <w:jc w:val="center"/>
                              <w:rPr>
                                <w:rFonts w:ascii="Swis721 Th BT" w:hAnsi="Swis721 Th BT"/>
                                <w:sz w:val="23"/>
                                <w:szCs w:val="23"/>
                              </w:rPr>
                            </w:pPr>
                            <w:r w:rsidRPr="00663141">
                              <w:rPr>
                                <w:rFonts w:ascii="Swis721 Th BT" w:hAnsi="Swis721 Th BT"/>
                                <w:sz w:val="23"/>
                                <w:szCs w:val="23"/>
                              </w:rPr>
                              <w:t>Para isso, 110 voluntários com idades entre 41 e 59 anos com pele seca e rugas foram selecionados para participarem do estudo com duração de 12 semanas.</w:t>
                            </w:r>
                          </w:p>
                          <w:p w:rsidR="006B364E" w:rsidRPr="009D65A4" w:rsidRDefault="006B364E" w:rsidP="00663141">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7C592" id="Caixa de texto 605" o:spid="_x0000_s1257" type="#_x0000_t202" style="position:absolute;left:0;text-align:left;margin-left:401.05pt;margin-top:5.4pt;width:452.25pt;height:44.25pt;z-index:252235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" fillcolor="white [3212]" strokecolor="#ff8501">
                <v:textbox>
                  <w:txbxContent>
                    <w:p w:rsidR="006B364E" w:rsidRPr="00663141" w:rsidRDefault="006B364E" w:rsidP="00663141">
                      <w:pPr>
                        <w:jc w:val="center"/>
                        <w:rPr>
                          <w:rFonts w:ascii="Swis721 Th BT" w:hAnsi="Swis721 Th BT"/>
                          <w:sz w:val="23"/>
                          <w:szCs w:val="23"/>
                        </w:rPr>
                      </w:pPr>
                      <w:r w:rsidRPr="00663141">
                        <w:rPr>
                          <w:rFonts w:ascii="Swis721 Th BT" w:hAnsi="Swis721 Th BT"/>
                          <w:sz w:val="23"/>
                          <w:szCs w:val="23"/>
                        </w:rPr>
                        <w:t>Para isso, 110 voluntários com idades entre 41 e 59 anos com pele seca e rugas foram selecionados para participarem do estudo com duração de 12 semanas.</w:t>
                      </w:r>
                    </w:p>
                    <w:p w:rsidR="006B364E" w:rsidRPr="009D65A4" w:rsidRDefault="006B364E" w:rsidP="00663141">
                      <w:pPr>
                        <w:jc w:val="center"/>
                        <w:rPr>
                          <w:rFonts w:ascii="Swis721 Th BT" w:hAnsi="Swis721 Th BT"/>
                          <w:sz w:val="23"/>
                          <w:szCs w:val="23"/>
                        </w:rPr>
                      </w:pPr>
                    </w:p>
                  </w:txbxContent>
                </v:textbox>
                <w10:wrap anchorx="margin"/>
              </v:shape>
            </w:pict>
          </mc:Fallback>
        </mc:AlternateContent>
      </w:r>
    </w:p>
    <w:p w:rsidR="00663141" w:rsidRDefault="00663141" w:rsidP="00663141">
      <w:pPr>
        <w:pStyle w:val="Corpo"/>
        <w:rPr>
          <w:sz w:val="24"/>
        </w:rPr>
      </w:pPr>
      <w:r>
        <w:rPr>
          <w:sz w:val="24"/>
        </w:rPr>
        <w:br/>
      </w:r>
    </w:p>
    <w:p w:rsidR="00663141" w:rsidRDefault="00663141" w:rsidP="00663141">
      <w:pPr>
        <w:pStyle w:val="Corpo"/>
      </w:pPr>
    </w:p>
    <w:p w:rsidR="00663141" w:rsidRDefault="00663141" w:rsidP="00663141">
      <w:pPr>
        <w:pStyle w:val="Corpo"/>
      </w:pPr>
      <w:r>
        <w:rPr>
          <w:noProof/>
          <w:lang w:eastAsia="pt-BR"/>
        </w:rPr>
        <mc:AlternateContent>
          <mc:Choice Requires="wps">
            <w:drawing>
              <wp:anchor distT="0" distB="0" distL="114300" distR="114300" simplePos="0" relativeHeight="252238848" behindDoc="0" locked="0" layoutInCell="1" allowOverlap="1" wp14:anchorId="04002F02" wp14:editId="1618251D">
                <wp:simplePos x="0" y="0"/>
                <wp:positionH relativeFrom="column">
                  <wp:posOffset>923925</wp:posOffset>
                </wp:positionH>
                <wp:positionV relativeFrom="paragraph">
                  <wp:posOffset>78105</wp:posOffset>
                </wp:positionV>
                <wp:extent cx="226695" cy="138430"/>
                <wp:effectExtent l="0" t="0" r="1905" b="0"/>
                <wp:wrapNone/>
                <wp:docPr id="606" name="Triângulo isósceles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0B943" id="Triângulo isósceles 606" o:spid="_x0000_s1026" type="#_x0000_t5" style="position:absolute;margin-left:72.75pt;margin-top:6.15pt;width:17.85pt;height:10.9pt;flip:y;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237824" behindDoc="0" locked="0" layoutInCell="1" allowOverlap="1" wp14:anchorId="375484A8" wp14:editId="4071E092">
                <wp:simplePos x="0" y="0"/>
                <wp:positionH relativeFrom="column">
                  <wp:posOffset>4483735</wp:posOffset>
                </wp:positionH>
                <wp:positionV relativeFrom="paragraph">
                  <wp:posOffset>78105</wp:posOffset>
                </wp:positionV>
                <wp:extent cx="226695" cy="138430"/>
                <wp:effectExtent l="0" t="0" r="1905" b="0"/>
                <wp:wrapNone/>
                <wp:docPr id="607" name="Triângulo isósceles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0833E" id="Triângulo isósceles 607" o:spid="_x0000_s1026" type="#_x0000_t5" style="position:absolute;margin-left:353.05pt;margin-top:6.15pt;width:17.85pt;height:10.9pt;flip:y;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K9ayA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" fillcolor="#d8d8d8 [2732]" stroked="f"/>
            </w:pict>
          </mc:Fallback>
        </mc:AlternateContent>
      </w:r>
    </w:p>
    <w:p w:rsidR="00663141" w:rsidRDefault="00663141" w:rsidP="00663141">
      <w:pPr>
        <w:pStyle w:val="Corpo"/>
      </w:pPr>
    </w:p>
    <w:p w:rsidR="00663141" w:rsidRDefault="00663141" w:rsidP="00663141">
      <w:pPr>
        <w:pStyle w:val="Corpo"/>
      </w:pPr>
      <w:r>
        <w:rPr>
          <w:noProof/>
          <w:lang w:eastAsia="pt-BR"/>
        </w:rPr>
        <mc:AlternateContent>
          <mc:Choice Requires="wps">
            <w:drawing>
              <wp:anchor distT="0" distB="0" distL="114300" distR="114300" simplePos="0" relativeHeight="252239872" behindDoc="0" locked="0" layoutInCell="1" allowOverlap="1" wp14:anchorId="6BC11C13" wp14:editId="6A5EF957">
                <wp:simplePos x="0" y="0"/>
                <wp:positionH relativeFrom="margin">
                  <wp:posOffset>3550285</wp:posOffset>
                </wp:positionH>
                <wp:positionV relativeFrom="paragraph">
                  <wp:posOffset>5715</wp:posOffset>
                </wp:positionV>
                <wp:extent cx="2190750" cy="781050"/>
                <wp:effectExtent l="0" t="0" r="19050" b="19050"/>
                <wp:wrapNone/>
                <wp:docPr id="608" name="Caixa de texto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Default="006B364E" w:rsidP="0066314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663141">
                            <w:pPr>
                              <w:spacing w:after="0" w:line="240" w:lineRule="auto"/>
                              <w:jc w:val="center"/>
                              <w:rPr>
                                <w:rFonts w:ascii="Swis721 Th BT" w:hAnsi="Swis721 Th BT"/>
                                <w:b/>
                                <w:color w:val="FFFFFF" w:themeColor="background1"/>
                                <w:sz w:val="12"/>
                                <w:szCs w:val="12"/>
                              </w:rPr>
                            </w:pPr>
                          </w:p>
                          <w:p w:rsidR="006B364E" w:rsidRPr="006816FE" w:rsidRDefault="006B364E" w:rsidP="0066314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663141">
                            <w:pPr>
                              <w:spacing w:after="0" w:line="240" w:lineRule="auto"/>
                              <w:jc w:val="center"/>
                              <w:rPr>
                                <w:rFonts w:ascii="Swis721 Th BT" w:hAnsi="Swis721 Th BT"/>
                                <w:b/>
                                <w:color w:val="FFFFFF" w:themeColor="background1"/>
                                <w:sz w:val="12"/>
                                <w:szCs w:val="12"/>
                              </w:rPr>
                            </w:pPr>
                          </w:p>
                          <w:p w:rsidR="006B364E" w:rsidRPr="00190C3C" w:rsidRDefault="006B364E" w:rsidP="00663141">
                            <w:pPr>
                              <w:spacing w:after="0" w:line="240" w:lineRule="auto"/>
                              <w:jc w:val="center"/>
                              <w:rPr>
                                <w:rFonts w:ascii="Swis721 Th BT" w:hAnsi="Swis721 Th BT"/>
                                <w:b/>
                                <w:color w:val="FFFFFF" w:themeColor="background1"/>
                                <w:sz w:val="23"/>
                                <w:szCs w:val="23"/>
                              </w:rPr>
                            </w:pPr>
                          </w:p>
                          <w:p w:rsidR="006B364E" w:rsidRPr="00190C3C" w:rsidRDefault="006B364E" w:rsidP="00663141">
                            <w:pPr>
                              <w:spacing w:after="0" w:line="240" w:lineRule="auto"/>
                              <w:jc w:val="center"/>
                              <w:rPr>
                                <w:rFonts w:ascii="Swis721 Th BT" w:hAnsi="Swis721 Th BT"/>
                                <w:b/>
                                <w:color w:val="FFFFFF" w:themeColor="background1"/>
                                <w:sz w:val="12"/>
                                <w:szCs w:val="12"/>
                              </w:rPr>
                            </w:pPr>
                          </w:p>
                          <w:p w:rsidR="006B364E" w:rsidRDefault="006B364E" w:rsidP="006631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11C13" id="Caixa de texto 608" o:spid="_x0000_s1258" type="#_x0000_t202" style="position:absolute;left:0;text-align:left;margin-left:279.55pt;margin-top:.45pt;width:172.5pt;height:61.5pt;z-index:25223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" fillcolor="#ff8501" strokecolor="#ff8501">
                <v:textbox>
                  <w:txbxContent>
                    <w:p w:rsidR="006B364E" w:rsidRDefault="006B364E" w:rsidP="0066314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663141">
                      <w:pPr>
                        <w:spacing w:after="0" w:line="240" w:lineRule="auto"/>
                        <w:jc w:val="center"/>
                        <w:rPr>
                          <w:rFonts w:ascii="Swis721 Th BT" w:hAnsi="Swis721 Th BT"/>
                          <w:b/>
                          <w:color w:val="FFFFFF" w:themeColor="background1"/>
                          <w:sz w:val="12"/>
                          <w:szCs w:val="12"/>
                        </w:rPr>
                      </w:pPr>
                    </w:p>
                    <w:p w:rsidR="006B364E" w:rsidRPr="006816FE" w:rsidRDefault="006B364E" w:rsidP="0066314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663141">
                      <w:pPr>
                        <w:spacing w:after="0" w:line="240" w:lineRule="auto"/>
                        <w:jc w:val="center"/>
                        <w:rPr>
                          <w:rFonts w:ascii="Swis721 Th BT" w:hAnsi="Swis721 Th BT"/>
                          <w:b/>
                          <w:color w:val="FFFFFF" w:themeColor="background1"/>
                          <w:sz w:val="12"/>
                          <w:szCs w:val="12"/>
                        </w:rPr>
                      </w:pPr>
                    </w:p>
                    <w:p w:rsidR="006B364E" w:rsidRPr="00190C3C" w:rsidRDefault="006B364E" w:rsidP="00663141">
                      <w:pPr>
                        <w:spacing w:after="0" w:line="240" w:lineRule="auto"/>
                        <w:jc w:val="center"/>
                        <w:rPr>
                          <w:rFonts w:ascii="Swis721 Th BT" w:hAnsi="Swis721 Th BT"/>
                          <w:b/>
                          <w:color w:val="FFFFFF" w:themeColor="background1"/>
                          <w:sz w:val="23"/>
                          <w:szCs w:val="23"/>
                        </w:rPr>
                      </w:pPr>
                    </w:p>
                    <w:p w:rsidR="006B364E" w:rsidRPr="00190C3C" w:rsidRDefault="006B364E" w:rsidP="00663141">
                      <w:pPr>
                        <w:spacing w:after="0" w:line="240" w:lineRule="auto"/>
                        <w:jc w:val="center"/>
                        <w:rPr>
                          <w:rFonts w:ascii="Swis721 Th BT" w:hAnsi="Swis721 Th BT"/>
                          <w:b/>
                          <w:color w:val="FFFFFF" w:themeColor="background1"/>
                          <w:sz w:val="12"/>
                          <w:szCs w:val="12"/>
                        </w:rPr>
                      </w:pPr>
                    </w:p>
                    <w:p w:rsidR="006B364E" w:rsidRDefault="006B364E" w:rsidP="00663141"/>
                  </w:txbxContent>
                </v:textbox>
                <w10:wrap anchorx="margin"/>
              </v:shape>
            </w:pict>
          </mc:Fallback>
        </mc:AlternateContent>
      </w:r>
      <w:r>
        <w:rPr>
          <w:noProof/>
          <w:lang w:eastAsia="pt-BR"/>
        </w:rPr>
        <mc:AlternateContent>
          <mc:Choice Requires="wps">
            <w:drawing>
              <wp:anchor distT="0" distB="0" distL="114300" distR="114300" simplePos="0" relativeHeight="252236800" behindDoc="0" locked="0" layoutInCell="1" allowOverlap="1" wp14:anchorId="589062EF" wp14:editId="36304CFB">
                <wp:simplePos x="0" y="0"/>
                <wp:positionH relativeFrom="margin">
                  <wp:posOffset>0</wp:posOffset>
                </wp:positionH>
                <wp:positionV relativeFrom="paragraph">
                  <wp:posOffset>24765</wp:posOffset>
                </wp:positionV>
                <wp:extent cx="2190750" cy="781050"/>
                <wp:effectExtent l="0" t="0" r="19050" b="19050"/>
                <wp:wrapNone/>
                <wp:docPr id="609" name="Caixa de texto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Pr="007C7B24" w:rsidRDefault="006B364E" w:rsidP="0066314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663141">
                            <w:pPr>
                              <w:spacing w:after="0" w:line="240" w:lineRule="auto"/>
                              <w:rPr>
                                <w:rFonts w:ascii="Swis721 Th BT" w:hAnsi="Swis721 Th BT"/>
                                <w:b/>
                                <w:color w:val="FFFFFF" w:themeColor="background1"/>
                                <w:sz w:val="16"/>
                                <w:szCs w:val="16"/>
                              </w:rPr>
                            </w:pPr>
                          </w:p>
                          <w:p w:rsidR="006B364E" w:rsidRPr="00663141" w:rsidRDefault="006B364E" w:rsidP="00663141">
                            <w:pPr>
                              <w:spacing w:after="0" w:line="240" w:lineRule="auto"/>
                              <w:jc w:val="center"/>
                              <w:rPr>
                                <w:rFonts w:ascii="Swis721 Th BT" w:hAnsi="Swis721 Th BT"/>
                                <w:i/>
                                <w:color w:val="FFFFFF" w:themeColor="background1"/>
                                <w:sz w:val="23"/>
                                <w:szCs w:val="23"/>
                              </w:rPr>
                            </w:pPr>
                            <w:r w:rsidRPr="00663141">
                              <w:rPr>
                                <w:rFonts w:ascii="Swis721 Th BT" w:hAnsi="Swis721 Th BT"/>
                                <w:i/>
                                <w:color w:val="FFFFFF" w:themeColor="background1"/>
                                <w:sz w:val="23"/>
                                <w:szCs w:val="23"/>
                              </w:rPr>
                              <w:t xml:space="preserve">Lactobacillus plantarum </w:t>
                            </w:r>
                          </w:p>
                          <w:p w:rsidR="006B364E" w:rsidRPr="00663141" w:rsidRDefault="006B364E" w:rsidP="00663141">
                            <w:pPr>
                              <w:spacing w:after="0" w:line="240" w:lineRule="auto"/>
                              <w:jc w:val="center"/>
                              <w:rPr>
                                <w:rFonts w:ascii="Swis721 Th BT" w:hAnsi="Swis721 Th BT"/>
                                <w:b/>
                                <w:color w:val="FFFFFF" w:themeColor="background1"/>
                                <w:sz w:val="23"/>
                                <w:szCs w:val="23"/>
                              </w:rPr>
                            </w:pPr>
                            <w:r w:rsidRPr="00663141">
                              <w:rPr>
                                <w:rFonts w:ascii="Swis721 Th BT" w:hAnsi="Swis721 Th BT"/>
                                <w:color w:val="FFFFFF" w:themeColor="background1"/>
                                <w:sz w:val="23"/>
                                <w:szCs w:val="23"/>
                              </w:rPr>
                              <w:t xml:space="preserve">1 </w:t>
                            </w:r>
                            <w:proofErr w:type="gramStart"/>
                            <w:r w:rsidRPr="00663141">
                              <w:rPr>
                                <w:rFonts w:ascii="Swis721 Th BT" w:hAnsi="Swis721 Th BT"/>
                                <w:color w:val="FFFFFF" w:themeColor="background1"/>
                                <w:sz w:val="23"/>
                                <w:szCs w:val="23"/>
                              </w:rPr>
                              <w:t>x</w:t>
                            </w:r>
                            <w:proofErr w:type="gramEnd"/>
                            <w:r w:rsidRPr="00663141">
                              <w:rPr>
                                <w:rFonts w:ascii="Swis721 Th BT" w:hAnsi="Swis721 Th BT"/>
                                <w:color w:val="FFFFFF" w:themeColor="background1"/>
                                <w:sz w:val="23"/>
                                <w:szCs w:val="23"/>
                              </w:rPr>
                              <w:t xml:space="preserve"> 10</w:t>
                            </w:r>
                            <w:r w:rsidRPr="00663141">
                              <w:rPr>
                                <w:rFonts w:ascii="Swis721 Th BT" w:hAnsi="Swis721 Th BT"/>
                                <w:color w:val="FFFFFF" w:themeColor="background1"/>
                                <w:sz w:val="23"/>
                                <w:szCs w:val="23"/>
                                <w:vertAlign w:val="superscript"/>
                              </w:rPr>
                              <w:t xml:space="preserve">10 </w:t>
                            </w:r>
                            <w:r w:rsidRPr="00663141">
                              <w:rPr>
                                <w:rFonts w:ascii="Swis721 Th BT" w:hAnsi="Swis721 Th BT"/>
                                <w:color w:val="FFFFFF" w:themeColor="background1"/>
                                <w:sz w:val="23"/>
                                <w:szCs w:val="23"/>
                              </w:rPr>
                              <w:t>UFC/ dia</w:t>
                            </w:r>
                          </w:p>
                          <w:p w:rsidR="006B364E" w:rsidRPr="00CC312E" w:rsidRDefault="006B364E" w:rsidP="00663141">
                            <w:pPr>
                              <w:spacing w:after="0" w:line="240" w:lineRule="auto"/>
                              <w:jc w:val="center"/>
                              <w:rPr>
                                <w:rFonts w:ascii="Swis721 Th BT" w:hAnsi="Swis721 Th BT"/>
                                <w:color w:val="FFFFFF" w:themeColor="background1"/>
                                <w:sz w:val="23"/>
                                <w:szCs w:val="23"/>
                              </w:rPr>
                            </w:pPr>
                          </w:p>
                          <w:p w:rsidR="006B364E" w:rsidRPr="00086CFC" w:rsidRDefault="006B364E" w:rsidP="0066314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062EF" id="Caixa de texto 609" o:spid="_x0000_s1259" type="#_x0000_t202" style="position:absolute;left:0;text-align:left;margin-left:0;margin-top:1.95pt;width:172.5pt;height:61.5pt;z-index:25223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" fillcolor="#ff8501" strokecolor="#ff8501">
                <v:textbox>
                  <w:txbxContent>
                    <w:p w:rsidR="006B364E" w:rsidRPr="007C7B24" w:rsidRDefault="006B364E" w:rsidP="0066314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663141">
                      <w:pPr>
                        <w:spacing w:after="0" w:line="240" w:lineRule="auto"/>
                        <w:rPr>
                          <w:rFonts w:ascii="Swis721 Th BT" w:hAnsi="Swis721 Th BT"/>
                          <w:b/>
                          <w:color w:val="FFFFFF" w:themeColor="background1"/>
                          <w:sz w:val="16"/>
                          <w:szCs w:val="16"/>
                        </w:rPr>
                      </w:pPr>
                    </w:p>
                    <w:p w:rsidR="006B364E" w:rsidRPr="00663141" w:rsidRDefault="006B364E" w:rsidP="00663141">
                      <w:pPr>
                        <w:spacing w:after="0" w:line="240" w:lineRule="auto"/>
                        <w:jc w:val="center"/>
                        <w:rPr>
                          <w:rFonts w:ascii="Swis721 Th BT" w:hAnsi="Swis721 Th BT"/>
                          <w:i/>
                          <w:color w:val="FFFFFF" w:themeColor="background1"/>
                          <w:sz w:val="23"/>
                          <w:szCs w:val="23"/>
                        </w:rPr>
                      </w:pPr>
                      <w:r w:rsidRPr="00663141">
                        <w:rPr>
                          <w:rFonts w:ascii="Swis721 Th BT" w:hAnsi="Swis721 Th BT"/>
                          <w:i/>
                          <w:color w:val="FFFFFF" w:themeColor="background1"/>
                          <w:sz w:val="23"/>
                          <w:szCs w:val="23"/>
                        </w:rPr>
                        <w:t xml:space="preserve">Lactobacillus plantarum </w:t>
                      </w:r>
                    </w:p>
                    <w:p w:rsidR="006B364E" w:rsidRPr="00663141" w:rsidRDefault="006B364E" w:rsidP="00663141">
                      <w:pPr>
                        <w:spacing w:after="0" w:line="240" w:lineRule="auto"/>
                        <w:jc w:val="center"/>
                        <w:rPr>
                          <w:rFonts w:ascii="Swis721 Th BT" w:hAnsi="Swis721 Th BT"/>
                          <w:b/>
                          <w:color w:val="FFFFFF" w:themeColor="background1"/>
                          <w:sz w:val="23"/>
                          <w:szCs w:val="23"/>
                        </w:rPr>
                      </w:pPr>
                      <w:r w:rsidRPr="00663141">
                        <w:rPr>
                          <w:rFonts w:ascii="Swis721 Th BT" w:hAnsi="Swis721 Th BT"/>
                          <w:color w:val="FFFFFF" w:themeColor="background1"/>
                          <w:sz w:val="23"/>
                          <w:szCs w:val="23"/>
                        </w:rPr>
                        <w:t xml:space="preserve">1 </w:t>
                      </w:r>
                      <w:proofErr w:type="gramStart"/>
                      <w:r w:rsidRPr="00663141">
                        <w:rPr>
                          <w:rFonts w:ascii="Swis721 Th BT" w:hAnsi="Swis721 Th BT"/>
                          <w:color w:val="FFFFFF" w:themeColor="background1"/>
                          <w:sz w:val="23"/>
                          <w:szCs w:val="23"/>
                        </w:rPr>
                        <w:t>x</w:t>
                      </w:r>
                      <w:proofErr w:type="gramEnd"/>
                      <w:r w:rsidRPr="00663141">
                        <w:rPr>
                          <w:rFonts w:ascii="Swis721 Th BT" w:hAnsi="Swis721 Th BT"/>
                          <w:color w:val="FFFFFF" w:themeColor="background1"/>
                          <w:sz w:val="23"/>
                          <w:szCs w:val="23"/>
                        </w:rPr>
                        <w:t xml:space="preserve"> 10</w:t>
                      </w:r>
                      <w:r w:rsidRPr="00663141">
                        <w:rPr>
                          <w:rFonts w:ascii="Swis721 Th BT" w:hAnsi="Swis721 Th BT"/>
                          <w:color w:val="FFFFFF" w:themeColor="background1"/>
                          <w:sz w:val="23"/>
                          <w:szCs w:val="23"/>
                          <w:vertAlign w:val="superscript"/>
                        </w:rPr>
                        <w:t xml:space="preserve">10 </w:t>
                      </w:r>
                      <w:r w:rsidRPr="00663141">
                        <w:rPr>
                          <w:rFonts w:ascii="Swis721 Th BT" w:hAnsi="Swis721 Th BT"/>
                          <w:color w:val="FFFFFF" w:themeColor="background1"/>
                          <w:sz w:val="23"/>
                          <w:szCs w:val="23"/>
                        </w:rPr>
                        <w:t>UFC/ dia</w:t>
                      </w:r>
                    </w:p>
                    <w:p w:rsidR="006B364E" w:rsidRPr="00CC312E" w:rsidRDefault="006B364E" w:rsidP="00663141">
                      <w:pPr>
                        <w:spacing w:after="0" w:line="240" w:lineRule="auto"/>
                        <w:jc w:val="center"/>
                        <w:rPr>
                          <w:rFonts w:ascii="Swis721 Th BT" w:hAnsi="Swis721 Th BT"/>
                          <w:color w:val="FFFFFF" w:themeColor="background1"/>
                          <w:sz w:val="23"/>
                          <w:szCs w:val="23"/>
                        </w:rPr>
                      </w:pPr>
                    </w:p>
                    <w:p w:rsidR="006B364E" w:rsidRPr="00086CFC" w:rsidRDefault="006B364E" w:rsidP="00663141">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663141" w:rsidRDefault="00663141" w:rsidP="00663141">
      <w:pPr>
        <w:pStyle w:val="Corpo"/>
      </w:pPr>
    </w:p>
    <w:p w:rsidR="00663141" w:rsidRDefault="00663141" w:rsidP="00663141">
      <w:pPr>
        <w:pStyle w:val="Corpo"/>
        <w:rPr>
          <w:sz w:val="18"/>
          <w:szCs w:val="18"/>
        </w:rPr>
      </w:pPr>
    </w:p>
    <w:p w:rsidR="00663141" w:rsidRDefault="00663141" w:rsidP="00663141">
      <w:pPr>
        <w:pStyle w:val="Corpo"/>
        <w:rPr>
          <w:b/>
          <w:color w:val="0082B2"/>
        </w:rPr>
      </w:pPr>
    </w:p>
    <w:p w:rsidR="00663141" w:rsidRDefault="00663141" w:rsidP="00663141">
      <w:pPr>
        <w:pStyle w:val="Corpo"/>
        <w:rPr>
          <w:b/>
          <w:color w:val="0082B2"/>
        </w:rPr>
      </w:pPr>
    </w:p>
    <w:p w:rsidR="00663141" w:rsidRPr="00663141" w:rsidRDefault="00663141" w:rsidP="004379A0">
      <w:pPr>
        <w:pStyle w:val="PargrafodaLista"/>
        <w:numPr>
          <w:ilvl w:val="0"/>
          <w:numId w:val="47"/>
        </w:numPr>
        <w:jc w:val="both"/>
        <w:rPr>
          <w:rFonts w:ascii="Swis721 Th BT" w:hAnsi="Swis721 Th BT"/>
          <w:sz w:val="18"/>
          <w:szCs w:val="18"/>
        </w:rPr>
      </w:pPr>
      <w:r w:rsidRPr="00663141">
        <w:rPr>
          <w:rFonts w:ascii="Swis721 Th BT" w:hAnsi="Swis721 Th BT"/>
          <w:sz w:val="18"/>
          <w:szCs w:val="18"/>
        </w:rPr>
        <w:t xml:space="preserve">A hidratação, rugas, brilho e elasticidade da pele foram medidos a cada 4 semanas durante o período do estudo. </w:t>
      </w:r>
    </w:p>
    <w:p w:rsidR="00663141" w:rsidRDefault="00663141" w:rsidP="00663141">
      <w:pPr>
        <w:pStyle w:val="Corpo"/>
        <w:rPr>
          <w:b/>
          <w:color w:val="0082B2"/>
        </w:rPr>
      </w:pPr>
    </w:p>
    <w:p w:rsidR="00663141" w:rsidRPr="00F46D9E" w:rsidRDefault="00663141" w:rsidP="00663141">
      <w:pPr>
        <w:pStyle w:val="Corpo"/>
        <w:rPr>
          <w:b/>
          <w:color w:val="0082B2"/>
        </w:rPr>
      </w:pPr>
      <w:r w:rsidRPr="00F46D9E">
        <w:rPr>
          <w:b/>
          <w:color w:val="0082B2"/>
        </w:rPr>
        <w:t>Resultados:</w:t>
      </w:r>
    </w:p>
    <w:p w:rsidR="00663141" w:rsidRPr="006220D5" w:rsidRDefault="00663141" w:rsidP="00663141">
      <w:pPr>
        <w:pStyle w:val="Corpo"/>
        <w:spacing w:after="100"/>
        <w:ind w:left="360"/>
        <w:rPr>
          <w:b/>
          <w:color w:val="339966"/>
          <w:sz w:val="26"/>
          <w:szCs w:val="26"/>
        </w:rPr>
      </w:pPr>
    </w:p>
    <w:p w:rsidR="00663141" w:rsidRDefault="00663141" w:rsidP="00663141">
      <w:pPr>
        <w:pStyle w:val="Corpo"/>
        <w:numPr>
          <w:ilvl w:val="0"/>
          <w:numId w:val="37"/>
        </w:numPr>
        <w:spacing w:after="100"/>
      </w:pPr>
      <w:r>
        <w:t>Houve aumento significativo no conteúdo de água na face e mãos na semana 12 no grupo 1;</w:t>
      </w:r>
    </w:p>
    <w:p w:rsidR="00663141" w:rsidRDefault="00663141" w:rsidP="00663141">
      <w:pPr>
        <w:pStyle w:val="Corpo"/>
        <w:numPr>
          <w:ilvl w:val="0"/>
          <w:numId w:val="37"/>
        </w:numPr>
        <w:spacing w:after="100"/>
      </w:pPr>
      <w:r>
        <w:t>A perda de água transepidermal diminuiu em maior extensão na face e antebraço no grupo probiótico na semana 12. Houve, no grupo 1, uma redução significativa na profundidade das rugas, e o brilho da pele também melhorou significativamente;</w:t>
      </w:r>
    </w:p>
    <w:p w:rsidR="00663141" w:rsidRDefault="00663141" w:rsidP="00663141">
      <w:pPr>
        <w:pStyle w:val="Corpo"/>
        <w:numPr>
          <w:ilvl w:val="0"/>
          <w:numId w:val="37"/>
        </w:numPr>
        <w:spacing w:after="100"/>
      </w:pPr>
      <w:r>
        <w:t xml:space="preserve">A elasticidade da pele no grupo probiótico melhorou em 13,17% após 4 semanas e 21,73% após 12 semanas. </w:t>
      </w:r>
    </w:p>
    <w:p w:rsidR="00663141" w:rsidRDefault="00663141" w:rsidP="00663141">
      <w:pPr>
        <w:pStyle w:val="Corpo"/>
        <w:spacing w:after="100"/>
        <w:ind w:left="360"/>
        <w:rPr>
          <w:b/>
          <w:color w:val="0082B2"/>
        </w:rPr>
      </w:pPr>
    </w:p>
    <w:p w:rsidR="00663141" w:rsidRPr="00F46D9E" w:rsidRDefault="00663141" w:rsidP="00663141">
      <w:pPr>
        <w:pStyle w:val="Corpo"/>
        <w:rPr>
          <w:b/>
          <w:color w:val="0082B2"/>
        </w:rPr>
      </w:pPr>
      <w:r w:rsidRPr="00F46D9E">
        <w:rPr>
          <w:b/>
          <w:color w:val="0082B2"/>
        </w:rPr>
        <w:t>Conclusão:</w:t>
      </w:r>
    </w:p>
    <w:p w:rsidR="00663141" w:rsidRPr="0041379C" w:rsidRDefault="00663141" w:rsidP="00663141">
      <w:pPr>
        <w:pStyle w:val="Corpo"/>
        <w:rPr>
          <w:b/>
          <w:color w:val="339966"/>
          <w:sz w:val="16"/>
          <w:szCs w:val="16"/>
        </w:rPr>
      </w:pPr>
    </w:p>
    <w:p w:rsidR="00663141" w:rsidRPr="00663141" w:rsidRDefault="00663141" w:rsidP="00663141">
      <w:pPr>
        <w:tabs>
          <w:tab w:val="left" w:pos="6120"/>
        </w:tabs>
        <w:jc w:val="center"/>
        <w:rPr>
          <w:rFonts w:ascii="Swis721 Th BT" w:eastAsia="MS Mincho" w:hAnsi="Swis721 Th BT"/>
          <w:b/>
          <w:i/>
          <w:color w:val="404040" w:themeColor="text1" w:themeTint="BF"/>
          <w:sz w:val="23"/>
          <w:szCs w:val="24"/>
        </w:rPr>
      </w:pPr>
      <w:r w:rsidRPr="00663141">
        <w:rPr>
          <w:rFonts w:ascii="Swis721 Th BT" w:eastAsia="MS Mincho" w:hAnsi="Swis721 Th BT"/>
          <w:b/>
          <w:i/>
          <w:color w:val="404040" w:themeColor="text1" w:themeTint="BF"/>
          <w:sz w:val="23"/>
          <w:szCs w:val="24"/>
        </w:rPr>
        <w:t>A administração oral do Lactobacillus plantarum mostrou um efeito antienvelhecimento da pele</w:t>
      </w:r>
      <w:r w:rsidR="00E427A2">
        <w:rPr>
          <w:rFonts w:ascii="Swis721 Th BT" w:eastAsia="MS Mincho" w:hAnsi="Swis721 Th BT"/>
          <w:b/>
          <w:i/>
          <w:color w:val="404040" w:themeColor="text1" w:themeTint="BF"/>
          <w:sz w:val="23"/>
          <w:szCs w:val="24"/>
        </w:rPr>
        <w:t>,</w:t>
      </w:r>
      <w:r w:rsidRPr="00663141">
        <w:rPr>
          <w:rFonts w:ascii="Swis721 Th BT" w:eastAsia="MS Mincho" w:hAnsi="Swis721 Th BT"/>
          <w:b/>
          <w:i/>
          <w:color w:val="404040" w:themeColor="text1" w:themeTint="BF"/>
          <w:sz w:val="23"/>
          <w:szCs w:val="24"/>
        </w:rPr>
        <w:t xml:space="preserve"> prevenindo, assim, o aparecimento de rugas.</w:t>
      </w:r>
    </w:p>
    <w:p w:rsidR="00BB5FE4" w:rsidRDefault="00BB5FE4" w:rsidP="00BB5FE4">
      <w:pPr>
        <w:tabs>
          <w:tab w:val="left" w:pos="6120"/>
        </w:tabs>
        <w:rPr>
          <w:rFonts w:ascii="Swis721 Th BT" w:hAnsi="Swis721 Th BT"/>
          <w:sz w:val="23"/>
          <w:szCs w:val="23"/>
        </w:rPr>
      </w:pPr>
    </w:p>
    <w:p w:rsidR="00663141" w:rsidRDefault="00663141" w:rsidP="00BB5FE4">
      <w:pPr>
        <w:tabs>
          <w:tab w:val="left" w:pos="6120"/>
        </w:tabs>
        <w:rPr>
          <w:rFonts w:ascii="Swis721 Th BT" w:hAnsi="Swis721 Th BT"/>
          <w:sz w:val="23"/>
          <w:szCs w:val="23"/>
        </w:rPr>
      </w:pPr>
    </w:p>
    <w:p w:rsidR="00663141" w:rsidRDefault="00663141" w:rsidP="00BB5FE4">
      <w:pPr>
        <w:tabs>
          <w:tab w:val="left" w:pos="6120"/>
        </w:tabs>
        <w:rPr>
          <w:rFonts w:ascii="Swis721 Th BT" w:hAnsi="Swis721 Th BT"/>
          <w:sz w:val="23"/>
          <w:szCs w:val="23"/>
        </w:rPr>
      </w:pPr>
    </w:p>
    <w:p w:rsidR="00663141" w:rsidRPr="005A303C" w:rsidRDefault="00663141" w:rsidP="00663141">
      <w:pPr>
        <w:pStyle w:val="Ttulo1"/>
        <w:rPr>
          <w:b/>
        </w:rPr>
      </w:pPr>
      <w:bookmarkStart w:id="109" w:name="_Toc13475794"/>
      <w:r>
        <w:rPr>
          <w:b/>
        </w:rPr>
        <w:t>Formulário</w:t>
      </w:r>
      <w:bookmarkEnd w:id="109"/>
    </w:p>
    <w:p w:rsidR="00663141" w:rsidRDefault="00663141" w:rsidP="00663141">
      <w:pPr>
        <w:rPr>
          <w:rFonts w:ascii="Swis721 Th BT" w:hAnsi="Swis721 Th BT"/>
          <w:sz w:val="23"/>
          <w:szCs w:val="23"/>
        </w:rPr>
      </w:pPr>
    </w:p>
    <w:p w:rsidR="00663141" w:rsidRDefault="00663141" w:rsidP="00663141">
      <w:pPr>
        <w:pStyle w:val="Corpo"/>
        <w:rPr>
          <w:b/>
          <w:i/>
          <w:sz w:val="24"/>
          <w:u w:val="single"/>
        </w:rPr>
      </w:pPr>
    </w:p>
    <w:p w:rsidR="00663141" w:rsidRDefault="00663141" w:rsidP="00663141">
      <w:pPr>
        <w:pStyle w:val="Corpo"/>
        <w:rPr>
          <w:b/>
          <w:i/>
          <w:sz w:val="24"/>
          <w:u w:val="single"/>
        </w:rPr>
      </w:pPr>
      <w:r w:rsidRPr="00663141">
        <w:rPr>
          <w:b/>
          <w:i/>
          <w:sz w:val="24"/>
          <w:u w:val="single"/>
        </w:rPr>
        <w:t>Lactobacillus plantarum Previne o Aparecimento de Rugas Causadas pela Radiação UV</w:t>
      </w:r>
    </w:p>
    <w:p w:rsidR="00663141" w:rsidRPr="00C30C20" w:rsidRDefault="00663141" w:rsidP="0066314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63141"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63141" w:rsidRPr="00A7249A" w:rsidRDefault="00663141" w:rsidP="006474DC">
            <w:pPr>
              <w:pStyle w:val="Corpo"/>
              <w:jc w:val="center"/>
              <w:rPr>
                <w:b/>
                <w:color w:val="FFFFFF" w:themeColor="background1"/>
              </w:rPr>
            </w:pPr>
            <w:r>
              <w:rPr>
                <w:b/>
                <w:color w:val="FFFFFF" w:themeColor="background1"/>
              </w:rPr>
              <w:t xml:space="preserve">Cápsulas de </w:t>
            </w:r>
            <w:r w:rsidRPr="00663141">
              <w:rPr>
                <w:b/>
                <w:i/>
                <w:color w:val="FFFFFF" w:themeColor="background1"/>
              </w:rPr>
              <w:t>Lactobacillus plantarum</w:t>
            </w:r>
          </w:p>
        </w:tc>
      </w:tr>
      <w:tr w:rsidR="00663141" w:rsidRPr="00605405"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63141" w:rsidRPr="00B409FB" w:rsidRDefault="00663141" w:rsidP="006474DC">
            <w:pPr>
              <w:pStyle w:val="Corpo"/>
              <w:rPr>
                <w:szCs w:val="23"/>
              </w:rPr>
            </w:pPr>
            <w:r w:rsidRPr="002A668B">
              <w:rPr>
                <w:i/>
              </w:rPr>
              <w:t>Lactobacillus</w:t>
            </w:r>
            <w:r>
              <w:rPr>
                <w:i/>
              </w:rPr>
              <w:t xml:space="preserve"> </w:t>
            </w:r>
            <w:r w:rsidRPr="002A668B">
              <w:rPr>
                <w:i/>
              </w:rPr>
              <w:t>plantarum</w:t>
            </w:r>
            <w:r>
              <w:rPr>
                <w:i/>
              </w:rPr>
              <w:t>...</w:t>
            </w:r>
            <w:r w:rsidRPr="00B409FB">
              <w:rPr>
                <w:szCs w:val="23"/>
              </w:rPr>
              <w:t>.......... 3x10</w:t>
            </w:r>
            <w:r w:rsidRPr="00B409FB">
              <w:rPr>
                <w:szCs w:val="23"/>
                <w:vertAlign w:val="superscript"/>
              </w:rPr>
              <w:t>9</w:t>
            </w:r>
            <w:r w:rsidRPr="00B409FB">
              <w:rPr>
                <w:szCs w:val="23"/>
              </w:rPr>
              <w:t xml:space="preserve"> UFC</w:t>
            </w:r>
          </w:p>
        </w:tc>
      </w:tr>
      <w:tr w:rsidR="00663141"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63141" w:rsidRPr="00B409FB" w:rsidRDefault="00663141" w:rsidP="006474DC">
            <w:pPr>
              <w:pStyle w:val="Corpo"/>
              <w:rPr>
                <w:szCs w:val="23"/>
              </w:rPr>
            </w:pPr>
            <w:r w:rsidRPr="00B409FB">
              <w:rPr>
                <w:szCs w:val="23"/>
              </w:rPr>
              <w:t>Excipiente qsp</w:t>
            </w:r>
            <w:r>
              <w:rPr>
                <w:szCs w:val="23"/>
              </w:rPr>
              <w:t>...................</w:t>
            </w:r>
            <w:r w:rsidRPr="00B409FB">
              <w:rPr>
                <w:szCs w:val="23"/>
              </w:rPr>
              <w:t>.........1 cápsula</w:t>
            </w:r>
          </w:p>
        </w:tc>
      </w:tr>
    </w:tbl>
    <w:p w:rsidR="00663141" w:rsidRPr="001E29C0" w:rsidRDefault="00663141" w:rsidP="00663141">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663141" w:rsidRDefault="00663141"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Pr="005A303C" w:rsidRDefault="00C17AB7" w:rsidP="00C17AB7">
      <w:pPr>
        <w:pStyle w:val="Ttulo1"/>
        <w:rPr>
          <w:b/>
        </w:rPr>
      </w:pPr>
      <w:bookmarkStart w:id="110" w:name="_Toc13475795"/>
      <w:r>
        <w:rPr>
          <w:b/>
        </w:rPr>
        <w:t>Caspa</w:t>
      </w:r>
      <w:bookmarkEnd w:id="110"/>
    </w:p>
    <w:p w:rsidR="00C17AB7" w:rsidRDefault="00C17AB7" w:rsidP="00C17AB7">
      <w:pPr>
        <w:pStyle w:val="Corpo"/>
        <w:rPr>
          <w:rFonts w:eastAsiaTheme="minorHAnsi"/>
          <w:color w:val="auto"/>
          <w:szCs w:val="23"/>
        </w:rPr>
      </w:pPr>
    </w:p>
    <w:p w:rsidR="00C17AB7" w:rsidRDefault="00C17AB7" w:rsidP="00C17AB7">
      <w:pPr>
        <w:pStyle w:val="Corpo"/>
      </w:pPr>
    </w:p>
    <w:p w:rsidR="00C17AB7" w:rsidRDefault="00C17AB7" w:rsidP="00C17AB7">
      <w:pPr>
        <w:pStyle w:val="Corpo"/>
        <w:spacing w:after="120"/>
        <w:rPr>
          <w:b/>
          <w:color w:val="339966"/>
        </w:rPr>
      </w:pPr>
    </w:p>
    <w:p w:rsidR="00C17AB7" w:rsidRDefault="00C17AB7" w:rsidP="00C17AB7">
      <w:pPr>
        <w:pStyle w:val="Corpo"/>
        <w:rPr>
          <w:b/>
          <w:color w:val="339966"/>
        </w:rPr>
      </w:pPr>
      <w:r>
        <w:rPr>
          <w:noProof/>
          <w:lang w:eastAsia="pt-BR"/>
        </w:rPr>
        <mc:AlternateContent>
          <mc:Choice Requires="wps">
            <w:drawing>
              <wp:anchor distT="45720" distB="45720" distL="114300" distR="114300" simplePos="0" relativeHeight="252242944" behindDoc="0" locked="0" layoutInCell="1" allowOverlap="1">
                <wp:simplePos x="0" y="0"/>
                <wp:positionH relativeFrom="margin">
                  <wp:align>right</wp:align>
                </wp:positionH>
                <wp:positionV relativeFrom="paragraph">
                  <wp:posOffset>170815</wp:posOffset>
                </wp:positionV>
                <wp:extent cx="3638550" cy="706120"/>
                <wp:effectExtent l="0" t="0" r="19050" b="17780"/>
                <wp:wrapNone/>
                <wp:docPr id="612" name="Caixa de texto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706120"/>
                        </a:xfrm>
                        <a:prstGeom prst="rect">
                          <a:avLst/>
                        </a:prstGeom>
                        <a:solidFill>
                          <a:srgbClr val="FFFFFF"/>
                        </a:solidFill>
                        <a:ln w="9525">
                          <a:solidFill>
                            <a:schemeClr val="accent2">
                              <a:lumMod val="60000"/>
                              <a:lumOff val="40000"/>
                            </a:schemeClr>
                          </a:solidFill>
                          <a:miter lim="800000"/>
                          <a:headEnd/>
                          <a:tailEnd/>
                        </a:ln>
                      </wps:spPr>
                      <wps:txbx>
                        <w:txbxContent>
                          <w:p w:rsidR="006B364E" w:rsidRPr="00A51C0D" w:rsidRDefault="006B364E" w:rsidP="00C17AB7">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A caspa é uma condição inflamatória, comum, persistente e recorrente que afeta a pele rica em glândulas sebáceas.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612" o:spid="_x0000_s1260" type="#_x0000_t202" style="position:absolute;left:0;text-align:left;margin-left:235.3pt;margin-top:13.45pt;width:286.5pt;height:55.6pt;z-index:252242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" strokecolor="#f4b083 [1941]">
                <v:textbox>
                  <w:txbxContent>
                    <w:p w:rsidR="006B364E" w:rsidRPr="00A51C0D" w:rsidRDefault="006B364E" w:rsidP="00C17AB7">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A caspa é uma condição inflamatória, comum, persistente e recorrente que afeta a pele rica em glândulas sebáceas.</w:t>
                      </w:r>
                    </w:p>
                  </w:txbxContent>
                </v:textbox>
                <w10:wrap anchorx="margin"/>
              </v:shape>
            </w:pict>
          </mc:Fallback>
        </mc:AlternateContent>
      </w:r>
      <w:r>
        <w:rPr>
          <w:noProof/>
          <w:lang w:eastAsia="pt-BR"/>
        </w:rPr>
        <w:drawing>
          <wp:anchor distT="0" distB="0" distL="114300" distR="114300" simplePos="0" relativeHeight="252246016" behindDoc="0" locked="0" layoutInCell="1" allowOverlap="1" wp14:anchorId="1687B128" wp14:editId="6EA3F6C3">
            <wp:simplePos x="0" y="0"/>
            <wp:positionH relativeFrom="margin">
              <wp:align>left</wp:align>
            </wp:positionH>
            <wp:positionV relativeFrom="paragraph">
              <wp:posOffset>13335</wp:posOffset>
            </wp:positionV>
            <wp:extent cx="1876425" cy="1627505"/>
            <wp:effectExtent l="0" t="0" r="9525" b="0"/>
            <wp:wrapNone/>
            <wp:docPr id="613" name="Imagem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druff. seborrheic dermatitis can occur due to dry skin, bacteria and fungus on the scalp. It causes formation of dry skin flakes on the scalp. Layers of the human ski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054" t="23039" r="7206"/>
                    <a:stretch/>
                  </pic:blipFill>
                  <pic:spPr bwMode="auto">
                    <a:xfrm>
                      <a:off x="0" y="0"/>
                      <a:ext cx="1876425" cy="1627505"/>
                    </a:xfrm>
                    <a:prstGeom prst="rect">
                      <a:avLst/>
                    </a:prstGeom>
                    <a:noFill/>
                    <a:ln>
                      <a:noFill/>
                    </a:ln>
                    <a:extLst>
                      <a:ext uri="{53640926-AAD7-44D8-BBD7-CCE9431645EC}">
                        <a14:shadowObscured xmlns:a14="http://schemas.microsoft.com/office/drawing/2010/main"/>
                      </a:ext>
                    </a:extLst>
                  </pic:spPr>
                </pic:pic>
              </a:graphicData>
            </a:graphic>
          </wp:anchor>
        </w:drawing>
      </w:r>
    </w:p>
    <w:p w:rsidR="00C17AB7" w:rsidRDefault="00C17AB7" w:rsidP="00C17AB7">
      <w:pPr>
        <w:pStyle w:val="Corpo"/>
        <w:rPr>
          <w:b/>
          <w:color w:val="339966"/>
        </w:rPr>
      </w:pPr>
    </w:p>
    <w:p w:rsidR="00C17AB7" w:rsidRDefault="00C17AB7" w:rsidP="00C17AB7">
      <w:pPr>
        <w:pStyle w:val="Corpo"/>
        <w:rPr>
          <w:b/>
          <w:color w:val="339966"/>
        </w:rPr>
      </w:pPr>
    </w:p>
    <w:p w:rsidR="00C17AB7" w:rsidRDefault="00C17AB7" w:rsidP="00C17AB7">
      <w:pPr>
        <w:pStyle w:val="Corpo"/>
        <w:rPr>
          <w:b/>
          <w:color w:val="339966"/>
        </w:rPr>
      </w:pPr>
    </w:p>
    <w:p w:rsidR="00C17AB7" w:rsidRDefault="00C17AB7" w:rsidP="00C17AB7">
      <w:pPr>
        <w:pStyle w:val="Corpo"/>
        <w:rPr>
          <w:b/>
          <w:color w:val="339966"/>
        </w:rPr>
      </w:pPr>
      <w:r>
        <w:rPr>
          <w:b/>
          <w:noProof/>
          <w:color w:val="339966"/>
          <w:lang w:eastAsia="pt-BR"/>
        </w:rPr>
        <mc:AlternateContent>
          <mc:Choice Requires="wps">
            <w:drawing>
              <wp:anchor distT="45720" distB="45720" distL="114300" distR="114300" simplePos="0" relativeHeight="252243968" behindDoc="0" locked="0" layoutInCell="1" allowOverlap="1">
                <wp:simplePos x="0" y="0"/>
                <wp:positionH relativeFrom="margin">
                  <wp:posOffset>2102485</wp:posOffset>
                </wp:positionH>
                <wp:positionV relativeFrom="paragraph">
                  <wp:posOffset>124460</wp:posOffset>
                </wp:positionV>
                <wp:extent cx="3648075" cy="532765"/>
                <wp:effectExtent l="0" t="0" r="28575" b="19685"/>
                <wp:wrapNone/>
                <wp:docPr id="611" name="Caixa de texto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32765"/>
                        </a:xfrm>
                        <a:prstGeom prst="rect">
                          <a:avLst/>
                        </a:prstGeom>
                        <a:solidFill>
                          <a:schemeClr val="accent2">
                            <a:lumMod val="60000"/>
                            <a:lumOff val="40000"/>
                          </a:schemeClr>
                        </a:solidFill>
                        <a:ln w="9525">
                          <a:solidFill>
                            <a:schemeClr val="accent2">
                              <a:lumMod val="60000"/>
                              <a:lumOff val="40000"/>
                            </a:schemeClr>
                          </a:solidFill>
                          <a:miter lim="800000"/>
                          <a:headEnd/>
                          <a:tailEnd/>
                        </a:ln>
                      </wps:spPr>
                      <wps:txbx>
                        <w:txbxContent>
                          <w:p w:rsidR="006B364E" w:rsidRPr="00A51C0D" w:rsidRDefault="006B364E" w:rsidP="00C17AB7">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Sua prevalência varia entre 30 e 95% dos indivíduos.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611" o:spid="_x0000_s1261" type="#_x0000_t202" style="position:absolute;left:0;text-align:left;margin-left:165.55pt;margin-top:9.8pt;width:287.25pt;height:41.95pt;z-index:25224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" fillcolor="#f4b083 [1941]" strokecolor="#f4b083 [1941]">
                <v:textbox>
                  <w:txbxContent>
                    <w:p w:rsidR="006B364E" w:rsidRPr="00A51C0D" w:rsidRDefault="006B364E" w:rsidP="00C17AB7">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Sua prevalência varia entre 30 e 95% dos indivíduos.</w:t>
                      </w:r>
                    </w:p>
                  </w:txbxContent>
                </v:textbox>
                <w10:wrap anchorx="margin"/>
              </v:shape>
            </w:pict>
          </mc:Fallback>
        </mc:AlternateContent>
      </w:r>
    </w:p>
    <w:p w:rsidR="00C17AB7" w:rsidRDefault="00C17AB7" w:rsidP="00C17AB7">
      <w:pPr>
        <w:pStyle w:val="Corpo"/>
        <w:rPr>
          <w:b/>
          <w:color w:val="339966"/>
        </w:rPr>
      </w:pPr>
    </w:p>
    <w:p w:rsidR="00C17AB7" w:rsidRDefault="00C17AB7" w:rsidP="00C17AB7">
      <w:pPr>
        <w:pStyle w:val="Corpo"/>
        <w:rPr>
          <w:b/>
          <w:color w:val="339966"/>
        </w:rPr>
      </w:pPr>
    </w:p>
    <w:p w:rsidR="00C17AB7" w:rsidRDefault="00C17AB7" w:rsidP="00C17AB7">
      <w:pPr>
        <w:pStyle w:val="Corpo"/>
        <w:rPr>
          <w:b/>
          <w:color w:val="339966"/>
        </w:rPr>
      </w:pPr>
    </w:p>
    <w:p w:rsidR="00C17AB7" w:rsidRDefault="00C17AB7" w:rsidP="00C17AB7">
      <w:pPr>
        <w:pStyle w:val="Corpo"/>
        <w:rPr>
          <w:b/>
          <w:color w:val="339966"/>
        </w:rPr>
      </w:pPr>
      <w:r>
        <w:rPr>
          <w:noProof/>
          <w:lang w:eastAsia="pt-BR"/>
        </w:rPr>
        <w:drawing>
          <wp:anchor distT="0" distB="0" distL="114300" distR="114300" simplePos="0" relativeHeight="252241920" behindDoc="0" locked="0" layoutInCell="1" allowOverlap="1" wp14:anchorId="62950CBA" wp14:editId="0B163422">
            <wp:simplePos x="0" y="0"/>
            <wp:positionH relativeFrom="column">
              <wp:posOffset>76200</wp:posOffset>
            </wp:positionH>
            <wp:positionV relativeFrom="paragraph">
              <wp:posOffset>173991</wp:posOffset>
            </wp:positionV>
            <wp:extent cx="843511" cy="843511"/>
            <wp:effectExtent l="0" t="0" r="0" b="0"/>
            <wp:wrapNone/>
            <wp:docPr id="610" name="Imagem 610" descr="Resultado de imagem para 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m para seta"/>
                    <pic:cNvPicPr>
                      <a:picLocks noChangeAspect="1" noChangeArrowheads="1"/>
                    </pic:cNvPicPr>
                  </pic:nvPicPr>
                  <pic:blipFill>
                    <a:blip r:embed="rId38" cstate="print">
                      <a:lum bright="70000" contrast="-70000"/>
                      <a:extLst>
                        <a:ext uri="{28A0092B-C50C-407E-A947-70E740481C1C}">
                          <a14:useLocalDpi xmlns:a14="http://schemas.microsoft.com/office/drawing/2010/main" val="0"/>
                        </a:ext>
                      </a:extLst>
                    </a:blip>
                    <a:srcRect/>
                    <a:stretch>
                      <a:fillRect/>
                    </a:stretch>
                  </pic:blipFill>
                  <pic:spPr bwMode="auto">
                    <a:xfrm rot="17867895" flipH="1">
                      <a:off x="0" y="0"/>
                      <a:ext cx="843511" cy="843511"/>
                    </a:xfrm>
                    <a:prstGeom prst="rect">
                      <a:avLst/>
                    </a:prstGeom>
                    <a:noFill/>
                    <a:ln>
                      <a:noFill/>
                    </a:ln>
                  </pic:spPr>
                </pic:pic>
              </a:graphicData>
            </a:graphic>
          </wp:anchor>
        </w:drawing>
      </w:r>
    </w:p>
    <w:p w:rsidR="00C17AB7" w:rsidRDefault="00C17AB7" w:rsidP="00C17AB7">
      <w:pPr>
        <w:pStyle w:val="Corpo"/>
        <w:rPr>
          <w:b/>
          <w:color w:val="339966"/>
        </w:rPr>
      </w:pPr>
    </w:p>
    <w:tbl>
      <w:tblPr>
        <w:tblStyle w:val="ListaClara-nfase11"/>
        <w:tblW w:w="0" w:type="auto"/>
        <w:jc w:val="right"/>
        <w:tblLook w:val="04A0" w:firstRow="1" w:lastRow="0" w:firstColumn="1" w:lastColumn="0" w:noHBand="0" w:noVBand="1"/>
      </w:tblPr>
      <w:tblGrid>
        <w:gridCol w:w="6911"/>
      </w:tblGrid>
      <w:tr w:rsidR="00C17AB7" w:rsidTr="006474DC">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911" w:type="dxa"/>
            <w:vAlign w:val="center"/>
          </w:tcPr>
          <w:p w:rsidR="00C17AB7" w:rsidRPr="00C17AB7" w:rsidRDefault="00C17AB7" w:rsidP="006474DC">
            <w:pPr>
              <w:pStyle w:val="Subtitulocorpo"/>
              <w:jc w:val="center"/>
              <w:rPr>
                <w:b/>
                <w:sz w:val="24"/>
                <w:szCs w:val="24"/>
              </w:rPr>
            </w:pPr>
            <w:r w:rsidRPr="00C17AB7">
              <w:rPr>
                <w:b/>
                <w:color w:val="FFFFFF" w:themeColor="background1"/>
                <w:sz w:val="24"/>
                <w:szCs w:val="24"/>
              </w:rPr>
              <w:t>Alterações:</w:t>
            </w:r>
          </w:p>
        </w:tc>
      </w:tr>
      <w:tr w:rsidR="00C17AB7" w:rsidTr="006474D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911" w:type="dxa"/>
            <w:vAlign w:val="center"/>
          </w:tcPr>
          <w:p w:rsidR="00C17AB7" w:rsidRPr="00272125" w:rsidRDefault="00C17AB7" w:rsidP="004379A0">
            <w:pPr>
              <w:pStyle w:val="Corpo"/>
              <w:numPr>
                <w:ilvl w:val="0"/>
                <w:numId w:val="48"/>
              </w:numPr>
              <w:ind w:left="360"/>
              <w:rPr>
                <w:b w:val="0"/>
                <w:color w:val="339966"/>
              </w:rPr>
            </w:pPr>
            <w:r>
              <w:rPr>
                <w:b w:val="0"/>
              </w:rPr>
              <w:t>Expressão e maturação da diferenciação estrutural e epidermal de proteínas responsáveis pela integridade da pele;</w:t>
            </w:r>
          </w:p>
          <w:p w:rsidR="00C17AB7" w:rsidRPr="00272125" w:rsidRDefault="00C17AB7" w:rsidP="004379A0">
            <w:pPr>
              <w:pStyle w:val="Corpo"/>
              <w:numPr>
                <w:ilvl w:val="0"/>
                <w:numId w:val="48"/>
              </w:numPr>
              <w:ind w:left="360"/>
              <w:rPr>
                <w:b w:val="0"/>
                <w:color w:val="339966"/>
              </w:rPr>
            </w:pPr>
            <w:r>
              <w:rPr>
                <w:b w:val="0"/>
              </w:rPr>
              <w:t>Fatores relacionados à hidratação da pele;</w:t>
            </w:r>
          </w:p>
          <w:p w:rsidR="00C17AB7" w:rsidRPr="00406A2E" w:rsidRDefault="00C17AB7" w:rsidP="004379A0">
            <w:pPr>
              <w:pStyle w:val="Corpo"/>
              <w:numPr>
                <w:ilvl w:val="0"/>
                <w:numId w:val="48"/>
              </w:numPr>
              <w:ind w:left="360"/>
              <w:rPr>
                <w:b w:val="0"/>
                <w:color w:val="339966"/>
              </w:rPr>
            </w:pPr>
            <w:r>
              <w:rPr>
                <w:b w:val="0"/>
              </w:rPr>
              <w:t xml:space="preserve">Desequilíbrio fisiológico </w:t>
            </w:r>
            <w:r w:rsidR="00E427A2">
              <w:rPr>
                <w:b w:val="0"/>
              </w:rPr>
              <w:t>da taxa de inibidor de protease</w:t>
            </w:r>
            <w:r>
              <w:rPr>
                <w:b w:val="0"/>
              </w:rPr>
              <w:t>;</w:t>
            </w:r>
          </w:p>
          <w:p w:rsidR="00C17AB7" w:rsidRPr="00406A2E" w:rsidRDefault="00C17AB7" w:rsidP="004379A0">
            <w:pPr>
              <w:pStyle w:val="Corpo"/>
              <w:numPr>
                <w:ilvl w:val="0"/>
                <w:numId w:val="48"/>
              </w:numPr>
              <w:ind w:left="360"/>
              <w:rPr>
                <w:b w:val="0"/>
                <w:color w:val="339966"/>
              </w:rPr>
            </w:pPr>
            <w:r>
              <w:rPr>
                <w:b w:val="0"/>
              </w:rPr>
              <w:t>Inflamação subclínica e maior susceptibilidade a irritantes tópicos;</w:t>
            </w:r>
          </w:p>
          <w:p w:rsidR="00C17AB7" w:rsidRPr="0082746B" w:rsidRDefault="00C17AB7" w:rsidP="004379A0">
            <w:pPr>
              <w:pStyle w:val="Corpo"/>
              <w:numPr>
                <w:ilvl w:val="0"/>
                <w:numId w:val="48"/>
              </w:numPr>
              <w:ind w:left="360"/>
              <w:rPr>
                <w:b w:val="0"/>
                <w:color w:val="339966"/>
              </w:rPr>
            </w:pPr>
            <w:r>
              <w:rPr>
                <w:b w:val="0"/>
              </w:rPr>
              <w:t>Barreira cutânea do couro cabeludo enfraquecida.</w:t>
            </w:r>
          </w:p>
        </w:tc>
      </w:tr>
    </w:tbl>
    <w:p w:rsidR="00C17AB7" w:rsidRDefault="00C17AB7" w:rsidP="00C17AB7">
      <w:pPr>
        <w:pStyle w:val="Corpo"/>
        <w:rPr>
          <w:b/>
          <w:color w:val="339966"/>
        </w:rPr>
      </w:pPr>
    </w:p>
    <w:p w:rsidR="00C17AB7" w:rsidRDefault="00C17AB7" w:rsidP="00C17AB7">
      <w:pPr>
        <w:pStyle w:val="Corpo"/>
        <w:rPr>
          <w:b/>
          <w:color w:val="0082B2"/>
        </w:rPr>
      </w:pPr>
    </w:p>
    <w:p w:rsidR="00C17AB7" w:rsidRPr="00C17AB7" w:rsidRDefault="00C17AB7" w:rsidP="00C17AB7">
      <w:pPr>
        <w:pStyle w:val="Corpo"/>
        <w:rPr>
          <w:b/>
          <w:color w:val="0082B2"/>
        </w:rPr>
      </w:pPr>
      <w:r w:rsidRPr="00C17AB7">
        <w:rPr>
          <w:b/>
          <w:color w:val="0082B2"/>
        </w:rPr>
        <w:t xml:space="preserve">Mecanismos do </w:t>
      </w:r>
      <w:r w:rsidRPr="00C17AB7">
        <w:rPr>
          <w:b/>
          <w:i/>
          <w:color w:val="0082B2"/>
        </w:rPr>
        <w:t>Lactobacillus paracasei</w:t>
      </w:r>
    </w:p>
    <w:p w:rsidR="00C17AB7" w:rsidRDefault="00C17AB7" w:rsidP="00C17AB7">
      <w:pPr>
        <w:pStyle w:val="Corpo"/>
      </w:pPr>
    </w:p>
    <w:p w:rsidR="00C17AB7" w:rsidRDefault="00C17AB7" w:rsidP="00C17AB7">
      <w:pPr>
        <w:pStyle w:val="Corpo"/>
      </w:pPr>
      <w:r>
        <w:t xml:space="preserve">Estudos </w:t>
      </w:r>
      <w:r>
        <w:rPr>
          <w:i/>
        </w:rPr>
        <w:t>in vitro</w:t>
      </w:r>
      <w:r>
        <w:t xml:space="preserve"> demonstraram que os </w:t>
      </w:r>
      <w:r>
        <w:rPr>
          <w:i/>
        </w:rPr>
        <w:t>Lactobacillus paracasei</w:t>
      </w:r>
      <w:r>
        <w:t xml:space="preserve"> interagem nos mecanismos imunes e inibem a proliferação de células T CD4+ pela redução da produção de citocinas Th1 e Th2.</w:t>
      </w:r>
    </w:p>
    <w:p w:rsidR="00C17AB7" w:rsidRDefault="00C17AB7" w:rsidP="00C17AB7">
      <w:pPr>
        <w:pStyle w:val="Corpo"/>
      </w:pPr>
    </w:p>
    <w:p w:rsidR="00C17AB7" w:rsidRDefault="00C17AB7" w:rsidP="004379A0">
      <w:pPr>
        <w:pStyle w:val="Corpo"/>
        <w:numPr>
          <w:ilvl w:val="0"/>
          <w:numId w:val="49"/>
        </w:numPr>
        <w:spacing w:after="200"/>
      </w:pPr>
      <w:r>
        <w:t>Aumenta a produção de citocinas reguladoras, como fator de crescimento transformador beta (TGF-</w:t>
      </w:r>
      <w:r>
        <w:rPr>
          <w:rFonts w:ascii="Calibri" w:hAnsi="Calibri" w:cs="Calibri"/>
        </w:rPr>
        <w:t>β</w:t>
      </w:r>
      <w:r>
        <w:t>) e a interleucina (</w:t>
      </w:r>
      <w:proofErr w:type="gramStart"/>
      <w:r>
        <w:t>IL)-</w:t>
      </w:r>
      <w:proofErr w:type="gramEnd"/>
      <w:r>
        <w:t>10;</w:t>
      </w:r>
    </w:p>
    <w:p w:rsidR="00C17AB7" w:rsidRDefault="00C17AB7" w:rsidP="004379A0">
      <w:pPr>
        <w:pStyle w:val="Corpo"/>
        <w:numPr>
          <w:ilvl w:val="0"/>
          <w:numId w:val="49"/>
        </w:numPr>
        <w:spacing w:after="200"/>
      </w:pPr>
      <w:r>
        <w:t>Induz a população de células T CD4+ com as características de células T reguladoras;</w:t>
      </w:r>
    </w:p>
    <w:p w:rsidR="00C17AB7" w:rsidRDefault="00C17AB7" w:rsidP="004379A0">
      <w:pPr>
        <w:pStyle w:val="Corpo"/>
        <w:numPr>
          <w:ilvl w:val="0"/>
          <w:numId w:val="49"/>
        </w:numPr>
        <w:spacing w:after="200"/>
      </w:pPr>
      <w:r>
        <w:t>Antagoniza reações inflamatórias subjacentes às condições reativas da pele.</w:t>
      </w:r>
    </w:p>
    <w:p w:rsidR="00C17AB7" w:rsidRDefault="00C17AB7" w:rsidP="00C17AB7">
      <w:pPr>
        <w:pStyle w:val="Corpo"/>
      </w:pPr>
    </w:p>
    <w:p w:rsidR="00C17AB7" w:rsidRDefault="00C17AB7" w:rsidP="00C17AB7">
      <w:pPr>
        <w:pStyle w:val="Corpo"/>
      </w:pPr>
    </w:p>
    <w:p w:rsidR="00C17AB7" w:rsidRPr="00406A2E" w:rsidRDefault="00C17AB7" w:rsidP="00C17AB7">
      <w:pPr>
        <w:pStyle w:val="Corpo"/>
        <w:jc w:val="center"/>
        <w:rPr>
          <w:b/>
          <w:i/>
        </w:rPr>
      </w:pPr>
      <w:r w:rsidRPr="00406A2E">
        <w:rPr>
          <w:b/>
          <w:i/>
        </w:rPr>
        <w:t>Além disso, o aumento do número de citocinas reguladoras TGF-</w:t>
      </w:r>
      <w:r w:rsidRPr="00406A2E">
        <w:rPr>
          <w:rFonts w:ascii="Calibri" w:hAnsi="Calibri" w:cs="Calibri"/>
          <w:b/>
          <w:i/>
        </w:rPr>
        <w:t>β</w:t>
      </w:r>
      <w:r>
        <w:rPr>
          <w:rFonts w:ascii="Calibri" w:hAnsi="Calibri" w:cs="Calibri"/>
          <w:b/>
          <w:i/>
        </w:rPr>
        <w:t xml:space="preserve"> </w:t>
      </w:r>
      <w:r w:rsidRPr="00406A2E">
        <w:rPr>
          <w:b/>
          <w:i/>
        </w:rPr>
        <w:t>e IL-10 modulam vias necessárias para o reparo da barreira cutânea e a estimulação sistêmica da síntese de TGF-</w:t>
      </w:r>
      <w:r w:rsidRPr="00406A2E">
        <w:rPr>
          <w:rFonts w:ascii="Calibri" w:hAnsi="Calibri" w:cs="Calibri"/>
          <w:b/>
          <w:i/>
        </w:rPr>
        <w:t>β</w:t>
      </w:r>
      <w:r w:rsidRPr="00406A2E">
        <w:rPr>
          <w:b/>
          <w:i/>
        </w:rPr>
        <w:t xml:space="preserve"> pode desempenhar um papel na manutenção do equilíbrio cutâneo.</w:t>
      </w:r>
    </w:p>
    <w:p w:rsidR="00C17AB7" w:rsidRDefault="00C17AB7" w:rsidP="00C17AB7">
      <w:pPr>
        <w:pStyle w:val="Corpo"/>
        <w:rPr>
          <w:b/>
          <w:color w:val="0666A6"/>
        </w:rPr>
      </w:pPr>
    </w:p>
    <w:p w:rsidR="00C17AB7" w:rsidRDefault="00C17AB7" w:rsidP="00BB5FE4">
      <w:pPr>
        <w:tabs>
          <w:tab w:val="left" w:pos="6120"/>
        </w:tabs>
        <w:rPr>
          <w:rFonts w:ascii="Swis721 Th BT" w:hAnsi="Swis721 Th BT"/>
          <w:sz w:val="23"/>
          <w:szCs w:val="23"/>
        </w:rPr>
      </w:pPr>
    </w:p>
    <w:p w:rsidR="00C17AB7" w:rsidRDefault="00C17AB7" w:rsidP="00BB5FE4">
      <w:pPr>
        <w:tabs>
          <w:tab w:val="left" w:pos="6120"/>
        </w:tabs>
        <w:rPr>
          <w:rFonts w:ascii="Swis721 Th BT" w:hAnsi="Swis721 Th BT"/>
          <w:sz w:val="23"/>
          <w:szCs w:val="23"/>
        </w:rPr>
      </w:pPr>
    </w:p>
    <w:p w:rsidR="00C17AB7" w:rsidRPr="005A303C" w:rsidRDefault="00C17AB7" w:rsidP="00C17AB7">
      <w:pPr>
        <w:pStyle w:val="Ttulo1"/>
        <w:rPr>
          <w:b/>
        </w:rPr>
      </w:pPr>
      <w:bookmarkStart w:id="111" w:name="_Toc13475796"/>
      <w:proofErr w:type="gramStart"/>
      <w:r>
        <w:rPr>
          <w:b/>
        </w:rPr>
        <w:t>Estudo Comprova</w:t>
      </w:r>
      <w:bookmarkEnd w:id="111"/>
      <w:proofErr w:type="gramEnd"/>
    </w:p>
    <w:p w:rsidR="00C17AB7" w:rsidRPr="00663141" w:rsidRDefault="00C17AB7" w:rsidP="00C17AB7">
      <w:pPr>
        <w:pStyle w:val="Corpo"/>
        <w:jc w:val="center"/>
        <w:rPr>
          <w:rFonts w:eastAsiaTheme="majorEastAsia" w:cstheme="majorBidi"/>
          <w:b/>
          <w:i/>
          <w:color w:val="0082B2"/>
          <w:sz w:val="40"/>
          <w:szCs w:val="26"/>
        </w:rPr>
      </w:pPr>
      <w:r w:rsidRPr="00663141">
        <w:rPr>
          <w:rFonts w:eastAsiaTheme="majorEastAsia" w:cstheme="majorBidi"/>
          <w:b/>
          <w:i/>
          <w:color w:val="0082B2"/>
          <w:sz w:val="40"/>
          <w:szCs w:val="26"/>
        </w:rPr>
        <w:t>Lactobacillus plantarum</w:t>
      </w:r>
      <w:r>
        <w:rPr>
          <w:rFonts w:eastAsiaTheme="majorEastAsia" w:cstheme="majorBidi"/>
          <w:b/>
          <w:i/>
          <w:color w:val="0082B2"/>
          <w:sz w:val="40"/>
          <w:szCs w:val="26"/>
        </w:rPr>
        <w:t xml:space="preserve"> </w:t>
      </w:r>
      <w:r w:rsidRPr="00663141">
        <w:rPr>
          <w:rFonts w:eastAsiaTheme="majorEastAsia" w:cstheme="majorBidi"/>
          <w:b/>
          <w:color w:val="0082B2"/>
          <w:sz w:val="40"/>
          <w:szCs w:val="26"/>
        </w:rPr>
        <w:t>Previne o Aparecimento de Rugas Causadas pela Radiação UV</w:t>
      </w:r>
    </w:p>
    <w:p w:rsidR="00C17AB7" w:rsidRDefault="00C17AB7" w:rsidP="00C17AB7">
      <w:pPr>
        <w:pStyle w:val="Corpo"/>
        <w:rPr>
          <w:color w:val="000000"/>
          <w:shd w:val="clear" w:color="auto" w:fill="FFFFFF"/>
        </w:rPr>
      </w:pPr>
    </w:p>
    <w:p w:rsidR="00C17AB7" w:rsidRDefault="00C17AB7" w:rsidP="00C17AB7">
      <w:pPr>
        <w:pStyle w:val="Corpo"/>
        <w:rPr>
          <w:color w:val="000000"/>
          <w:shd w:val="clear" w:color="auto" w:fill="FFFFFF"/>
        </w:rPr>
      </w:pPr>
    </w:p>
    <w:p w:rsidR="00C17AB7" w:rsidRDefault="00C17AB7" w:rsidP="00C17AB7">
      <w:pPr>
        <w:pStyle w:val="Corpo"/>
        <w:rPr>
          <w:color w:val="000000"/>
          <w:shd w:val="clear" w:color="auto" w:fill="FFFFFF"/>
        </w:rPr>
      </w:pPr>
      <w:r w:rsidRPr="00C17AB7">
        <w:rPr>
          <w:color w:val="000000"/>
          <w:shd w:val="clear" w:color="auto" w:fill="FFFFFF"/>
        </w:rPr>
        <w:t xml:space="preserve">Este estudo de Reygagne </w:t>
      </w:r>
      <w:r w:rsidRPr="00C17AB7">
        <w:rPr>
          <w:i/>
          <w:color w:val="000000"/>
          <w:shd w:val="clear" w:color="auto" w:fill="FFFFFF"/>
        </w:rPr>
        <w:t>et al</w:t>
      </w:r>
      <w:r w:rsidRPr="00C17AB7">
        <w:rPr>
          <w:color w:val="000000"/>
          <w:shd w:val="clear" w:color="auto" w:fill="FFFFFF"/>
        </w:rPr>
        <w:t xml:space="preserve">. (2017) avaliou a eficácia dos </w:t>
      </w:r>
      <w:r w:rsidRPr="00C17AB7">
        <w:rPr>
          <w:i/>
          <w:color w:val="000000"/>
          <w:shd w:val="clear" w:color="auto" w:fill="FFFFFF"/>
        </w:rPr>
        <w:t>Lactobacillus paracasei</w:t>
      </w:r>
      <w:r w:rsidRPr="00C17AB7">
        <w:rPr>
          <w:color w:val="000000"/>
          <w:shd w:val="clear" w:color="auto" w:fill="FFFFFF"/>
        </w:rPr>
        <w:t xml:space="preserve"> no gerenciamento da caspa e restauração do equilíbrio do microbioma do couro cabeludo</w:t>
      </w:r>
      <w:r>
        <w:rPr>
          <w:color w:val="000000"/>
          <w:shd w:val="clear" w:color="auto" w:fill="FFFFFF"/>
        </w:rPr>
        <w:t>.</w:t>
      </w:r>
    </w:p>
    <w:p w:rsidR="00C17AB7" w:rsidRPr="006816FE" w:rsidRDefault="00C17AB7" w:rsidP="00C17AB7">
      <w:pPr>
        <w:pStyle w:val="Corpo"/>
        <w:rPr>
          <w:color w:val="000000"/>
          <w:shd w:val="clear" w:color="auto" w:fill="FFFFFF"/>
        </w:rPr>
      </w:pPr>
    </w:p>
    <w:p w:rsidR="00C17AB7" w:rsidRDefault="00C17AB7" w:rsidP="00C17AB7">
      <w:pPr>
        <w:pStyle w:val="Corpo"/>
        <w:rPr>
          <w:sz w:val="24"/>
        </w:rPr>
      </w:pPr>
      <w:r>
        <w:rPr>
          <w:noProof/>
          <w:lang w:eastAsia="pt-BR"/>
        </w:rPr>
        <mc:AlternateContent>
          <mc:Choice Requires="wps">
            <w:drawing>
              <wp:anchor distT="0" distB="0" distL="114300" distR="114300" simplePos="0" relativeHeight="252248064" behindDoc="0" locked="0" layoutInCell="1" allowOverlap="1" wp14:anchorId="5EBBAD66" wp14:editId="60F81B96">
                <wp:simplePos x="0" y="0"/>
                <wp:positionH relativeFrom="margin">
                  <wp:align>right</wp:align>
                </wp:positionH>
                <wp:positionV relativeFrom="paragraph">
                  <wp:posOffset>68581</wp:posOffset>
                </wp:positionV>
                <wp:extent cx="5743575" cy="561975"/>
                <wp:effectExtent l="0" t="0" r="28575" b="28575"/>
                <wp:wrapNone/>
                <wp:docPr id="614" name="Caixa de texto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61975"/>
                        </a:xfrm>
                        <a:prstGeom prst="rect">
                          <a:avLst/>
                        </a:prstGeom>
                        <a:solidFill>
                          <a:schemeClr val="bg1">
                            <a:lumMod val="100000"/>
                            <a:lumOff val="0"/>
                          </a:schemeClr>
                        </a:solidFill>
                        <a:ln w="9525">
                          <a:solidFill>
                            <a:srgbClr val="FF8501"/>
                          </a:solidFill>
                          <a:miter lim="800000"/>
                          <a:headEnd/>
                          <a:tailEnd/>
                        </a:ln>
                      </wps:spPr>
                      <wps:txbx>
                        <w:txbxContent>
                          <w:p w:rsidR="006B364E" w:rsidRPr="00C17AB7" w:rsidRDefault="006B364E" w:rsidP="00C17AB7">
                            <w:pPr>
                              <w:jc w:val="center"/>
                              <w:rPr>
                                <w:rFonts w:ascii="Swis721 Th BT" w:hAnsi="Swis721 Th BT"/>
                                <w:sz w:val="23"/>
                                <w:szCs w:val="23"/>
                              </w:rPr>
                            </w:pPr>
                            <w:r>
                              <w:rPr>
                                <w:rFonts w:ascii="Swis721 Th BT" w:hAnsi="Swis721 Th BT"/>
                                <w:sz w:val="23"/>
                                <w:szCs w:val="23"/>
                              </w:rPr>
                              <w:t>60</w:t>
                            </w:r>
                            <w:r w:rsidRPr="00C17AB7">
                              <w:rPr>
                                <w:rFonts w:ascii="Swis721 Th BT" w:hAnsi="Swis721 Th BT"/>
                                <w:sz w:val="23"/>
                                <w:szCs w:val="23"/>
                              </w:rPr>
                              <w:t xml:space="preserve"> homens saudáveis com idade entre 18 e 60 anos com caspa severa </w:t>
                            </w:r>
                            <w:r>
                              <w:rPr>
                                <w:rFonts w:ascii="Swis721 Th BT" w:hAnsi="Swis721 Th BT"/>
                                <w:sz w:val="23"/>
                                <w:szCs w:val="23"/>
                              </w:rPr>
                              <w:t>à</w:t>
                            </w:r>
                            <w:r w:rsidRPr="00C17AB7">
                              <w:rPr>
                                <w:rFonts w:ascii="Swis721 Th BT" w:hAnsi="Swis721 Th BT"/>
                                <w:sz w:val="23"/>
                                <w:szCs w:val="23"/>
                              </w:rPr>
                              <w:t xml:space="preserve"> moderada foram selecionados para receberem durante 56 dias:</w:t>
                            </w:r>
                          </w:p>
                          <w:p w:rsidR="006B364E" w:rsidRPr="009D65A4" w:rsidRDefault="006B364E" w:rsidP="00C17AB7">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BAD66" id="Caixa de texto 614" o:spid="_x0000_s1262" type="#_x0000_t202" style="position:absolute;left:0;text-align:left;margin-left:401.05pt;margin-top:5.4pt;width:452.25pt;height:44.25pt;z-index:25224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" fillcolor="white [3212]" strokecolor="#ff8501">
                <v:textbox>
                  <w:txbxContent>
                    <w:p w:rsidR="006B364E" w:rsidRPr="00C17AB7" w:rsidRDefault="006B364E" w:rsidP="00C17AB7">
                      <w:pPr>
                        <w:jc w:val="center"/>
                        <w:rPr>
                          <w:rFonts w:ascii="Swis721 Th BT" w:hAnsi="Swis721 Th BT"/>
                          <w:sz w:val="23"/>
                          <w:szCs w:val="23"/>
                        </w:rPr>
                      </w:pPr>
                      <w:r>
                        <w:rPr>
                          <w:rFonts w:ascii="Swis721 Th BT" w:hAnsi="Swis721 Th BT"/>
                          <w:sz w:val="23"/>
                          <w:szCs w:val="23"/>
                        </w:rPr>
                        <w:t>60</w:t>
                      </w:r>
                      <w:r w:rsidRPr="00C17AB7">
                        <w:rPr>
                          <w:rFonts w:ascii="Swis721 Th BT" w:hAnsi="Swis721 Th BT"/>
                          <w:sz w:val="23"/>
                          <w:szCs w:val="23"/>
                        </w:rPr>
                        <w:t xml:space="preserve"> homens saudáveis com idade entre 18 e 60 anos com caspa severa </w:t>
                      </w:r>
                      <w:r>
                        <w:rPr>
                          <w:rFonts w:ascii="Swis721 Th BT" w:hAnsi="Swis721 Th BT"/>
                          <w:sz w:val="23"/>
                          <w:szCs w:val="23"/>
                        </w:rPr>
                        <w:t>à</w:t>
                      </w:r>
                      <w:r w:rsidRPr="00C17AB7">
                        <w:rPr>
                          <w:rFonts w:ascii="Swis721 Th BT" w:hAnsi="Swis721 Th BT"/>
                          <w:sz w:val="23"/>
                          <w:szCs w:val="23"/>
                        </w:rPr>
                        <w:t xml:space="preserve"> moderada foram selecionados para receberem durante 56 dias:</w:t>
                      </w:r>
                    </w:p>
                    <w:p w:rsidR="006B364E" w:rsidRPr="009D65A4" w:rsidRDefault="006B364E" w:rsidP="00C17AB7">
                      <w:pPr>
                        <w:jc w:val="center"/>
                        <w:rPr>
                          <w:rFonts w:ascii="Swis721 Th BT" w:hAnsi="Swis721 Th BT"/>
                          <w:sz w:val="23"/>
                          <w:szCs w:val="23"/>
                        </w:rPr>
                      </w:pPr>
                    </w:p>
                  </w:txbxContent>
                </v:textbox>
                <w10:wrap anchorx="margin"/>
              </v:shape>
            </w:pict>
          </mc:Fallback>
        </mc:AlternateContent>
      </w:r>
    </w:p>
    <w:p w:rsidR="00C17AB7" w:rsidRDefault="00C17AB7" w:rsidP="00C17AB7">
      <w:pPr>
        <w:pStyle w:val="Corpo"/>
        <w:rPr>
          <w:sz w:val="24"/>
        </w:rPr>
      </w:pPr>
      <w:r>
        <w:rPr>
          <w:sz w:val="24"/>
        </w:rPr>
        <w:br/>
      </w:r>
    </w:p>
    <w:p w:rsidR="00C17AB7" w:rsidRDefault="00C17AB7" w:rsidP="00C17AB7">
      <w:pPr>
        <w:pStyle w:val="Corpo"/>
      </w:pPr>
    </w:p>
    <w:p w:rsidR="00C17AB7" w:rsidRDefault="00C17AB7" w:rsidP="00C17AB7">
      <w:pPr>
        <w:pStyle w:val="Corpo"/>
      </w:pPr>
      <w:r>
        <w:rPr>
          <w:noProof/>
          <w:lang w:eastAsia="pt-BR"/>
        </w:rPr>
        <mc:AlternateContent>
          <mc:Choice Requires="wps">
            <w:drawing>
              <wp:anchor distT="0" distB="0" distL="114300" distR="114300" simplePos="0" relativeHeight="252251136" behindDoc="0" locked="0" layoutInCell="1" allowOverlap="1" wp14:anchorId="29473B29" wp14:editId="2CB55C6D">
                <wp:simplePos x="0" y="0"/>
                <wp:positionH relativeFrom="column">
                  <wp:posOffset>923925</wp:posOffset>
                </wp:positionH>
                <wp:positionV relativeFrom="paragraph">
                  <wp:posOffset>78105</wp:posOffset>
                </wp:positionV>
                <wp:extent cx="226695" cy="138430"/>
                <wp:effectExtent l="0" t="0" r="1905" b="0"/>
                <wp:wrapNone/>
                <wp:docPr id="615" name="Triângulo isósceles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01DA9" id="Triângulo isósceles 615" o:spid="_x0000_s1026" type="#_x0000_t5" style="position:absolute;margin-left:72.75pt;margin-top:6.15pt;width:17.85pt;height:10.9pt;flip:y;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qD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250112" behindDoc="0" locked="0" layoutInCell="1" allowOverlap="1" wp14:anchorId="44A794D8" wp14:editId="6C05F4BD">
                <wp:simplePos x="0" y="0"/>
                <wp:positionH relativeFrom="column">
                  <wp:posOffset>4483735</wp:posOffset>
                </wp:positionH>
                <wp:positionV relativeFrom="paragraph">
                  <wp:posOffset>78105</wp:posOffset>
                </wp:positionV>
                <wp:extent cx="226695" cy="138430"/>
                <wp:effectExtent l="0" t="0" r="1905" b="0"/>
                <wp:wrapNone/>
                <wp:docPr id="616" name="Triângulo isósceles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610B7" id="Triângulo isósceles 616" o:spid="_x0000_s1026" type="#_x0000_t5" style="position:absolute;margin-left:353.05pt;margin-top:6.15pt;width:17.85pt;height:10.9pt;flip:y;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" fillcolor="#d8d8d8 [2732]" stroked="f"/>
            </w:pict>
          </mc:Fallback>
        </mc:AlternateContent>
      </w:r>
    </w:p>
    <w:p w:rsidR="00C17AB7" w:rsidRDefault="00C17AB7" w:rsidP="00C17AB7">
      <w:pPr>
        <w:pStyle w:val="Corpo"/>
      </w:pPr>
    </w:p>
    <w:p w:rsidR="00C17AB7" w:rsidRDefault="00C17AB7" w:rsidP="00C17AB7">
      <w:pPr>
        <w:pStyle w:val="Corpo"/>
      </w:pPr>
      <w:r>
        <w:rPr>
          <w:noProof/>
          <w:lang w:eastAsia="pt-BR"/>
        </w:rPr>
        <mc:AlternateContent>
          <mc:Choice Requires="wps">
            <w:drawing>
              <wp:anchor distT="0" distB="0" distL="114300" distR="114300" simplePos="0" relativeHeight="252252160" behindDoc="0" locked="0" layoutInCell="1" allowOverlap="1" wp14:anchorId="3B8AE16F" wp14:editId="59F73305">
                <wp:simplePos x="0" y="0"/>
                <wp:positionH relativeFrom="margin">
                  <wp:posOffset>3550285</wp:posOffset>
                </wp:positionH>
                <wp:positionV relativeFrom="paragraph">
                  <wp:posOffset>5715</wp:posOffset>
                </wp:positionV>
                <wp:extent cx="2190750" cy="781050"/>
                <wp:effectExtent l="0" t="0" r="19050" b="19050"/>
                <wp:wrapNone/>
                <wp:docPr id="617" name="Caixa de texto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Default="006B364E" w:rsidP="00C17AB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17AB7">
                            <w:pPr>
                              <w:spacing w:after="0" w:line="240" w:lineRule="auto"/>
                              <w:jc w:val="center"/>
                              <w:rPr>
                                <w:rFonts w:ascii="Swis721 Th BT" w:hAnsi="Swis721 Th BT"/>
                                <w:b/>
                                <w:color w:val="FFFFFF" w:themeColor="background1"/>
                                <w:sz w:val="12"/>
                                <w:szCs w:val="12"/>
                              </w:rPr>
                            </w:pPr>
                          </w:p>
                          <w:p w:rsidR="006B364E" w:rsidRPr="006816FE" w:rsidRDefault="006B364E" w:rsidP="00C17AB7">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C17AB7">
                            <w:pPr>
                              <w:spacing w:after="0" w:line="240" w:lineRule="auto"/>
                              <w:jc w:val="center"/>
                              <w:rPr>
                                <w:rFonts w:ascii="Swis721 Th BT" w:hAnsi="Swis721 Th BT"/>
                                <w:b/>
                                <w:color w:val="FFFFFF" w:themeColor="background1"/>
                                <w:sz w:val="12"/>
                                <w:szCs w:val="12"/>
                              </w:rPr>
                            </w:pPr>
                          </w:p>
                          <w:p w:rsidR="006B364E" w:rsidRPr="00190C3C" w:rsidRDefault="006B364E" w:rsidP="00C17AB7">
                            <w:pPr>
                              <w:spacing w:after="0" w:line="240" w:lineRule="auto"/>
                              <w:jc w:val="center"/>
                              <w:rPr>
                                <w:rFonts w:ascii="Swis721 Th BT" w:hAnsi="Swis721 Th BT"/>
                                <w:b/>
                                <w:color w:val="FFFFFF" w:themeColor="background1"/>
                                <w:sz w:val="23"/>
                                <w:szCs w:val="23"/>
                              </w:rPr>
                            </w:pPr>
                          </w:p>
                          <w:p w:rsidR="006B364E" w:rsidRPr="00190C3C" w:rsidRDefault="006B364E" w:rsidP="00C17AB7">
                            <w:pPr>
                              <w:spacing w:after="0" w:line="240" w:lineRule="auto"/>
                              <w:jc w:val="center"/>
                              <w:rPr>
                                <w:rFonts w:ascii="Swis721 Th BT" w:hAnsi="Swis721 Th BT"/>
                                <w:b/>
                                <w:color w:val="FFFFFF" w:themeColor="background1"/>
                                <w:sz w:val="12"/>
                                <w:szCs w:val="12"/>
                              </w:rPr>
                            </w:pPr>
                          </w:p>
                          <w:p w:rsidR="006B364E" w:rsidRDefault="006B364E" w:rsidP="00C17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AE16F" id="Caixa de texto 617" o:spid="_x0000_s1263" type="#_x0000_t202" style="position:absolute;left:0;text-align:left;margin-left:279.55pt;margin-top:.45pt;width:172.5pt;height:61.5pt;z-index:25225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" fillcolor="#ff8501" strokecolor="#ff8501">
                <v:textbox>
                  <w:txbxContent>
                    <w:p w:rsidR="006B364E" w:rsidRDefault="006B364E" w:rsidP="00C17AB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17AB7">
                      <w:pPr>
                        <w:spacing w:after="0" w:line="240" w:lineRule="auto"/>
                        <w:jc w:val="center"/>
                        <w:rPr>
                          <w:rFonts w:ascii="Swis721 Th BT" w:hAnsi="Swis721 Th BT"/>
                          <w:b/>
                          <w:color w:val="FFFFFF" w:themeColor="background1"/>
                          <w:sz w:val="12"/>
                          <w:szCs w:val="12"/>
                        </w:rPr>
                      </w:pPr>
                    </w:p>
                    <w:p w:rsidR="006B364E" w:rsidRPr="006816FE" w:rsidRDefault="006B364E" w:rsidP="00C17AB7">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6B364E" w:rsidRPr="006F3219" w:rsidRDefault="006B364E" w:rsidP="00C17AB7">
                      <w:pPr>
                        <w:spacing w:after="0" w:line="240" w:lineRule="auto"/>
                        <w:jc w:val="center"/>
                        <w:rPr>
                          <w:rFonts w:ascii="Swis721 Th BT" w:hAnsi="Swis721 Th BT"/>
                          <w:b/>
                          <w:color w:val="FFFFFF" w:themeColor="background1"/>
                          <w:sz w:val="12"/>
                          <w:szCs w:val="12"/>
                        </w:rPr>
                      </w:pPr>
                    </w:p>
                    <w:p w:rsidR="006B364E" w:rsidRPr="00190C3C" w:rsidRDefault="006B364E" w:rsidP="00C17AB7">
                      <w:pPr>
                        <w:spacing w:after="0" w:line="240" w:lineRule="auto"/>
                        <w:jc w:val="center"/>
                        <w:rPr>
                          <w:rFonts w:ascii="Swis721 Th BT" w:hAnsi="Swis721 Th BT"/>
                          <w:b/>
                          <w:color w:val="FFFFFF" w:themeColor="background1"/>
                          <w:sz w:val="23"/>
                          <w:szCs w:val="23"/>
                        </w:rPr>
                      </w:pPr>
                    </w:p>
                    <w:p w:rsidR="006B364E" w:rsidRPr="00190C3C" w:rsidRDefault="006B364E" w:rsidP="00C17AB7">
                      <w:pPr>
                        <w:spacing w:after="0" w:line="240" w:lineRule="auto"/>
                        <w:jc w:val="center"/>
                        <w:rPr>
                          <w:rFonts w:ascii="Swis721 Th BT" w:hAnsi="Swis721 Th BT"/>
                          <w:b/>
                          <w:color w:val="FFFFFF" w:themeColor="background1"/>
                          <w:sz w:val="12"/>
                          <w:szCs w:val="12"/>
                        </w:rPr>
                      </w:pPr>
                    </w:p>
                    <w:p w:rsidR="006B364E" w:rsidRDefault="006B364E" w:rsidP="00C17AB7"/>
                  </w:txbxContent>
                </v:textbox>
                <w10:wrap anchorx="margin"/>
              </v:shape>
            </w:pict>
          </mc:Fallback>
        </mc:AlternateContent>
      </w:r>
      <w:r>
        <w:rPr>
          <w:noProof/>
          <w:lang w:eastAsia="pt-BR"/>
        </w:rPr>
        <mc:AlternateContent>
          <mc:Choice Requires="wps">
            <w:drawing>
              <wp:anchor distT="0" distB="0" distL="114300" distR="114300" simplePos="0" relativeHeight="252249088" behindDoc="0" locked="0" layoutInCell="1" allowOverlap="1" wp14:anchorId="7B6D1C88" wp14:editId="23EC85D1">
                <wp:simplePos x="0" y="0"/>
                <wp:positionH relativeFrom="margin">
                  <wp:posOffset>0</wp:posOffset>
                </wp:positionH>
                <wp:positionV relativeFrom="paragraph">
                  <wp:posOffset>24765</wp:posOffset>
                </wp:positionV>
                <wp:extent cx="2190750" cy="781050"/>
                <wp:effectExtent l="0" t="0" r="19050" b="19050"/>
                <wp:wrapNone/>
                <wp:docPr id="618" name="Caixa de texto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Pr="007C7B24" w:rsidRDefault="006B364E" w:rsidP="00C17AB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C17AB7">
                            <w:pPr>
                              <w:spacing w:after="0" w:line="240" w:lineRule="auto"/>
                              <w:rPr>
                                <w:rFonts w:ascii="Swis721 Th BT" w:hAnsi="Swis721 Th BT"/>
                                <w:b/>
                                <w:color w:val="FFFFFF" w:themeColor="background1"/>
                                <w:sz w:val="16"/>
                                <w:szCs w:val="16"/>
                              </w:rPr>
                            </w:pPr>
                          </w:p>
                          <w:p w:rsidR="006B364E" w:rsidRDefault="006B364E" w:rsidP="00C17AB7">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paracasei</w:t>
                            </w:r>
                          </w:p>
                          <w:p w:rsidR="006B364E" w:rsidRPr="0049497D" w:rsidRDefault="006B364E" w:rsidP="00C17AB7">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 ao dia</w:t>
                            </w:r>
                          </w:p>
                          <w:p w:rsidR="006B364E" w:rsidRPr="00CC312E" w:rsidRDefault="006B364E" w:rsidP="00C17AB7">
                            <w:pPr>
                              <w:spacing w:after="0" w:line="240" w:lineRule="auto"/>
                              <w:jc w:val="center"/>
                              <w:rPr>
                                <w:rFonts w:ascii="Swis721 Th BT" w:hAnsi="Swis721 Th BT"/>
                                <w:color w:val="FFFFFF" w:themeColor="background1"/>
                                <w:sz w:val="23"/>
                                <w:szCs w:val="23"/>
                              </w:rPr>
                            </w:pPr>
                          </w:p>
                          <w:p w:rsidR="006B364E" w:rsidRPr="00086CFC" w:rsidRDefault="006B364E" w:rsidP="00C17AB7">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D1C88" id="Caixa de texto 618" o:spid="_x0000_s1264" type="#_x0000_t202" style="position:absolute;left:0;text-align:left;margin-left:0;margin-top:1.95pt;width:172.5pt;height:61.5pt;z-index:25224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" fillcolor="#ff8501" strokecolor="#ff8501">
                <v:textbox>
                  <w:txbxContent>
                    <w:p w:rsidR="006B364E" w:rsidRPr="007C7B24" w:rsidRDefault="006B364E" w:rsidP="00C17AB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C17AB7">
                      <w:pPr>
                        <w:spacing w:after="0" w:line="240" w:lineRule="auto"/>
                        <w:rPr>
                          <w:rFonts w:ascii="Swis721 Th BT" w:hAnsi="Swis721 Th BT"/>
                          <w:b/>
                          <w:color w:val="FFFFFF" w:themeColor="background1"/>
                          <w:sz w:val="16"/>
                          <w:szCs w:val="16"/>
                        </w:rPr>
                      </w:pPr>
                    </w:p>
                    <w:p w:rsidR="006B364E" w:rsidRDefault="006B364E" w:rsidP="00C17AB7">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paracasei</w:t>
                      </w:r>
                    </w:p>
                    <w:p w:rsidR="006B364E" w:rsidRPr="0049497D" w:rsidRDefault="006B364E" w:rsidP="00C17AB7">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9</w:t>
                      </w:r>
                      <w:r>
                        <w:rPr>
                          <w:rFonts w:ascii="Swis721 Th BT" w:hAnsi="Swis721 Th BT"/>
                          <w:color w:val="FFFFFF" w:themeColor="background1"/>
                          <w:sz w:val="23"/>
                          <w:szCs w:val="23"/>
                        </w:rPr>
                        <w:t xml:space="preserve"> UFC ao dia</w:t>
                      </w:r>
                    </w:p>
                    <w:p w:rsidR="006B364E" w:rsidRPr="00CC312E" w:rsidRDefault="006B364E" w:rsidP="00C17AB7">
                      <w:pPr>
                        <w:spacing w:after="0" w:line="240" w:lineRule="auto"/>
                        <w:jc w:val="center"/>
                        <w:rPr>
                          <w:rFonts w:ascii="Swis721 Th BT" w:hAnsi="Swis721 Th BT"/>
                          <w:color w:val="FFFFFF" w:themeColor="background1"/>
                          <w:sz w:val="23"/>
                          <w:szCs w:val="23"/>
                        </w:rPr>
                      </w:pPr>
                    </w:p>
                    <w:p w:rsidR="006B364E" w:rsidRPr="00086CFC" w:rsidRDefault="006B364E" w:rsidP="00C17AB7">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C17AB7" w:rsidRDefault="00C17AB7" w:rsidP="00C17AB7">
      <w:pPr>
        <w:pStyle w:val="Corpo"/>
      </w:pPr>
    </w:p>
    <w:p w:rsidR="00C17AB7" w:rsidRDefault="00C17AB7" w:rsidP="00C17AB7">
      <w:pPr>
        <w:pStyle w:val="Corpo"/>
        <w:rPr>
          <w:sz w:val="18"/>
          <w:szCs w:val="18"/>
        </w:rPr>
      </w:pPr>
    </w:p>
    <w:p w:rsidR="00C17AB7" w:rsidRDefault="00C17AB7" w:rsidP="00C17AB7">
      <w:pPr>
        <w:pStyle w:val="Corpo"/>
        <w:rPr>
          <w:b/>
          <w:color w:val="0082B2"/>
        </w:rPr>
      </w:pPr>
    </w:p>
    <w:p w:rsidR="00C17AB7" w:rsidRDefault="00C17AB7" w:rsidP="00C17AB7">
      <w:pPr>
        <w:pStyle w:val="Corpo"/>
        <w:rPr>
          <w:b/>
          <w:color w:val="0082B2"/>
        </w:rPr>
      </w:pPr>
    </w:p>
    <w:p w:rsidR="00C17AB7" w:rsidRPr="00C17AB7" w:rsidRDefault="00C17AB7" w:rsidP="00D11FC4">
      <w:pPr>
        <w:pStyle w:val="PargrafodaLista"/>
        <w:numPr>
          <w:ilvl w:val="0"/>
          <w:numId w:val="47"/>
        </w:numPr>
        <w:jc w:val="both"/>
        <w:rPr>
          <w:rFonts w:ascii="Swis721 Th BT" w:hAnsi="Swis721 Th BT"/>
          <w:sz w:val="18"/>
          <w:szCs w:val="18"/>
        </w:rPr>
      </w:pPr>
      <w:r w:rsidRPr="00C17AB7">
        <w:rPr>
          <w:rFonts w:ascii="Swis721 Th BT" w:hAnsi="Swis721 Th BT"/>
          <w:sz w:val="18"/>
          <w:szCs w:val="18"/>
        </w:rPr>
        <w:t xml:space="preserve">A eficácia clínica (caspa livre e aderente, eritema, seborreia do couro cabeludo, </w:t>
      </w:r>
      <w:r w:rsidRPr="00C17AB7">
        <w:rPr>
          <w:rFonts w:ascii="Swis721 Th BT" w:hAnsi="Swis721 Th BT"/>
          <w:i/>
          <w:sz w:val="18"/>
          <w:szCs w:val="18"/>
        </w:rPr>
        <w:t>Global Clinical Score</w:t>
      </w:r>
      <w:r w:rsidR="00E427A2">
        <w:rPr>
          <w:rFonts w:ascii="Swis721 Th BT" w:hAnsi="Swis721 Th BT"/>
          <w:sz w:val="18"/>
          <w:szCs w:val="18"/>
        </w:rPr>
        <w:t>), auto</w:t>
      </w:r>
      <w:r w:rsidRPr="00C17AB7">
        <w:rPr>
          <w:rFonts w:ascii="Swis721 Th BT" w:hAnsi="Swis721 Th BT"/>
          <w:sz w:val="18"/>
          <w:szCs w:val="18"/>
        </w:rPr>
        <w:t>avaliação dos indivíduos, segurança reportada e avaliação da microbiota do couro cabeludo foram analisadas a cada 2 semanas (dia 1, 15, 29, 43, 57 e 64).</w:t>
      </w:r>
    </w:p>
    <w:p w:rsidR="00C17AB7" w:rsidRDefault="00C17AB7" w:rsidP="00C17AB7">
      <w:pPr>
        <w:pStyle w:val="Corpo"/>
        <w:rPr>
          <w:b/>
          <w:color w:val="0082B2"/>
        </w:rPr>
      </w:pPr>
    </w:p>
    <w:p w:rsidR="00C17AB7" w:rsidRPr="00F46D9E" w:rsidRDefault="00C17AB7" w:rsidP="00C17AB7">
      <w:pPr>
        <w:pStyle w:val="Corpo"/>
        <w:rPr>
          <w:b/>
          <w:color w:val="0082B2"/>
        </w:rPr>
      </w:pPr>
      <w:r w:rsidRPr="00F46D9E">
        <w:rPr>
          <w:b/>
          <w:color w:val="0082B2"/>
        </w:rPr>
        <w:t>Resultados:</w:t>
      </w:r>
    </w:p>
    <w:p w:rsidR="00C17AB7" w:rsidRPr="006220D5" w:rsidRDefault="00C17AB7" w:rsidP="00C17AB7">
      <w:pPr>
        <w:pStyle w:val="Corpo"/>
        <w:spacing w:after="100"/>
        <w:ind w:left="360"/>
        <w:rPr>
          <w:b/>
          <w:color w:val="339966"/>
          <w:sz w:val="26"/>
          <w:szCs w:val="26"/>
        </w:rPr>
      </w:pPr>
    </w:p>
    <w:p w:rsidR="00C17AB7" w:rsidRDefault="00C17AB7" w:rsidP="004379A0">
      <w:pPr>
        <w:pStyle w:val="Corpo"/>
        <w:numPr>
          <w:ilvl w:val="4"/>
          <w:numId w:val="50"/>
        </w:numPr>
        <w:spacing w:after="120"/>
        <w:ind w:left="426"/>
        <w:rPr>
          <w:sz w:val="24"/>
        </w:rPr>
      </w:pPr>
      <w:r>
        <w:rPr>
          <w:sz w:val="24"/>
        </w:rPr>
        <w:t xml:space="preserve">A caspa livre e aderente, eritema e </w:t>
      </w:r>
      <w:r>
        <w:rPr>
          <w:i/>
          <w:sz w:val="24"/>
        </w:rPr>
        <w:t>Global Clinical Score</w:t>
      </w:r>
      <w:r>
        <w:rPr>
          <w:sz w:val="24"/>
        </w:rPr>
        <w:t xml:space="preserve"> melhoraram significativamente (todos p&lt; 0,05) ao longo do tempo no grupo 1 em comparação com o placebo;</w:t>
      </w:r>
    </w:p>
    <w:p w:rsidR="00C17AB7" w:rsidRDefault="00E427A2" w:rsidP="004379A0">
      <w:pPr>
        <w:pStyle w:val="Corpo"/>
        <w:numPr>
          <w:ilvl w:val="4"/>
          <w:numId w:val="50"/>
        </w:numPr>
        <w:spacing w:after="120"/>
        <w:ind w:left="426"/>
        <w:rPr>
          <w:sz w:val="24"/>
        </w:rPr>
      </w:pPr>
      <w:r>
        <w:rPr>
          <w:sz w:val="24"/>
        </w:rPr>
        <w:t>As auto</w:t>
      </w:r>
      <w:r w:rsidR="00C17AB7">
        <w:rPr>
          <w:sz w:val="24"/>
        </w:rPr>
        <w:t>avaliações foram paralelas a estes resultados;</w:t>
      </w:r>
    </w:p>
    <w:p w:rsidR="00C17AB7" w:rsidRDefault="00C17AB7" w:rsidP="004379A0">
      <w:pPr>
        <w:pStyle w:val="Corpo"/>
        <w:numPr>
          <w:ilvl w:val="4"/>
          <w:numId w:val="50"/>
        </w:numPr>
        <w:spacing w:after="120"/>
        <w:ind w:left="426"/>
        <w:rPr>
          <w:sz w:val="24"/>
        </w:rPr>
      </w:pPr>
      <w:r>
        <w:rPr>
          <w:sz w:val="24"/>
        </w:rPr>
        <w:t xml:space="preserve">A suplementação com </w:t>
      </w:r>
      <w:r>
        <w:rPr>
          <w:i/>
          <w:sz w:val="24"/>
        </w:rPr>
        <w:t>Lactobacillus paracasei</w:t>
      </w:r>
      <w:r>
        <w:rPr>
          <w:sz w:val="24"/>
        </w:rPr>
        <w:t xml:space="preserve"> restaurou a microbio</w:t>
      </w:r>
      <w:r w:rsidR="00E427A2">
        <w:rPr>
          <w:sz w:val="24"/>
        </w:rPr>
        <w:t>ta após 56 dias quando comparada</w:t>
      </w:r>
      <w:r>
        <w:rPr>
          <w:sz w:val="24"/>
        </w:rPr>
        <w:t xml:space="preserve"> ao placebo;</w:t>
      </w:r>
    </w:p>
    <w:p w:rsidR="00C17AB7" w:rsidRDefault="00C17AB7" w:rsidP="004379A0">
      <w:pPr>
        <w:pStyle w:val="Corpo"/>
        <w:numPr>
          <w:ilvl w:val="4"/>
          <w:numId w:val="50"/>
        </w:numPr>
        <w:spacing w:after="120"/>
        <w:ind w:left="426"/>
        <w:rPr>
          <w:sz w:val="24"/>
        </w:rPr>
      </w:pPr>
      <w:r>
        <w:rPr>
          <w:sz w:val="24"/>
        </w:rPr>
        <w:t>Não foram relatados efeitos adversos.</w:t>
      </w:r>
    </w:p>
    <w:p w:rsidR="00C17AB7" w:rsidRDefault="00C17AB7" w:rsidP="00C17AB7">
      <w:pPr>
        <w:pStyle w:val="Corpo"/>
        <w:spacing w:after="100"/>
        <w:ind w:left="360"/>
        <w:rPr>
          <w:b/>
          <w:color w:val="0082B2"/>
        </w:rPr>
      </w:pPr>
    </w:p>
    <w:p w:rsidR="00C17AB7" w:rsidRPr="00F46D9E" w:rsidRDefault="00C17AB7" w:rsidP="00C17AB7">
      <w:pPr>
        <w:pStyle w:val="Corpo"/>
        <w:rPr>
          <w:b/>
          <w:color w:val="0082B2"/>
        </w:rPr>
      </w:pPr>
      <w:r w:rsidRPr="00F46D9E">
        <w:rPr>
          <w:b/>
          <w:color w:val="0082B2"/>
        </w:rPr>
        <w:t>Conclusão:</w:t>
      </w:r>
    </w:p>
    <w:p w:rsidR="00C17AB7" w:rsidRPr="0041379C" w:rsidRDefault="00C17AB7" w:rsidP="00C17AB7">
      <w:pPr>
        <w:pStyle w:val="Corpo"/>
        <w:rPr>
          <w:b/>
          <w:color w:val="339966"/>
          <w:sz w:val="16"/>
          <w:szCs w:val="16"/>
        </w:rPr>
      </w:pPr>
    </w:p>
    <w:p w:rsidR="006474DC" w:rsidRPr="00B12A58" w:rsidRDefault="006474DC" w:rsidP="006474DC">
      <w:pPr>
        <w:pStyle w:val="Corpo"/>
        <w:jc w:val="center"/>
        <w:rPr>
          <w:b/>
          <w:i/>
        </w:rPr>
      </w:pPr>
      <w:r>
        <w:rPr>
          <w:b/>
          <w:i/>
        </w:rPr>
        <w:t xml:space="preserve">A suplementação regular de </w:t>
      </w:r>
      <w:r w:rsidRPr="007D6EBC">
        <w:rPr>
          <w:b/>
          <w:i/>
        </w:rPr>
        <w:t>Lactobacillus paracasei</w:t>
      </w:r>
      <w:r>
        <w:rPr>
          <w:b/>
          <w:i/>
        </w:rPr>
        <w:t xml:space="preserve"> durante 56 dias é segura e reduz significativamente a severidade dos sin</w:t>
      </w:r>
      <w:r w:rsidR="00E427A2">
        <w:rPr>
          <w:b/>
          <w:i/>
        </w:rPr>
        <w:t>ais e sintomas da caspa severa à</w:t>
      </w:r>
      <w:r>
        <w:rPr>
          <w:b/>
          <w:i/>
        </w:rPr>
        <w:t xml:space="preserve"> moderada. Sua eficácia é potencialmente devido ao impacto positivo na barreira cutânea e sistema imune da pele.</w:t>
      </w:r>
    </w:p>
    <w:p w:rsidR="00C17AB7" w:rsidRDefault="00C17AB7" w:rsidP="00BB5FE4">
      <w:pPr>
        <w:tabs>
          <w:tab w:val="left" w:pos="6120"/>
        </w:tabs>
        <w:rPr>
          <w:rFonts w:ascii="Swis721 Th BT" w:hAnsi="Swis721 Th BT"/>
          <w:sz w:val="23"/>
          <w:szCs w:val="23"/>
        </w:rPr>
      </w:pPr>
    </w:p>
    <w:p w:rsidR="006474DC" w:rsidRDefault="006474DC" w:rsidP="00BB5FE4">
      <w:pPr>
        <w:tabs>
          <w:tab w:val="left" w:pos="6120"/>
        </w:tabs>
        <w:rPr>
          <w:rFonts w:ascii="Swis721 Th BT" w:hAnsi="Swis721 Th BT"/>
          <w:sz w:val="23"/>
          <w:szCs w:val="23"/>
        </w:rPr>
      </w:pPr>
    </w:p>
    <w:p w:rsidR="006474DC" w:rsidRPr="005A303C" w:rsidRDefault="006474DC" w:rsidP="006474DC">
      <w:pPr>
        <w:pStyle w:val="Ttulo1"/>
        <w:rPr>
          <w:b/>
        </w:rPr>
      </w:pPr>
      <w:bookmarkStart w:id="112" w:name="_Toc13475797"/>
      <w:r>
        <w:rPr>
          <w:b/>
        </w:rPr>
        <w:t>Formulário</w:t>
      </w:r>
      <w:bookmarkEnd w:id="112"/>
    </w:p>
    <w:p w:rsidR="006474DC" w:rsidRDefault="006474DC" w:rsidP="006474DC">
      <w:pPr>
        <w:rPr>
          <w:rFonts w:ascii="Swis721 Th BT" w:hAnsi="Swis721 Th BT"/>
          <w:sz w:val="23"/>
          <w:szCs w:val="23"/>
        </w:rPr>
      </w:pPr>
    </w:p>
    <w:p w:rsidR="006474DC" w:rsidRDefault="006474DC" w:rsidP="006474DC">
      <w:pPr>
        <w:pStyle w:val="Corpo"/>
        <w:rPr>
          <w:b/>
          <w:i/>
          <w:sz w:val="24"/>
          <w:u w:val="single"/>
        </w:rPr>
      </w:pPr>
    </w:p>
    <w:p w:rsidR="006474DC" w:rsidRPr="006474DC" w:rsidRDefault="006474DC" w:rsidP="006474DC">
      <w:pPr>
        <w:pStyle w:val="Corpo"/>
        <w:rPr>
          <w:b/>
          <w:i/>
          <w:sz w:val="24"/>
          <w:u w:val="single"/>
        </w:rPr>
      </w:pPr>
      <w:r w:rsidRPr="006474DC">
        <w:rPr>
          <w:b/>
          <w:i/>
          <w:sz w:val="24"/>
          <w:u w:val="single"/>
        </w:rPr>
        <w:t>Lactobacillus paracasei para Gerenciamento da Caspa</w:t>
      </w:r>
    </w:p>
    <w:p w:rsidR="006474DC" w:rsidRPr="00C30C20" w:rsidRDefault="006474DC" w:rsidP="006474D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474DC"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474DC" w:rsidRPr="00A7249A" w:rsidRDefault="006474DC" w:rsidP="006474DC">
            <w:pPr>
              <w:pStyle w:val="Corpo"/>
              <w:jc w:val="center"/>
              <w:rPr>
                <w:b/>
                <w:color w:val="FFFFFF" w:themeColor="background1"/>
              </w:rPr>
            </w:pPr>
            <w:r>
              <w:rPr>
                <w:b/>
                <w:color w:val="FFFFFF" w:themeColor="background1"/>
              </w:rPr>
              <w:t xml:space="preserve">Cápsulas de </w:t>
            </w:r>
            <w:r w:rsidRPr="00663141">
              <w:rPr>
                <w:b/>
                <w:i/>
                <w:color w:val="FFFFFF" w:themeColor="background1"/>
              </w:rPr>
              <w:t xml:space="preserve">Lactobacillus </w:t>
            </w:r>
            <w:r>
              <w:rPr>
                <w:b/>
                <w:i/>
                <w:color w:val="FFFFFF" w:themeColor="background1"/>
              </w:rPr>
              <w:t>paracasei</w:t>
            </w:r>
          </w:p>
        </w:tc>
      </w:tr>
      <w:tr w:rsidR="006474DC" w:rsidRPr="00605405"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474DC" w:rsidRPr="003A6682" w:rsidRDefault="006474DC" w:rsidP="006474DC">
            <w:pPr>
              <w:pStyle w:val="Corpo"/>
            </w:pPr>
            <w:r>
              <w:rPr>
                <w:i/>
              </w:rPr>
              <w:t>Lactobacillus paracasei</w:t>
            </w:r>
            <w:r>
              <w:t>.............</w:t>
            </w:r>
            <w:r w:rsidRPr="00D3276A">
              <w:t>1</w:t>
            </w:r>
            <w:r>
              <w:t>x</w:t>
            </w:r>
            <w:r w:rsidRPr="00D3276A">
              <w:t>10</w:t>
            </w:r>
            <w:r w:rsidRPr="00D3276A">
              <w:rPr>
                <w:vertAlign w:val="superscript"/>
              </w:rPr>
              <w:t>9</w:t>
            </w:r>
            <w:r w:rsidRPr="00D3276A">
              <w:t xml:space="preserve"> UFC</w:t>
            </w:r>
          </w:p>
        </w:tc>
      </w:tr>
      <w:tr w:rsidR="006474DC" w:rsidRPr="009537E7" w:rsidTr="006474D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474DC" w:rsidRPr="003A6682" w:rsidRDefault="006474DC" w:rsidP="006474DC">
            <w:pPr>
              <w:pStyle w:val="Corpo"/>
            </w:pPr>
            <w:r>
              <w:t>Excipiente qsp............................1 Cápsula</w:t>
            </w:r>
          </w:p>
        </w:tc>
      </w:tr>
    </w:tbl>
    <w:p w:rsidR="006474DC" w:rsidRPr="001E29C0" w:rsidRDefault="006474DC" w:rsidP="006474DC">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6474DC" w:rsidRDefault="006474DC" w:rsidP="006474DC">
      <w:pPr>
        <w:tabs>
          <w:tab w:val="left" w:pos="6120"/>
        </w:tabs>
        <w:rPr>
          <w:rFonts w:ascii="Swis721 Th BT" w:hAnsi="Swis721 Th BT"/>
          <w:sz w:val="23"/>
          <w:szCs w:val="23"/>
        </w:rPr>
      </w:pPr>
    </w:p>
    <w:p w:rsidR="006474DC" w:rsidRDefault="006474DC" w:rsidP="004379A0">
      <w:pPr>
        <w:pStyle w:val="Corpo"/>
        <w:rPr>
          <w:szCs w:val="23"/>
        </w:rPr>
      </w:pPr>
      <w:r>
        <w:rPr>
          <w:b/>
        </w:rPr>
        <w:t xml:space="preserve">                                 </w:t>
      </w:r>
    </w:p>
    <w:p w:rsidR="006474DC" w:rsidRDefault="006474DC"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C0126">
      <w:pPr>
        <w:spacing w:after="0"/>
        <w:jc w:val="both"/>
        <w:rPr>
          <w:rFonts w:ascii="Swis721 Th BT" w:hAnsi="Swis721 Th BT"/>
          <w:sz w:val="23"/>
          <w:szCs w:val="23"/>
        </w:rPr>
      </w:pPr>
    </w:p>
    <w:p w:rsidR="00BC0126" w:rsidRDefault="00BC0126" w:rsidP="00BC0126">
      <w:pPr>
        <w:spacing w:after="0"/>
        <w:jc w:val="both"/>
        <w:rPr>
          <w:rFonts w:ascii="Swis721 Th BT" w:hAnsi="Swis721 Th BT"/>
          <w:sz w:val="23"/>
          <w:szCs w:val="23"/>
        </w:rPr>
      </w:pPr>
    </w:p>
    <w:p w:rsidR="00BC0126" w:rsidRDefault="00BC0126" w:rsidP="00BC0126">
      <w:pPr>
        <w:spacing w:after="0"/>
        <w:jc w:val="both"/>
        <w:rPr>
          <w:rFonts w:ascii="Swis721 Th BT" w:hAnsi="Swis721 Th BT"/>
          <w:sz w:val="23"/>
          <w:szCs w:val="23"/>
        </w:rPr>
      </w:pPr>
    </w:p>
    <w:p w:rsidR="00BC0126" w:rsidRDefault="00BC0126" w:rsidP="00BC0126">
      <w:pPr>
        <w:tabs>
          <w:tab w:val="left" w:pos="1560"/>
        </w:tabs>
        <w:spacing w:after="0"/>
        <w:jc w:val="both"/>
        <w:rPr>
          <w:rFonts w:ascii="Swis721 Th BT" w:hAnsi="Swis721 Th BT"/>
          <w:sz w:val="23"/>
          <w:szCs w:val="23"/>
        </w:rPr>
      </w:pPr>
    </w:p>
    <w:p w:rsidR="00BC0126" w:rsidRDefault="005B435E" w:rsidP="00BC0126">
      <w:pPr>
        <w:tabs>
          <w:tab w:val="left" w:pos="1560"/>
        </w:tabs>
        <w:spacing w:after="0"/>
        <w:jc w:val="both"/>
        <w:rPr>
          <w:rFonts w:ascii="Swis721 Th BT" w:hAnsi="Swis721 Th BT"/>
          <w:sz w:val="23"/>
          <w:szCs w:val="23"/>
        </w:rPr>
      </w:pPr>
      <w:r>
        <w:rPr>
          <w:rFonts w:ascii="Swis721 Th BT" w:hAnsi="Swis721 Th BT"/>
          <w:noProof/>
          <w:color w:val="F30388"/>
          <w:sz w:val="60"/>
          <w:lang w:eastAsia="pt-BR"/>
        </w:rPr>
        <w:drawing>
          <wp:anchor distT="0" distB="0" distL="114300" distR="114300" simplePos="0" relativeHeight="252306432" behindDoc="1" locked="0" layoutInCell="1" allowOverlap="1" wp14:anchorId="3005A0A9" wp14:editId="62F1407E">
            <wp:simplePos x="0" y="0"/>
            <wp:positionH relativeFrom="page">
              <wp:posOffset>-2396490</wp:posOffset>
            </wp:positionH>
            <wp:positionV relativeFrom="paragraph">
              <wp:posOffset>-754380</wp:posOffset>
            </wp:positionV>
            <wp:extent cx="10743783" cy="7220585"/>
            <wp:effectExtent l="0" t="0" r="635" b="0"/>
            <wp:wrapNone/>
            <wp:docPr id="669" name="Imagem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hildren-toddlers-girls-play-toys-450w-76862034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743783" cy="7220585"/>
                    </a:xfrm>
                    <a:prstGeom prst="rect">
                      <a:avLst/>
                    </a:prstGeom>
                  </pic:spPr>
                </pic:pic>
              </a:graphicData>
            </a:graphic>
            <wp14:sizeRelH relativeFrom="margin">
              <wp14:pctWidth>0</wp14:pctWidth>
            </wp14:sizeRelH>
            <wp14:sizeRelV relativeFrom="margin">
              <wp14:pctHeight>0</wp14:pctHeight>
            </wp14:sizeRelV>
          </wp:anchor>
        </w:drawing>
      </w:r>
    </w:p>
    <w:p w:rsidR="00BC0126" w:rsidRDefault="00BC0126" w:rsidP="00BC0126">
      <w:pPr>
        <w:rPr>
          <w:rFonts w:ascii="Swis721 Th BT" w:hAnsi="Swis721 Th BT"/>
          <w:sz w:val="23"/>
          <w:szCs w:val="23"/>
        </w:rPr>
      </w:pPr>
    </w:p>
    <w:p w:rsidR="00BC0126" w:rsidRDefault="00BC0126" w:rsidP="00BC0126">
      <w:pPr>
        <w:pStyle w:val="Ttulo1"/>
        <w:rPr>
          <w:b/>
        </w:rPr>
      </w:pPr>
    </w:p>
    <w:p w:rsidR="00BC0126" w:rsidRDefault="00BC0126" w:rsidP="00BC0126">
      <w:pPr>
        <w:pStyle w:val="Ttulo1"/>
        <w:rPr>
          <w:b/>
        </w:rPr>
      </w:pPr>
    </w:p>
    <w:p w:rsidR="00BC0126" w:rsidRDefault="00BC0126" w:rsidP="00BC0126">
      <w:pPr>
        <w:pStyle w:val="Ttulo1"/>
        <w:rPr>
          <w:b/>
        </w:rPr>
      </w:pPr>
    </w:p>
    <w:p w:rsidR="00BC0126" w:rsidRDefault="00BC0126" w:rsidP="00BC0126">
      <w:pPr>
        <w:pStyle w:val="Ttulo1"/>
        <w:rPr>
          <w:b/>
        </w:rPr>
      </w:pPr>
    </w:p>
    <w:p w:rsidR="00BC0126" w:rsidRDefault="00BC0126" w:rsidP="00BC0126">
      <w:pPr>
        <w:pStyle w:val="Ttulo1"/>
        <w:rPr>
          <w:b/>
        </w:rPr>
      </w:pPr>
    </w:p>
    <w:p w:rsidR="00BC0126" w:rsidRDefault="00BC0126" w:rsidP="00BC0126">
      <w:pPr>
        <w:pStyle w:val="Ttulo1"/>
        <w:rPr>
          <w:b/>
        </w:rPr>
      </w:pPr>
    </w:p>
    <w:p w:rsidR="00BC0126" w:rsidRDefault="00BC0126" w:rsidP="00BC0126">
      <w:pPr>
        <w:pStyle w:val="Ttulo1"/>
        <w:rPr>
          <w:b/>
        </w:rPr>
      </w:pPr>
    </w:p>
    <w:p w:rsidR="00BC0126" w:rsidRDefault="00BC0126" w:rsidP="00BC0126">
      <w:pPr>
        <w:pStyle w:val="Ttulo1"/>
        <w:rPr>
          <w:b/>
        </w:rPr>
      </w:pPr>
    </w:p>
    <w:p w:rsidR="00BC0126" w:rsidRDefault="00BC0126" w:rsidP="00BC0126">
      <w:pPr>
        <w:pStyle w:val="Ttulo1"/>
        <w:rPr>
          <w:b/>
        </w:rPr>
      </w:pPr>
    </w:p>
    <w:p w:rsidR="005B435E" w:rsidRDefault="005B435E" w:rsidP="00BC0126">
      <w:pPr>
        <w:pStyle w:val="Ttulo1"/>
        <w:rPr>
          <w:b/>
        </w:rPr>
      </w:pPr>
    </w:p>
    <w:p w:rsidR="00BC0126" w:rsidRPr="005A303C" w:rsidRDefault="00BC0126" w:rsidP="00BC0126">
      <w:pPr>
        <w:pStyle w:val="Ttulo1"/>
        <w:rPr>
          <w:b/>
        </w:rPr>
      </w:pPr>
      <w:bookmarkStart w:id="113" w:name="_Toc13475798"/>
      <w:r>
        <w:rPr>
          <w:b/>
        </w:rPr>
        <w:t>Probióticos na Pediatria</w:t>
      </w:r>
      <w:bookmarkEnd w:id="113"/>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BC0126" w:rsidRDefault="00BC0126" w:rsidP="00BB5FE4">
      <w:pPr>
        <w:tabs>
          <w:tab w:val="left" w:pos="6120"/>
        </w:tabs>
        <w:rPr>
          <w:rFonts w:ascii="Swis721 Th BT" w:hAnsi="Swis721 Th BT"/>
          <w:sz w:val="23"/>
          <w:szCs w:val="23"/>
        </w:rPr>
      </w:pPr>
    </w:p>
    <w:p w:rsidR="00667E87" w:rsidRPr="005A303C" w:rsidRDefault="00667E87" w:rsidP="00D11FC4">
      <w:pPr>
        <w:pStyle w:val="Ttulo1"/>
        <w:jc w:val="right"/>
        <w:rPr>
          <w:b/>
        </w:rPr>
      </w:pPr>
      <w:bookmarkStart w:id="114" w:name="_Toc13475799"/>
      <w:r>
        <w:rPr>
          <w:b/>
        </w:rPr>
        <w:t>Dermatite Atópica</w:t>
      </w:r>
      <w:r w:rsidR="003C2256">
        <w:rPr>
          <w:b/>
        </w:rPr>
        <w:t xml:space="preserve"> em Crianças</w:t>
      </w:r>
      <w:bookmarkEnd w:id="114"/>
    </w:p>
    <w:p w:rsidR="00446944" w:rsidRDefault="00446944" w:rsidP="00D11FC4">
      <w:pPr>
        <w:pStyle w:val="Ttulo2"/>
        <w:jc w:val="right"/>
      </w:pPr>
      <w:bookmarkStart w:id="115" w:name="_Toc13475800"/>
      <w:proofErr w:type="gramStart"/>
      <w:r>
        <w:t>Estudos Comprovam</w:t>
      </w:r>
      <w:bookmarkEnd w:id="115"/>
      <w:proofErr w:type="gramEnd"/>
    </w:p>
    <w:p w:rsidR="00BC0126" w:rsidRDefault="00BC0126" w:rsidP="00BB5FE4">
      <w:pPr>
        <w:tabs>
          <w:tab w:val="left" w:pos="6120"/>
        </w:tabs>
        <w:rPr>
          <w:rFonts w:ascii="Swis721 Th BT" w:hAnsi="Swis721 Th BT"/>
          <w:sz w:val="23"/>
          <w:szCs w:val="23"/>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D11FC4" w:rsidRDefault="00D11FC4" w:rsidP="005D00AB">
      <w:pPr>
        <w:pStyle w:val="Corpo"/>
        <w:rPr>
          <w:b/>
          <w:shd w:val="clear" w:color="auto" w:fill="FFFFFF"/>
        </w:rPr>
      </w:pPr>
    </w:p>
    <w:p w:rsidR="003C2256" w:rsidRPr="005A303C" w:rsidRDefault="003C2256" w:rsidP="003C2256">
      <w:pPr>
        <w:pStyle w:val="Ttulo1"/>
        <w:rPr>
          <w:b/>
        </w:rPr>
      </w:pPr>
      <w:bookmarkStart w:id="116" w:name="_Toc13475801"/>
      <w:r>
        <w:rPr>
          <w:b/>
        </w:rPr>
        <w:t>Estudo 1</w:t>
      </w:r>
      <w:bookmarkEnd w:id="116"/>
    </w:p>
    <w:p w:rsidR="003C2256" w:rsidRDefault="003C2256" w:rsidP="003C2256">
      <w:pPr>
        <w:pStyle w:val="Corpo"/>
        <w:jc w:val="center"/>
        <w:rPr>
          <w:b/>
          <w:shd w:val="clear" w:color="auto" w:fill="FFFFFF"/>
        </w:rPr>
      </w:pPr>
      <w:r w:rsidRPr="003C2256">
        <w:rPr>
          <w:rFonts w:eastAsiaTheme="majorEastAsia" w:cstheme="majorBidi"/>
          <w:b/>
          <w:color w:val="0082B2"/>
          <w:sz w:val="40"/>
          <w:szCs w:val="26"/>
        </w:rPr>
        <w:t xml:space="preserve">Suplementação com </w:t>
      </w:r>
      <w:r w:rsidRPr="003C2256">
        <w:rPr>
          <w:rFonts w:eastAsiaTheme="majorEastAsia" w:cstheme="majorBidi"/>
          <w:b/>
          <w:i/>
          <w:color w:val="0082B2"/>
          <w:sz w:val="40"/>
          <w:szCs w:val="26"/>
        </w:rPr>
        <w:t>L. bulgaricus</w:t>
      </w:r>
      <w:r w:rsidRPr="003C2256">
        <w:rPr>
          <w:rFonts w:eastAsiaTheme="majorEastAsia" w:cstheme="majorBidi"/>
          <w:b/>
          <w:color w:val="0082B2"/>
          <w:sz w:val="40"/>
          <w:szCs w:val="26"/>
        </w:rPr>
        <w:t xml:space="preserve"> Trata Pacientes com Dermatite Atópica</w:t>
      </w:r>
    </w:p>
    <w:p w:rsidR="00D11FC4" w:rsidRDefault="00D11FC4" w:rsidP="005D00AB">
      <w:pPr>
        <w:pStyle w:val="Corpo"/>
        <w:rPr>
          <w:color w:val="000000"/>
          <w:shd w:val="clear" w:color="auto" w:fill="FFFFFF"/>
        </w:rPr>
      </w:pPr>
    </w:p>
    <w:p w:rsidR="005D00AB" w:rsidRPr="005D00AB" w:rsidRDefault="005D00AB" w:rsidP="005D00AB">
      <w:pPr>
        <w:pStyle w:val="Corpo"/>
        <w:rPr>
          <w:color w:val="000000"/>
          <w:shd w:val="clear" w:color="auto" w:fill="FFFFFF"/>
        </w:rPr>
      </w:pPr>
      <w:r w:rsidRPr="005D00AB">
        <w:rPr>
          <w:color w:val="000000"/>
          <w:shd w:val="clear" w:color="auto" w:fill="FFFFFF"/>
        </w:rPr>
        <w:t xml:space="preserve">Estudo conduzido por Sheikhi </w:t>
      </w:r>
      <w:r w:rsidRPr="005D00AB">
        <w:rPr>
          <w:i/>
          <w:color w:val="000000"/>
          <w:shd w:val="clear" w:color="auto" w:fill="FFFFFF"/>
        </w:rPr>
        <w:t>et al</w:t>
      </w:r>
      <w:r w:rsidRPr="005D00AB">
        <w:rPr>
          <w:color w:val="000000"/>
          <w:shd w:val="clear" w:color="auto" w:fill="FFFFFF"/>
        </w:rPr>
        <w:t xml:space="preserve">. (2017) investigou os efeitos da ingestão diária de </w:t>
      </w:r>
      <w:r w:rsidRPr="005D00AB">
        <w:rPr>
          <w:i/>
          <w:color w:val="000000"/>
          <w:shd w:val="clear" w:color="auto" w:fill="FFFFFF"/>
        </w:rPr>
        <w:t>Lactobacillus bulgaricus</w:t>
      </w:r>
      <w:r w:rsidRPr="005D00AB">
        <w:rPr>
          <w:color w:val="000000"/>
          <w:shd w:val="clear" w:color="auto" w:fill="FFFFFF"/>
        </w:rPr>
        <w:t xml:space="preserve"> na modulação imunológica em pacientes com dermatite atópica. </w:t>
      </w:r>
    </w:p>
    <w:p w:rsidR="005D00AB" w:rsidRPr="006816FE" w:rsidRDefault="005D00AB" w:rsidP="005D00AB">
      <w:pPr>
        <w:pStyle w:val="Corpo"/>
        <w:rPr>
          <w:color w:val="000000"/>
          <w:shd w:val="clear" w:color="auto" w:fill="FFFFFF"/>
        </w:rPr>
      </w:pPr>
    </w:p>
    <w:p w:rsidR="005D00AB" w:rsidRDefault="005D00AB" w:rsidP="005D00AB">
      <w:pPr>
        <w:pStyle w:val="Corpo"/>
        <w:rPr>
          <w:sz w:val="24"/>
        </w:rPr>
      </w:pPr>
      <w:r>
        <w:rPr>
          <w:noProof/>
          <w:lang w:eastAsia="pt-BR"/>
        </w:rPr>
        <mc:AlternateContent>
          <mc:Choice Requires="wps">
            <w:drawing>
              <wp:anchor distT="0" distB="0" distL="114300" distR="114300" simplePos="0" relativeHeight="252308480" behindDoc="0" locked="0" layoutInCell="1" allowOverlap="1" wp14:anchorId="3ECB5F11" wp14:editId="1B0AD529">
                <wp:simplePos x="0" y="0"/>
                <wp:positionH relativeFrom="margin">
                  <wp:align>right</wp:align>
                </wp:positionH>
                <wp:positionV relativeFrom="paragraph">
                  <wp:posOffset>68581</wp:posOffset>
                </wp:positionV>
                <wp:extent cx="5743575" cy="676275"/>
                <wp:effectExtent l="0" t="0" r="28575" b="28575"/>
                <wp:wrapNone/>
                <wp:docPr id="670" name="Caixa de texto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76275"/>
                        </a:xfrm>
                        <a:prstGeom prst="rect">
                          <a:avLst/>
                        </a:prstGeom>
                        <a:solidFill>
                          <a:schemeClr val="bg1">
                            <a:lumMod val="100000"/>
                            <a:lumOff val="0"/>
                          </a:schemeClr>
                        </a:solidFill>
                        <a:ln w="9525">
                          <a:solidFill>
                            <a:srgbClr val="FF8501"/>
                          </a:solidFill>
                          <a:miter lim="800000"/>
                          <a:headEnd/>
                          <a:tailEnd/>
                        </a:ln>
                      </wps:spPr>
                      <wps:txbx>
                        <w:txbxContent>
                          <w:p w:rsidR="006B364E" w:rsidRPr="005D00AB" w:rsidRDefault="006B364E" w:rsidP="005D00AB">
                            <w:pPr>
                              <w:jc w:val="center"/>
                              <w:rPr>
                                <w:rFonts w:ascii="Swis721 Th BT" w:hAnsi="Swis721 Th BT"/>
                                <w:sz w:val="23"/>
                                <w:szCs w:val="23"/>
                              </w:rPr>
                            </w:pPr>
                            <w:r w:rsidRPr="005D00AB">
                              <w:rPr>
                                <w:rFonts w:ascii="Swis721 Th BT" w:hAnsi="Swis721 Th BT"/>
                                <w:sz w:val="23"/>
                                <w:szCs w:val="23"/>
                              </w:rPr>
                              <w:t>20 crianças com DA com idades entre 01 e 12 anos participaram deste estudo clínico randomizado, placebo-controlado e duplo-cego</w:t>
                            </w:r>
                            <w:r>
                              <w:rPr>
                                <w:rFonts w:ascii="Swis721 Th BT" w:hAnsi="Swis721 Th BT"/>
                                <w:sz w:val="23"/>
                                <w:szCs w:val="23"/>
                              </w:rPr>
                              <w:t>.</w:t>
                            </w:r>
                            <w:r w:rsidRPr="005D00AB">
                              <w:rPr>
                                <w:rFonts w:ascii="Swis721 Th BT" w:hAnsi="Swis721 Th BT"/>
                                <w:sz w:val="23"/>
                                <w:szCs w:val="23"/>
                              </w:rPr>
                              <w:t xml:space="preserve"> </w:t>
                            </w:r>
                            <w:r>
                              <w:rPr>
                                <w:rFonts w:ascii="Swis721 Th BT" w:hAnsi="Swis721 Th BT"/>
                                <w:sz w:val="23"/>
                                <w:szCs w:val="23"/>
                              </w:rPr>
                              <w:t>O</w:t>
                            </w:r>
                            <w:r w:rsidRPr="005D00AB">
                              <w:rPr>
                                <w:rFonts w:ascii="Swis721 Th BT" w:hAnsi="Swis721 Th BT"/>
                                <w:sz w:val="23"/>
                                <w:szCs w:val="23"/>
                              </w:rPr>
                              <w:t>s participantes foram selecionados para receber, durante 8 semanas a seguinte posologia:</w:t>
                            </w:r>
                          </w:p>
                          <w:p w:rsidR="006B364E" w:rsidRPr="009D65A4" w:rsidRDefault="006B364E" w:rsidP="005D00A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B5F11" id="Caixa de texto 670" o:spid="_x0000_s1265" type="#_x0000_t202" style="position:absolute;left:0;text-align:left;margin-left:401.05pt;margin-top:5.4pt;width:452.25pt;height:53.25pt;z-index:25230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" fillcolor="white [3212]" strokecolor="#ff8501">
                <v:textbox>
                  <w:txbxContent>
                    <w:p w:rsidR="006B364E" w:rsidRPr="005D00AB" w:rsidRDefault="006B364E" w:rsidP="005D00AB">
                      <w:pPr>
                        <w:jc w:val="center"/>
                        <w:rPr>
                          <w:rFonts w:ascii="Swis721 Th BT" w:hAnsi="Swis721 Th BT"/>
                          <w:sz w:val="23"/>
                          <w:szCs w:val="23"/>
                        </w:rPr>
                      </w:pPr>
                      <w:r w:rsidRPr="005D00AB">
                        <w:rPr>
                          <w:rFonts w:ascii="Swis721 Th BT" w:hAnsi="Swis721 Th BT"/>
                          <w:sz w:val="23"/>
                          <w:szCs w:val="23"/>
                        </w:rPr>
                        <w:t>20 crianças com DA com idades entre 01 e 12 anos participaram deste estudo clínico randomizado, placebo-controlado e duplo-cego</w:t>
                      </w:r>
                      <w:r>
                        <w:rPr>
                          <w:rFonts w:ascii="Swis721 Th BT" w:hAnsi="Swis721 Th BT"/>
                          <w:sz w:val="23"/>
                          <w:szCs w:val="23"/>
                        </w:rPr>
                        <w:t>.</w:t>
                      </w:r>
                      <w:r w:rsidRPr="005D00AB">
                        <w:rPr>
                          <w:rFonts w:ascii="Swis721 Th BT" w:hAnsi="Swis721 Th BT"/>
                          <w:sz w:val="23"/>
                          <w:szCs w:val="23"/>
                        </w:rPr>
                        <w:t xml:space="preserve"> </w:t>
                      </w:r>
                      <w:r>
                        <w:rPr>
                          <w:rFonts w:ascii="Swis721 Th BT" w:hAnsi="Swis721 Th BT"/>
                          <w:sz w:val="23"/>
                          <w:szCs w:val="23"/>
                        </w:rPr>
                        <w:t>O</w:t>
                      </w:r>
                      <w:r w:rsidRPr="005D00AB">
                        <w:rPr>
                          <w:rFonts w:ascii="Swis721 Th BT" w:hAnsi="Swis721 Th BT"/>
                          <w:sz w:val="23"/>
                          <w:szCs w:val="23"/>
                        </w:rPr>
                        <w:t>s participantes foram selecionados para receber, durante 8 semanas a seguinte posologia:</w:t>
                      </w:r>
                    </w:p>
                    <w:p w:rsidR="006B364E" w:rsidRPr="009D65A4" w:rsidRDefault="006B364E" w:rsidP="005D00AB">
                      <w:pPr>
                        <w:jc w:val="center"/>
                        <w:rPr>
                          <w:rFonts w:ascii="Swis721 Th BT" w:hAnsi="Swis721 Th BT"/>
                          <w:sz w:val="23"/>
                          <w:szCs w:val="23"/>
                        </w:rPr>
                      </w:pPr>
                    </w:p>
                  </w:txbxContent>
                </v:textbox>
                <w10:wrap anchorx="margin"/>
              </v:shape>
            </w:pict>
          </mc:Fallback>
        </mc:AlternateContent>
      </w:r>
    </w:p>
    <w:p w:rsidR="005D00AB" w:rsidRDefault="005D00AB" w:rsidP="005D00AB">
      <w:pPr>
        <w:pStyle w:val="Corpo"/>
        <w:rPr>
          <w:sz w:val="24"/>
        </w:rPr>
      </w:pPr>
      <w:r>
        <w:rPr>
          <w:sz w:val="24"/>
        </w:rPr>
        <w:br/>
      </w:r>
    </w:p>
    <w:p w:rsidR="005D00AB" w:rsidRDefault="005D00AB" w:rsidP="005D00AB">
      <w:pPr>
        <w:pStyle w:val="Corpo"/>
      </w:pPr>
    </w:p>
    <w:p w:rsidR="005D00AB" w:rsidRDefault="005D00AB" w:rsidP="005D00AB">
      <w:pPr>
        <w:pStyle w:val="Corpo"/>
      </w:pPr>
    </w:p>
    <w:p w:rsidR="005D00AB" w:rsidRDefault="005D00AB" w:rsidP="005D00AB">
      <w:pPr>
        <w:pStyle w:val="Corpo"/>
      </w:pPr>
      <w:r>
        <w:rPr>
          <w:noProof/>
          <w:lang w:eastAsia="pt-BR"/>
        </w:rPr>
        <mc:AlternateContent>
          <mc:Choice Requires="wps">
            <w:drawing>
              <wp:anchor distT="0" distB="0" distL="114300" distR="114300" simplePos="0" relativeHeight="252311552" behindDoc="0" locked="0" layoutInCell="1" allowOverlap="1" wp14:anchorId="09A05266" wp14:editId="6685D7FD">
                <wp:simplePos x="0" y="0"/>
                <wp:positionH relativeFrom="margin">
                  <wp:align>center</wp:align>
                </wp:positionH>
                <wp:positionV relativeFrom="paragraph">
                  <wp:posOffset>5080</wp:posOffset>
                </wp:positionV>
                <wp:extent cx="226695" cy="138430"/>
                <wp:effectExtent l="0" t="0" r="1905" b="0"/>
                <wp:wrapNone/>
                <wp:docPr id="671" name="Triângulo isósceles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0C8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71" o:spid="_x0000_s1026" type="#_x0000_t5" style="position:absolute;margin-left:0;margin-top:.4pt;width:17.85pt;height:10.9pt;flip:y;z-index:25231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" fillcolor="#d8d8d8 [2732]" stroked="f">
                <w10:wrap anchorx="margin"/>
              </v:shape>
            </w:pict>
          </mc:Fallback>
        </mc:AlternateContent>
      </w:r>
    </w:p>
    <w:p w:rsidR="005D00AB" w:rsidRDefault="005D00AB" w:rsidP="005D00AB">
      <w:pPr>
        <w:pStyle w:val="Corpo"/>
      </w:pPr>
      <w:r>
        <w:rPr>
          <w:noProof/>
          <w:lang w:eastAsia="pt-BR"/>
        </w:rPr>
        <mc:AlternateContent>
          <mc:Choice Requires="wps">
            <w:drawing>
              <wp:anchor distT="0" distB="0" distL="114300" distR="114300" simplePos="0" relativeHeight="252309504" behindDoc="0" locked="0" layoutInCell="1" allowOverlap="1" wp14:anchorId="6283861C" wp14:editId="6ABCCF83">
                <wp:simplePos x="0" y="0"/>
                <wp:positionH relativeFrom="margin">
                  <wp:align>center</wp:align>
                </wp:positionH>
                <wp:positionV relativeFrom="paragraph">
                  <wp:posOffset>15240</wp:posOffset>
                </wp:positionV>
                <wp:extent cx="2190750" cy="781050"/>
                <wp:effectExtent l="0" t="0" r="19050" b="19050"/>
                <wp:wrapNone/>
                <wp:docPr id="674" name="Caixa de texto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Pr="007C7B24" w:rsidRDefault="006B364E" w:rsidP="005D00A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w:t>
                            </w:r>
                            <w:r w:rsidRPr="007C7B24">
                              <w:rPr>
                                <w:rFonts w:ascii="Swis721 Th BT" w:hAnsi="Swis721 Th BT"/>
                                <w:b/>
                                <w:color w:val="FFFFFF" w:themeColor="background1"/>
                                <w:sz w:val="23"/>
                                <w:szCs w:val="23"/>
                              </w:rPr>
                              <w:t xml:space="preserve"> </w:t>
                            </w:r>
                          </w:p>
                          <w:p w:rsidR="006B364E" w:rsidRPr="007C7B24" w:rsidRDefault="006B364E" w:rsidP="005D00AB">
                            <w:pPr>
                              <w:spacing w:after="0" w:line="240" w:lineRule="auto"/>
                              <w:rPr>
                                <w:rFonts w:ascii="Swis721 Th BT" w:hAnsi="Swis721 Th BT"/>
                                <w:b/>
                                <w:color w:val="FFFFFF" w:themeColor="background1"/>
                                <w:sz w:val="16"/>
                                <w:szCs w:val="16"/>
                              </w:rPr>
                            </w:pPr>
                          </w:p>
                          <w:p w:rsidR="006B364E" w:rsidRDefault="006B364E" w:rsidP="005D00AB">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bulgaricus</w:t>
                            </w:r>
                          </w:p>
                          <w:p w:rsidR="006B364E" w:rsidRPr="0049497D" w:rsidRDefault="006B364E" w:rsidP="005D00AB">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8</w:t>
                            </w:r>
                            <w:r>
                              <w:rPr>
                                <w:rFonts w:ascii="Swis721 Th BT" w:hAnsi="Swis721 Th BT"/>
                                <w:color w:val="FFFFFF" w:themeColor="background1"/>
                                <w:sz w:val="23"/>
                                <w:szCs w:val="23"/>
                              </w:rPr>
                              <w:t xml:space="preserve"> UFC ao dia</w:t>
                            </w:r>
                          </w:p>
                          <w:p w:rsidR="006B364E" w:rsidRPr="00CC312E" w:rsidRDefault="006B364E" w:rsidP="005D00AB">
                            <w:pPr>
                              <w:spacing w:after="0" w:line="240" w:lineRule="auto"/>
                              <w:jc w:val="center"/>
                              <w:rPr>
                                <w:rFonts w:ascii="Swis721 Th BT" w:hAnsi="Swis721 Th BT"/>
                                <w:color w:val="FFFFFF" w:themeColor="background1"/>
                                <w:sz w:val="23"/>
                                <w:szCs w:val="23"/>
                              </w:rPr>
                            </w:pPr>
                          </w:p>
                          <w:p w:rsidR="006B364E" w:rsidRPr="00086CFC" w:rsidRDefault="006B364E" w:rsidP="005D00A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3861C" id="Caixa de texto 674" o:spid="_x0000_s1266" type="#_x0000_t202" style="position:absolute;left:0;text-align:left;margin-left:0;margin-top:1.2pt;width:172.5pt;height:61.5pt;z-index:25230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" fillcolor="#ff8501" strokecolor="#ff8501">
                <v:textbox>
                  <w:txbxContent>
                    <w:p w:rsidR="006B364E" w:rsidRPr="007C7B24" w:rsidRDefault="006B364E" w:rsidP="005D00A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Tratamento</w:t>
                      </w:r>
                      <w:r w:rsidRPr="007C7B24">
                        <w:rPr>
                          <w:rFonts w:ascii="Swis721 Th BT" w:hAnsi="Swis721 Th BT"/>
                          <w:b/>
                          <w:color w:val="FFFFFF" w:themeColor="background1"/>
                          <w:sz w:val="23"/>
                          <w:szCs w:val="23"/>
                        </w:rPr>
                        <w:t xml:space="preserve"> </w:t>
                      </w:r>
                    </w:p>
                    <w:p w:rsidR="006B364E" w:rsidRPr="007C7B24" w:rsidRDefault="006B364E" w:rsidP="005D00AB">
                      <w:pPr>
                        <w:spacing w:after="0" w:line="240" w:lineRule="auto"/>
                        <w:rPr>
                          <w:rFonts w:ascii="Swis721 Th BT" w:hAnsi="Swis721 Th BT"/>
                          <w:b/>
                          <w:color w:val="FFFFFF" w:themeColor="background1"/>
                          <w:sz w:val="16"/>
                          <w:szCs w:val="16"/>
                        </w:rPr>
                      </w:pPr>
                    </w:p>
                    <w:p w:rsidR="006B364E" w:rsidRDefault="006B364E" w:rsidP="005D00AB">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bulgaricus</w:t>
                      </w:r>
                    </w:p>
                    <w:p w:rsidR="006B364E" w:rsidRPr="0049497D" w:rsidRDefault="006B364E" w:rsidP="005D00AB">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8</w:t>
                      </w:r>
                      <w:r>
                        <w:rPr>
                          <w:rFonts w:ascii="Swis721 Th BT" w:hAnsi="Swis721 Th BT"/>
                          <w:color w:val="FFFFFF" w:themeColor="background1"/>
                          <w:sz w:val="23"/>
                          <w:szCs w:val="23"/>
                        </w:rPr>
                        <w:t xml:space="preserve"> UFC ao dia</w:t>
                      </w:r>
                    </w:p>
                    <w:p w:rsidR="006B364E" w:rsidRPr="00CC312E" w:rsidRDefault="006B364E" w:rsidP="005D00AB">
                      <w:pPr>
                        <w:spacing w:after="0" w:line="240" w:lineRule="auto"/>
                        <w:jc w:val="center"/>
                        <w:rPr>
                          <w:rFonts w:ascii="Swis721 Th BT" w:hAnsi="Swis721 Th BT"/>
                          <w:color w:val="FFFFFF" w:themeColor="background1"/>
                          <w:sz w:val="23"/>
                          <w:szCs w:val="23"/>
                        </w:rPr>
                      </w:pPr>
                    </w:p>
                    <w:p w:rsidR="006B364E" w:rsidRPr="00086CFC" w:rsidRDefault="006B364E" w:rsidP="005D00AB">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5D00AB" w:rsidRDefault="005D00AB" w:rsidP="005D00AB">
      <w:pPr>
        <w:pStyle w:val="Corpo"/>
      </w:pPr>
    </w:p>
    <w:p w:rsidR="005D00AB" w:rsidRDefault="005D00AB" w:rsidP="005D00AB">
      <w:pPr>
        <w:pStyle w:val="Corpo"/>
        <w:rPr>
          <w:sz w:val="18"/>
          <w:szCs w:val="18"/>
        </w:rPr>
      </w:pPr>
    </w:p>
    <w:p w:rsidR="005D00AB" w:rsidRDefault="005D00AB" w:rsidP="005D00AB">
      <w:pPr>
        <w:pStyle w:val="Corpo"/>
        <w:rPr>
          <w:b/>
          <w:color w:val="0082B2"/>
        </w:rPr>
      </w:pPr>
    </w:p>
    <w:p w:rsidR="005D00AB" w:rsidRDefault="005D00AB" w:rsidP="005D00AB">
      <w:pPr>
        <w:pStyle w:val="Corpo"/>
        <w:rPr>
          <w:b/>
          <w:color w:val="0082B2"/>
        </w:rPr>
      </w:pPr>
    </w:p>
    <w:p w:rsidR="005D00AB" w:rsidRPr="00C17AB7" w:rsidRDefault="005D00AB" w:rsidP="000717C4">
      <w:pPr>
        <w:pStyle w:val="PargrafodaLista"/>
        <w:numPr>
          <w:ilvl w:val="0"/>
          <w:numId w:val="47"/>
        </w:numPr>
        <w:jc w:val="both"/>
        <w:rPr>
          <w:rFonts w:ascii="Swis721 Th BT" w:hAnsi="Swis721 Th BT"/>
          <w:sz w:val="18"/>
          <w:szCs w:val="18"/>
        </w:rPr>
      </w:pPr>
      <w:r w:rsidRPr="005D00AB">
        <w:rPr>
          <w:rFonts w:ascii="Swis721 Th BT" w:hAnsi="Swis721 Th BT"/>
          <w:sz w:val="18"/>
          <w:szCs w:val="18"/>
        </w:rPr>
        <w:t>Foram medidos os níveis de IL-10, IL-4, IL-12 e IFN-</w:t>
      </w:r>
      <w:r w:rsidRPr="005D00AB">
        <w:rPr>
          <w:rFonts w:ascii="Arial" w:hAnsi="Arial" w:cs="Arial"/>
          <w:sz w:val="18"/>
          <w:szCs w:val="18"/>
        </w:rPr>
        <w:t>ᵞ</w:t>
      </w:r>
      <w:r w:rsidRPr="005D00AB">
        <w:rPr>
          <w:rFonts w:ascii="Swis721 Th BT" w:hAnsi="Swis721 Th BT"/>
          <w:sz w:val="18"/>
          <w:szCs w:val="18"/>
        </w:rPr>
        <w:t xml:space="preserve"> em sobrenadantes de células sanguíneas periféricas mononucleares (PBMCs)</w:t>
      </w:r>
      <w:r>
        <w:rPr>
          <w:rFonts w:ascii="Swis721 Th BT" w:hAnsi="Swis721 Th BT"/>
          <w:sz w:val="18"/>
          <w:szCs w:val="18"/>
        </w:rPr>
        <w:t>.</w:t>
      </w:r>
    </w:p>
    <w:p w:rsidR="005D00AB" w:rsidRPr="00F46D9E" w:rsidRDefault="005D00AB" w:rsidP="005D00AB">
      <w:pPr>
        <w:pStyle w:val="Corpo"/>
        <w:rPr>
          <w:b/>
          <w:color w:val="0082B2"/>
        </w:rPr>
      </w:pPr>
      <w:r w:rsidRPr="00F46D9E">
        <w:rPr>
          <w:b/>
          <w:color w:val="0082B2"/>
        </w:rPr>
        <w:t>Resultados:</w:t>
      </w:r>
    </w:p>
    <w:p w:rsidR="005D00AB" w:rsidRPr="006220D5" w:rsidRDefault="005D00AB" w:rsidP="005D00AB">
      <w:pPr>
        <w:pStyle w:val="Corpo"/>
        <w:spacing w:after="100"/>
        <w:ind w:left="360"/>
        <w:rPr>
          <w:b/>
          <w:color w:val="339966"/>
          <w:sz w:val="26"/>
          <w:szCs w:val="26"/>
        </w:rPr>
      </w:pPr>
    </w:p>
    <w:p w:rsidR="005D00AB" w:rsidRPr="005D00AB" w:rsidRDefault="003C2256" w:rsidP="005D00AB">
      <w:pPr>
        <w:pStyle w:val="Corpo"/>
        <w:numPr>
          <w:ilvl w:val="0"/>
          <w:numId w:val="56"/>
        </w:numPr>
        <w:spacing w:after="100"/>
        <w:rPr>
          <w:sz w:val="24"/>
        </w:rPr>
      </w:pPr>
      <w:r>
        <w:rPr>
          <w:noProof/>
          <w:lang w:eastAsia="pt-BR"/>
        </w:rPr>
        <w:drawing>
          <wp:anchor distT="0" distB="0" distL="114300" distR="114300" simplePos="0" relativeHeight="252312576" behindDoc="0" locked="0" layoutInCell="1" allowOverlap="1">
            <wp:simplePos x="0" y="0"/>
            <wp:positionH relativeFrom="margin">
              <wp:align>right</wp:align>
            </wp:positionH>
            <wp:positionV relativeFrom="paragraph">
              <wp:posOffset>7620</wp:posOffset>
            </wp:positionV>
            <wp:extent cx="2188845" cy="1753235"/>
            <wp:effectExtent l="0" t="0" r="1905" b="0"/>
            <wp:wrapThrough wrapText="bothSides">
              <wp:wrapPolygon edited="0">
                <wp:start x="0" y="0"/>
                <wp:lineTo x="0" y="21357"/>
                <wp:lineTo x="21431" y="21357"/>
                <wp:lineTo x="21431" y="0"/>
                <wp:lineTo x="0" y="0"/>
              </wp:wrapPolygon>
            </wp:wrapThrough>
            <wp:docPr id="67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88845" cy="1753235"/>
                    </a:xfrm>
                    <a:prstGeom prst="rect">
                      <a:avLst/>
                    </a:prstGeom>
                    <a:noFill/>
                    <a:ln w="9525">
                      <a:noFill/>
                      <a:miter lim="800000"/>
                      <a:headEnd/>
                      <a:tailEnd/>
                    </a:ln>
                  </pic:spPr>
                </pic:pic>
              </a:graphicData>
            </a:graphic>
          </wp:anchor>
        </w:drawing>
      </w:r>
      <w:r w:rsidR="005D00AB">
        <w:rPr>
          <w:noProof/>
          <w:sz w:val="24"/>
          <w:lang w:eastAsia="pt-BR"/>
        </w:rPr>
        <mc:AlternateContent>
          <mc:Choice Requires="wps">
            <w:drawing>
              <wp:anchor distT="0" distB="0" distL="114300" distR="114300" simplePos="0" relativeHeight="252313600" behindDoc="0" locked="0" layoutInCell="1" allowOverlap="1">
                <wp:simplePos x="0" y="0"/>
                <wp:positionH relativeFrom="column">
                  <wp:posOffset>4217035</wp:posOffset>
                </wp:positionH>
                <wp:positionV relativeFrom="paragraph">
                  <wp:posOffset>7167245</wp:posOffset>
                </wp:positionV>
                <wp:extent cx="2422525" cy="422910"/>
                <wp:effectExtent l="12700" t="13335" r="12700" b="11430"/>
                <wp:wrapNone/>
                <wp:docPr id="678" name="Caixa de texto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525" cy="42291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6B364E" w:rsidRPr="005D4880" w:rsidRDefault="006B364E" w:rsidP="005D00AB">
                            <w:pPr>
                              <w:jc w:val="center"/>
                              <w:rPr>
                                <w:rFonts w:ascii="Swis721 Th BT" w:hAnsi="Swis721 Th BT"/>
                                <w:sz w:val="20"/>
                                <w:szCs w:val="20"/>
                              </w:rPr>
                            </w:pPr>
                            <w:r w:rsidRPr="005D4880">
                              <w:rPr>
                                <w:rFonts w:ascii="Swis721 Th BT" w:hAnsi="Swis721 Th BT"/>
                                <w:sz w:val="20"/>
                                <w:szCs w:val="20"/>
                              </w:rPr>
                              <w:t xml:space="preserve">Efeitos do </w:t>
                            </w:r>
                            <w:r w:rsidRPr="005D4880">
                              <w:rPr>
                                <w:rFonts w:ascii="Swis721 Th BT" w:hAnsi="Swis721 Th BT"/>
                                <w:i/>
                                <w:sz w:val="20"/>
                                <w:szCs w:val="20"/>
                              </w:rPr>
                              <w:t>L. bulgaricus</w:t>
                            </w:r>
                            <w:r>
                              <w:rPr>
                                <w:rFonts w:ascii="Swis721 Th BT" w:hAnsi="Swis721 Th BT"/>
                                <w:i/>
                                <w:sz w:val="20"/>
                                <w:szCs w:val="20"/>
                              </w:rPr>
                              <w:t xml:space="preserve"> </w:t>
                            </w:r>
                            <w:r>
                              <w:rPr>
                                <w:rFonts w:ascii="Swis721 Th BT" w:hAnsi="Swis721 Th BT"/>
                                <w:sz w:val="20"/>
                                <w:szCs w:val="20"/>
                              </w:rPr>
                              <w:t>na secreção de IL-10.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8" o:spid="_x0000_s1267" type="#_x0000_t202" style="position:absolute;left:0;text-align:left;margin-left:332.05pt;margin-top:564.35pt;width:190.75pt;height:33.3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" fillcolor="white [3212]" strokecolor="black [3213]">
                <v:textbox>
                  <w:txbxContent>
                    <w:p w:rsidR="006B364E" w:rsidRPr="005D4880" w:rsidRDefault="006B364E" w:rsidP="005D00AB">
                      <w:pPr>
                        <w:jc w:val="center"/>
                        <w:rPr>
                          <w:rFonts w:ascii="Swis721 Th BT" w:hAnsi="Swis721 Th BT"/>
                          <w:sz w:val="20"/>
                          <w:szCs w:val="20"/>
                        </w:rPr>
                      </w:pPr>
                      <w:r w:rsidRPr="005D4880">
                        <w:rPr>
                          <w:rFonts w:ascii="Swis721 Th BT" w:hAnsi="Swis721 Th BT"/>
                          <w:sz w:val="20"/>
                          <w:szCs w:val="20"/>
                        </w:rPr>
                        <w:t xml:space="preserve">Efeitos do </w:t>
                      </w:r>
                      <w:r w:rsidRPr="005D4880">
                        <w:rPr>
                          <w:rFonts w:ascii="Swis721 Th BT" w:hAnsi="Swis721 Th BT"/>
                          <w:i/>
                          <w:sz w:val="20"/>
                          <w:szCs w:val="20"/>
                        </w:rPr>
                        <w:t>L. bulgaricus</w:t>
                      </w:r>
                      <w:r>
                        <w:rPr>
                          <w:rFonts w:ascii="Swis721 Th BT" w:hAnsi="Swis721 Th BT"/>
                          <w:i/>
                          <w:sz w:val="20"/>
                          <w:szCs w:val="20"/>
                        </w:rPr>
                        <w:t xml:space="preserve"> </w:t>
                      </w:r>
                      <w:r>
                        <w:rPr>
                          <w:rFonts w:ascii="Swis721 Th BT" w:hAnsi="Swis721 Th BT"/>
                          <w:sz w:val="20"/>
                          <w:szCs w:val="20"/>
                        </w:rPr>
                        <w:t>na secreção de IL-10.</w:t>
                      </w:r>
                    </w:p>
                  </w:txbxContent>
                </v:textbox>
              </v:shape>
            </w:pict>
          </mc:Fallback>
        </mc:AlternateContent>
      </w:r>
      <w:r w:rsidR="005D00AB" w:rsidRPr="005D00AB">
        <w:rPr>
          <w:sz w:val="24"/>
        </w:rPr>
        <w:t xml:space="preserve">De acordo com os resultados, a suplementação com </w:t>
      </w:r>
      <w:r w:rsidR="005D00AB" w:rsidRPr="005D00AB">
        <w:rPr>
          <w:i/>
          <w:sz w:val="24"/>
        </w:rPr>
        <w:t>L. bulgaricus</w:t>
      </w:r>
      <w:r w:rsidR="005D00AB" w:rsidRPr="005D00AB">
        <w:rPr>
          <w:sz w:val="24"/>
        </w:rPr>
        <w:t xml:space="preserve"> promove uma regulação na secreção de IL-10, IL-12 e IFN-</w:t>
      </w:r>
      <w:r w:rsidR="005D00AB" w:rsidRPr="005D00AB">
        <w:rPr>
          <w:rFonts w:ascii="Arial" w:hAnsi="Arial" w:cs="Arial"/>
          <w:sz w:val="24"/>
        </w:rPr>
        <w:t>ᵞ</w:t>
      </w:r>
      <w:r w:rsidR="005D00AB" w:rsidRPr="005D00AB">
        <w:rPr>
          <w:sz w:val="24"/>
        </w:rPr>
        <w:t xml:space="preserve"> (p&lt;0,05);</w:t>
      </w:r>
    </w:p>
    <w:p w:rsidR="005D00AB" w:rsidRPr="00052416" w:rsidRDefault="005D00AB" w:rsidP="005D00AB">
      <w:pPr>
        <w:pStyle w:val="Corpo"/>
        <w:numPr>
          <w:ilvl w:val="0"/>
          <w:numId w:val="56"/>
        </w:numPr>
        <w:spacing w:after="100"/>
        <w:rPr>
          <w:sz w:val="24"/>
        </w:rPr>
      </w:pPr>
      <w:r w:rsidRPr="005D00AB">
        <w:rPr>
          <w:sz w:val="24"/>
        </w:rPr>
        <w:t>Não foram observados efeitos adversos durante o estudo.</w:t>
      </w:r>
      <w:r w:rsidRPr="005D00AB">
        <w:rPr>
          <w:noProof/>
        </w:rPr>
        <w:t xml:space="preserve"> </w:t>
      </w:r>
    </w:p>
    <w:p w:rsidR="00052416" w:rsidRPr="005D00AB" w:rsidRDefault="00052416" w:rsidP="00052416">
      <w:pPr>
        <w:pStyle w:val="Corpo"/>
        <w:spacing w:after="100"/>
        <w:rPr>
          <w:sz w:val="24"/>
        </w:rPr>
      </w:pPr>
    </w:p>
    <w:p w:rsidR="005D00AB" w:rsidRDefault="005D00AB" w:rsidP="005D00AB">
      <w:pPr>
        <w:pStyle w:val="Corpo"/>
        <w:spacing w:after="100"/>
        <w:ind w:left="360"/>
        <w:rPr>
          <w:b/>
          <w:color w:val="0082B2"/>
        </w:rPr>
      </w:pPr>
    </w:p>
    <w:p w:rsidR="00052416" w:rsidRDefault="003C2256" w:rsidP="003C2256">
      <w:pPr>
        <w:pStyle w:val="Corpo"/>
        <w:spacing w:after="100"/>
        <w:rPr>
          <w:b/>
          <w:color w:val="0082B2"/>
        </w:rPr>
      </w:pPr>
      <w:r w:rsidRPr="005D00AB">
        <w:rPr>
          <w:noProof/>
          <w:sz w:val="18"/>
          <w:szCs w:val="18"/>
          <w:lang w:eastAsia="pt-BR"/>
        </w:rPr>
        <mc:AlternateContent>
          <mc:Choice Requires="wps">
            <w:drawing>
              <wp:anchor distT="45720" distB="45720" distL="114300" distR="114300" simplePos="0" relativeHeight="252315648" behindDoc="0" locked="0" layoutInCell="1" allowOverlap="1">
                <wp:simplePos x="0" y="0"/>
                <wp:positionH relativeFrom="margin">
                  <wp:align>right</wp:align>
                </wp:positionH>
                <wp:positionV relativeFrom="paragraph">
                  <wp:posOffset>90170</wp:posOffset>
                </wp:positionV>
                <wp:extent cx="1988185" cy="438150"/>
                <wp:effectExtent l="0" t="0" r="12065" b="19050"/>
                <wp:wrapSquare wrapText="bothSides"/>
                <wp:docPr id="68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185" cy="438150"/>
                        </a:xfrm>
                        <a:prstGeom prst="rect">
                          <a:avLst/>
                        </a:prstGeom>
                        <a:solidFill>
                          <a:srgbClr val="FFFFFF"/>
                        </a:solidFill>
                        <a:ln w="9525">
                          <a:solidFill>
                            <a:srgbClr val="000000"/>
                          </a:solidFill>
                          <a:miter lim="800000"/>
                          <a:headEnd/>
                          <a:tailEnd/>
                        </a:ln>
                      </wps:spPr>
                      <wps:txbx>
                        <w:txbxContent>
                          <w:p w:rsidR="006B364E" w:rsidRPr="005D4880" w:rsidRDefault="006B364E" w:rsidP="005D00AB">
                            <w:pPr>
                              <w:jc w:val="center"/>
                              <w:rPr>
                                <w:rFonts w:ascii="Swis721 Th BT" w:hAnsi="Swis721 Th BT"/>
                                <w:sz w:val="20"/>
                                <w:szCs w:val="20"/>
                              </w:rPr>
                            </w:pPr>
                            <w:r w:rsidRPr="005D4880">
                              <w:rPr>
                                <w:rFonts w:ascii="Swis721 Th BT" w:hAnsi="Swis721 Th BT"/>
                                <w:sz w:val="20"/>
                                <w:szCs w:val="20"/>
                              </w:rPr>
                              <w:t xml:space="preserve">Efeitos do </w:t>
                            </w:r>
                            <w:r w:rsidRPr="005D4880">
                              <w:rPr>
                                <w:rFonts w:ascii="Swis721 Th BT" w:hAnsi="Swis721 Th BT"/>
                                <w:i/>
                                <w:sz w:val="20"/>
                                <w:szCs w:val="20"/>
                              </w:rPr>
                              <w:t>L. bulgaricus</w:t>
                            </w:r>
                            <w:r>
                              <w:rPr>
                                <w:rFonts w:ascii="Swis721 Th BT" w:hAnsi="Swis721 Th BT"/>
                                <w:i/>
                                <w:sz w:val="20"/>
                                <w:szCs w:val="20"/>
                              </w:rPr>
                              <w:t xml:space="preserve"> </w:t>
                            </w:r>
                            <w:r>
                              <w:rPr>
                                <w:rFonts w:ascii="Swis721 Th BT" w:hAnsi="Swis721 Th BT"/>
                                <w:sz w:val="20"/>
                                <w:szCs w:val="20"/>
                              </w:rPr>
                              <w:t>na secreção de IL-10.</w:t>
                            </w:r>
                          </w:p>
                          <w:p w:rsidR="006B364E" w:rsidRDefault="006B36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68" type="#_x0000_t202" style="position:absolute;left:0;text-align:left;margin-left:105.35pt;margin-top:7.1pt;width:156.55pt;height:34.5pt;z-index:25231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">
                <v:textbox>
                  <w:txbxContent>
                    <w:p w:rsidR="006B364E" w:rsidRPr="005D4880" w:rsidRDefault="006B364E" w:rsidP="005D00AB">
                      <w:pPr>
                        <w:jc w:val="center"/>
                        <w:rPr>
                          <w:rFonts w:ascii="Swis721 Th BT" w:hAnsi="Swis721 Th BT"/>
                          <w:sz w:val="20"/>
                          <w:szCs w:val="20"/>
                        </w:rPr>
                      </w:pPr>
                      <w:r w:rsidRPr="005D4880">
                        <w:rPr>
                          <w:rFonts w:ascii="Swis721 Th BT" w:hAnsi="Swis721 Th BT"/>
                          <w:sz w:val="20"/>
                          <w:szCs w:val="20"/>
                        </w:rPr>
                        <w:t xml:space="preserve">Efeitos do </w:t>
                      </w:r>
                      <w:r w:rsidRPr="005D4880">
                        <w:rPr>
                          <w:rFonts w:ascii="Swis721 Th BT" w:hAnsi="Swis721 Th BT"/>
                          <w:i/>
                          <w:sz w:val="20"/>
                          <w:szCs w:val="20"/>
                        </w:rPr>
                        <w:t>L. bulgaricus</w:t>
                      </w:r>
                      <w:r>
                        <w:rPr>
                          <w:rFonts w:ascii="Swis721 Th BT" w:hAnsi="Swis721 Th BT"/>
                          <w:i/>
                          <w:sz w:val="20"/>
                          <w:szCs w:val="20"/>
                        </w:rPr>
                        <w:t xml:space="preserve"> </w:t>
                      </w:r>
                      <w:r>
                        <w:rPr>
                          <w:rFonts w:ascii="Swis721 Th BT" w:hAnsi="Swis721 Th BT"/>
                          <w:sz w:val="20"/>
                          <w:szCs w:val="20"/>
                        </w:rPr>
                        <w:t>na secreção de IL-10.</w:t>
                      </w:r>
                    </w:p>
                    <w:p w:rsidR="006B364E" w:rsidRDefault="006B364E"/>
                  </w:txbxContent>
                </v:textbox>
                <w10:wrap type="square" anchorx="margin"/>
              </v:shape>
            </w:pict>
          </mc:Fallback>
        </mc:AlternateContent>
      </w:r>
    </w:p>
    <w:p w:rsidR="00052416" w:rsidRDefault="00052416" w:rsidP="005D00AB">
      <w:pPr>
        <w:pStyle w:val="Corpo"/>
        <w:rPr>
          <w:b/>
          <w:color w:val="0082B2"/>
        </w:rPr>
      </w:pPr>
    </w:p>
    <w:p w:rsidR="00052416" w:rsidRDefault="00052416" w:rsidP="005D00AB">
      <w:pPr>
        <w:pStyle w:val="Corpo"/>
        <w:rPr>
          <w:b/>
          <w:color w:val="0082B2"/>
        </w:rPr>
      </w:pPr>
    </w:p>
    <w:p w:rsidR="005D00AB" w:rsidRPr="00F46D9E" w:rsidRDefault="005D00AB" w:rsidP="005D00AB">
      <w:pPr>
        <w:pStyle w:val="Corpo"/>
        <w:rPr>
          <w:b/>
          <w:color w:val="0082B2"/>
        </w:rPr>
      </w:pPr>
      <w:r w:rsidRPr="00F46D9E">
        <w:rPr>
          <w:b/>
          <w:color w:val="0082B2"/>
        </w:rPr>
        <w:t>Conclusão:</w:t>
      </w:r>
    </w:p>
    <w:p w:rsidR="005D00AB" w:rsidRPr="0041379C" w:rsidRDefault="005D00AB" w:rsidP="005D00AB">
      <w:pPr>
        <w:pStyle w:val="Corpo"/>
        <w:rPr>
          <w:b/>
          <w:color w:val="339966"/>
          <w:sz w:val="16"/>
          <w:szCs w:val="16"/>
        </w:rPr>
      </w:pPr>
    </w:p>
    <w:p w:rsidR="005D00AB" w:rsidRPr="005D00AB" w:rsidRDefault="005D00AB" w:rsidP="005D00AB">
      <w:pPr>
        <w:tabs>
          <w:tab w:val="left" w:pos="6120"/>
        </w:tabs>
        <w:jc w:val="center"/>
        <w:rPr>
          <w:rFonts w:ascii="Swis721 Th BT" w:eastAsia="MS Mincho" w:hAnsi="Swis721 Th BT"/>
          <w:b/>
          <w:i/>
          <w:color w:val="404040" w:themeColor="text1" w:themeTint="BF"/>
          <w:sz w:val="23"/>
          <w:szCs w:val="24"/>
        </w:rPr>
      </w:pPr>
      <w:r w:rsidRPr="005D00AB">
        <w:rPr>
          <w:rFonts w:ascii="Swis721 Th BT" w:eastAsia="MS Mincho" w:hAnsi="Swis721 Th BT"/>
          <w:b/>
          <w:i/>
          <w:color w:val="404040" w:themeColor="text1" w:themeTint="BF"/>
          <w:sz w:val="23"/>
          <w:szCs w:val="24"/>
        </w:rPr>
        <w:t>O presente estudo demonstrou que a suplementação com Lactobacillus bulgaricus simultaneamente estimula a produção de altos níveis de IL-12, IFN-</w:t>
      </w:r>
      <w:r w:rsidRPr="005D00AB">
        <w:rPr>
          <w:rFonts w:ascii="Arial" w:eastAsia="MS Mincho" w:hAnsi="Arial" w:cs="Arial"/>
          <w:b/>
          <w:i/>
          <w:color w:val="404040" w:themeColor="text1" w:themeTint="BF"/>
          <w:sz w:val="23"/>
          <w:szCs w:val="24"/>
        </w:rPr>
        <w:t>ᵞ</w:t>
      </w:r>
      <w:r w:rsidRPr="005D00AB">
        <w:rPr>
          <w:rFonts w:ascii="Swis721 Th BT" w:eastAsia="MS Mincho" w:hAnsi="Swis721 Th BT"/>
          <w:b/>
          <w:i/>
          <w:color w:val="404040" w:themeColor="text1" w:themeTint="BF"/>
          <w:sz w:val="23"/>
          <w:szCs w:val="24"/>
        </w:rPr>
        <w:t xml:space="preserve"> e IL-10, mas suprime a secreção de I-4. Este probiótico aparentemente corrige o desequilíbrio na síntese de linfócitos T em pacientes pediátricos com dermatite atópica. Este probiótico apresenta um bom potencial terapêutico como terapia nesta patologia.</w:t>
      </w:r>
    </w:p>
    <w:p w:rsidR="003C2256" w:rsidRPr="005A303C" w:rsidRDefault="003C2256" w:rsidP="003C2256">
      <w:pPr>
        <w:pStyle w:val="Ttulo1"/>
        <w:rPr>
          <w:b/>
        </w:rPr>
      </w:pPr>
      <w:bookmarkStart w:id="117" w:name="_Toc13475802"/>
      <w:r>
        <w:rPr>
          <w:b/>
        </w:rPr>
        <w:t>Estudo 2</w:t>
      </w:r>
      <w:bookmarkEnd w:id="117"/>
    </w:p>
    <w:p w:rsidR="003C2256" w:rsidRDefault="003C2256" w:rsidP="003C2256">
      <w:pPr>
        <w:pStyle w:val="Corpo"/>
        <w:jc w:val="center"/>
        <w:rPr>
          <w:b/>
          <w:shd w:val="clear" w:color="auto" w:fill="FFFFFF"/>
        </w:rPr>
      </w:pPr>
      <w:r w:rsidRPr="003C2256">
        <w:rPr>
          <w:rFonts w:eastAsiaTheme="majorEastAsia" w:cstheme="majorBidi"/>
          <w:b/>
          <w:i/>
          <w:color w:val="0082B2"/>
          <w:sz w:val="40"/>
          <w:szCs w:val="26"/>
        </w:rPr>
        <w:t>L. plantarum</w:t>
      </w:r>
      <w:r w:rsidRPr="003C2256">
        <w:rPr>
          <w:rFonts w:eastAsiaTheme="majorEastAsia" w:cstheme="majorBidi"/>
          <w:b/>
          <w:color w:val="0082B2"/>
          <w:sz w:val="40"/>
          <w:szCs w:val="26"/>
        </w:rPr>
        <w:t xml:space="preserve"> Trata Crianças com Dermatite Atópica</w:t>
      </w:r>
    </w:p>
    <w:p w:rsidR="00711447" w:rsidRPr="00D11FC4" w:rsidRDefault="00711447" w:rsidP="00711447">
      <w:pPr>
        <w:pStyle w:val="Corpo"/>
        <w:rPr>
          <w:b/>
          <w:shd w:val="clear" w:color="auto" w:fill="FFFFFF"/>
        </w:rPr>
      </w:pPr>
    </w:p>
    <w:p w:rsidR="003C2256" w:rsidRDefault="003C2256" w:rsidP="00711447">
      <w:pPr>
        <w:pStyle w:val="Corpo"/>
        <w:rPr>
          <w:color w:val="000000"/>
          <w:shd w:val="clear" w:color="auto" w:fill="FFFFFF"/>
        </w:rPr>
      </w:pPr>
    </w:p>
    <w:p w:rsidR="00D11FC4" w:rsidRPr="006816FE" w:rsidRDefault="00711447" w:rsidP="00D11FC4">
      <w:pPr>
        <w:pStyle w:val="Corpo"/>
        <w:rPr>
          <w:color w:val="000000"/>
          <w:shd w:val="clear" w:color="auto" w:fill="FFFFFF"/>
        </w:rPr>
      </w:pPr>
      <w:r w:rsidRPr="00711447">
        <w:rPr>
          <w:color w:val="000000"/>
          <w:shd w:val="clear" w:color="auto" w:fill="FFFFFF"/>
        </w:rPr>
        <w:t xml:space="preserve">O objetivo deste estudo conduzido por Prakoeswa </w:t>
      </w:r>
      <w:r w:rsidRPr="00711447">
        <w:rPr>
          <w:i/>
          <w:color w:val="000000"/>
          <w:shd w:val="clear" w:color="auto" w:fill="FFFFFF"/>
        </w:rPr>
        <w:t>et al</w:t>
      </w:r>
      <w:r w:rsidRPr="00711447">
        <w:rPr>
          <w:color w:val="000000"/>
          <w:shd w:val="clear" w:color="auto" w:fill="FFFFFF"/>
        </w:rPr>
        <w:t xml:space="preserve">. (2017) foi avaliar os efeitos da suplementação probiótica com </w:t>
      </w:r>
      <w:r w:rsidRPr="00711447">
        <w:rPr>
          <w:i/>
          <w:color w:val="000000"/>
          <w:shd w:val="clear" w:color="auto" w:fill="FFFFFF"/>
        </w:rPr>
        <w:t>Lactobacillus plantarum</w:t>
      </w:r>
      <w:r w:rsidRPr="00711447">
        <w:rPr>
          <w:color w:val="000000"/>
          <w:shd w:val="clear" w:color="auto" w:fill="FFFFFF"/>
        </w:rPr>
        <w:t xml:space="preserve"> em crianças</w:t>
      </w:r>
      <w:r w:rsidR="0073479D">
        <w:rPr>
          <w:color w:val="000000"/>
          <w:shd w:val="clear" w:color="auto" w:fill="FFFFFF"/>
        </w:rPr>
        <w:t xml:space="preserve"> com dermatite atópica de leve à</w:t>
      </w:r>
      <w:r w:rsidRPr="00711447">
        <w:rPr>
          <w:color w:val="000000"/>
          <w:shd w:val="clear" w:color="auto" w:fill="FFFFFF"/>
        </w:rPr>
        <w:t xml:space="preserve"> moderada. </w:t>
      </w:r>
    </w:p>
    <w:p w:rsidR="00D11FC4" w:rsidRDefault="00D11FC4" w:rsidP="00D11FC4">
      <w:pPr>
        <w:pStyle w:val="Corpo"/>
        <w:rPr>
          <w:sz w:val="24"/>
        </w:rPr>
      </w:pPr>
      <w:r>
        <w:rPr>
          <w:noProof/>
          <w:lang w:eastAsia="pt-BR"/>
        </w:rPr>
        <mc:AlternateContent>
          <mc:Choice Requires="wps">
            <w:drawing>
              <wp:anchor distT="0" distB="0" distL="114300" distR="114300" simplePos="0" relativeHeight="252317696" behindDoc="0" locked="0" layoutInCell="1" allowOverlap="1" wp14:anchorId="4593987C" wp14:editId="4A4DAF21">
                <wp:simplePos x="0" y="0"/>
                <wp:positionH relativeFrom="margin">
                  <wp:align>right</wp:align>
                </wp:positionH>
                <wp:positionV relativeFrom="paragraph">
                  <wp:posOffset>68581</wp:posOffset>
                </wp:positionV>
                <wp:extent cx="5743575" cy="695325"/>
                <wp:effectExtent l="0" t="0" r="28575" b="28575"/>
                <wp:wrapNone/>
                <wp:docPr id="683" name="Caixa de texto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95325"/>
                        </a:xfrm>
                        <a:prstGeom prst="rect">
                          <a:avLst/>
                        </a:prstGeom>
                        <a:solidFill>
                          <a:schemeClr val="bg1">
                            <a:lumMod val="100000"/>
                            <a:lumOff val="0"/>
                          </a:schemeClr>
                        </a:solidFill>
                        <a:ln w="9525">
                          <a:solidFill>
                            <a:srgbClr val="FF8501"/>
                          </a:solidFill>
                          <a:miter lim="800000"/>
                          <a:headEnd/>
                          <a:tailEnd/>
                        </a:ln>
                      </wps:spPr>
                      <wps:txbx>
                        <w:txbxContent>
                          <w:p w:rsidR="006B364E" w:rsidRPr="00711447" w:rsidRDefault="006B364E" w:rsidP="00711447">
                            <w:pPr>
                              <w:jc w:val="center"/>
                              <w:rPr>
                                <w:rFonts w:ascii="Swis721 Th BT" w:hAnsi="Swis721 Th BT"/>
                                <w:sz w:val="23"/>
                                <w:szCs w:val="23"/>
                              </w:rPr>
                            </w:pPr>
                            <w:r w:rsidRPr="00711447">
                              <w:rPr>
                                <w:rFonts w:ascii="Swis721 Th BT" w:hAnsi="Swis721 Th BT"/>
                                <w:sz w:val="23"/>
                                <w:szCs w:val="23"/>
                              </w:rPr>
                              <w:t>Este estudo clínico, randomizado, duplo-cego e placebo-controlado foi realizado em 22 crianças com dermatite atópica que foram divididas em dois grupos para receberem a seguinte posologia:</w:t>
                            </w:r>
                          </w:p>
                          <w:p w:rsidR="006B364E" w:rsidRPr="009D65A4" w:rsidRDefault="006B364E" w:rsidP="00D11FC4">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3987C" id="Caixa de texto 683" o:spid="_x0000_s1269" type="#_x0000_t202" style="position:absolute;left:0;text-align:left;margin-left:401.05pt;margin-top:5.4pt;width:452.25pt;height:54.75pt;z-index:25231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" fillcolor="white [3212]" strokecolor="#ff8501">
                <v:textbox>
                  <w:txbxContent>
                    <w:p w:rsidR="006B364E" w:rsidRPr="00711447" w:rsidRDefault="006B364E" w:rsidP="00711447">
                      <w:pPr>
                        <w:jc w:val="center"/>
                        <w:rPr>
                          <w:rFonts w:ascii="Swis721 Th BT" w:hAnsi="Swis721 Th BT"/>
                          <w:sz w:val="23"/>
                          <w:szCs w:val="23"/>
                        </w:rPr>
                      </w:pPr>
                      <w:r w:rsidRPr="00711447">
                        <w:rPr>
                          <w:rFonts w:ascii="Swis721 Th BT" w:hAnsi="Swis721 Th BT"/>
                          <w:sz w:val="23"/>
                          <w:szCs w:val="23"/>
                        </w:rPr>
                        <w:t>Este estudo clínico, randomizado, duplo-cego e placebo-controlado foi realizado em 22 crianças com dermatite atópica que foram divididas em dois grupos para receberem a seguinte posologia:</w:t>
                      </w:r>
                    </w:p>
                    <w:p w:rsidR="006B364E" w:rsidRPr="009D65A4" w:rsidRDefault="006B364E" w:rsidP="00D11FC4">
                      <w:pPr>
                        <w:jc w:val="center"/>
                        <w:rPr>
                          <w:rFonts w:ascii="Swis721 Th BT" w:hAnsi="Swis721 Th BT"/>
                          <w:sz w:val="23"/>
                          <w:szCs w:val="23"/>
                        </w:rPr>
                      </w:pPr>
                    </w:p>
                  </w:txbxContent>
                </v:textbox>
                <w10:wrap anchorx="margin"/>
              </v:shape>
            </w:pict>
          </mc:Fallback>
        </mc:AlternateContent>
      </w:r>
    </w:p>
    <w:p w:rsidR="00D11FC4" w:rsidRDefault="00D11FC4" w:rsidP="00D11FC4">
      <w:pPr>
        <w:pStyle w:val="Corpo"/>
        <w:rPr>
          <w:sz w:val="24"/>
        </w:rPr>
      </w:pPr>
      <w:r>
        <w:rPr>
          <w:sz w:val="24"/>
        </w:rPr>
        <w:br/>
      </w:r>
    </w:p>
    <w:p w:rsidR="00D11FC4" w:rsidRDefault="00D11FC4" w:rsidP="00D11FC4">
      <w:pPr>
        <w:pStyle w:val="Corpo"/>
      </w:pPr>
    </w:p>
    <w:p w:rsidR="00D11FC4" w:rsidRDefault="00D11FC4" w:rsidP="00D11FC4">
      <w:pPr>
        <w:pStyle w:val="Corpo"/>
      </w:pPr>
      <w:r>
        <w:rPr>
          <w:noProof/>
          <w:lang w:eastAsia="pt-BR"/>
        </w:rPr>
        <mc:AlternateContent>
          <mc:Choice Requires="wps">
            <w:drawing>
              <wp:anchor distT="0" distB="0" distL="114300" distR="114300" simplePos="0" relativeHeight="252320768" behindDoc="0" locked="0" layoutInCell="1" allowOverlap="1" wp14:anchorId="214455EA" wp14:editId="55A0AC14">
                <wp:simplePos x="0" y="0"/>
                <wp:positionH relativeFrom="column">
                  <wp:posOffset>923925</wp:posOffset>
                </wp:positionH>
                <wp:positionV relativeFrom="paragraph">
                  <wp:posOffset>78105</wp:posOffset>
                </wp:positionV>
                <wp:extent cx="226695" cy="138430"/>
                <wp:effectExtent l="0" t="0" r="1905" b="0"/>
                <wp:wrapNone/>
                <wp:docPr id="684" name="Triângulo isósceles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2A398" id="Triângulo isósceles 684" o:spid="_x0000_s1026" type="#_x0000_t5" style="position:absolute;margin-left:72.75pt;margin-top:6.15pt;width:17.85pt;height:10.9pt;flip:y;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19yA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319744" behindDoc="0" locked="0" layoutInCell="1" allowOverlap="1" wp14:anchorId="0FF64C57" wp14:editId="76DB6D9C">
                <wp:simplePos x="0" y="0"/>
                <wp:positionH relativeFrom="column">
                  <wp:posOffset>4483735</wp:posOffset>
                </wp:positionH>
                <wp:positionV relativeFrom="paragraph">
                  <wp:posOffset>78105</wp:posOffset>
                </wp:positionV>
                <wp:extent cx="226695" cy="138430"/>
                <wp:effectExtent l="0" t="0" r="1905" b="0"/>
                <wp:wrapNone/>
                <wp:docPr id="685" name="Triângulo isósceles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F7A22" id="Triângulo isósceles 685" o:spid="_x0000_s1026" type="#_x0000_t5" style="position:absolute;margin-left:353.05pt;margin-top:6.15pt;width:17.85pt;height:10.9pt;flip:y;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jUZyA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" fillcolor="#d8d8d8 [2732]" stroked="f"/>
            </w:pict>
          </mc:Fallback>
        </mc:AlternateContent>
      </w:r>
    </w:p>
    <w:p w:rsidR="00711447" w:rsidRDefault="003C2256" w:rsidP="00D11FC4">
      <w:pPr>
        <w:pStyle w:val="Corpo"/>
      </w:pPr>
      <w:r>
        <w:rPr>
          <w:noProof/>
          <w:lang w:eastAsia="pt-BR"/>
        </w:rPr>
        <mc:AlternateContent>
          <mc:Choice Requires="wps">
            <w:drawing>
              <wp:anchor distT="0" distB="0" distL="114300" distR="114300" simplePos="0" relativeHeight="252321792" behindDoc="0" locked="0" layoutInCell="1" allowOverlap="1" wp14:anchorId="5B08E8DD" wp14:editId="7FDA5566">
                <wp:simplePos x="0" y="0"/>
                <wp:positionH relativeFrom="margin">
                  <wp:align>right</wp:align>
                </wp:positionH>
                <wp:positionV relativeFrom="paragraph">
                  <wp:posOffset>107315</wp:posOffset>
                </wp:positionV>
                <wp:extent cx="2190750" cy="781050"/>
                <wp:effectExtent l="0" t="0" r="19050" b="19050"/>
                <wp:wrapNone/>
                <wp:docPr id="686" name="Caixa de texto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Default="006B364E" w:rsidP="00D11FC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D11FC4">
                            <w:pPr>
                              <w:spacing w:after="0" w:line="240" w:lineRule="auto"/>
                              <w:jc w:val="center"/>
                              <w:rPr>
                                <w:rFonts w:ascii="Swis721 Th BT" w:hAnsi="Swis721 Th BT"/>
                                <w:b/>
                                <w:color w:val="FFFFFF" w:themeColor="background1"/>
                                <w:sz w:val="12"/>
                                <w:szCs w:val="12"/>
                              </w:rPr>
                            </w:pPr>
                          </w:p>
                          <w:p w:rsidR="006B364E" w:rsidRPr="006816FE" w:rsidRDefault="006B364E" w:rsidP="00D11FC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6B364E" w:rsidRPr="006F3219" w:rsidRDefault="006B364E" w:rsidP="00D11FC4">
                            <w:pPr>
                              <w:spacing w:after="0" w:line="240" w:lineRule="auto"/>
                              <w:jc w:val="center"/>
                              <w:rPr>
                                <w:rFonts w:ascii="Swis721 Th BT" w:hAnsi="Swis721 Th BT"/>
                                <w:b/>
                                <w:color w:val="FFFFFF" w:themeColor="background1"/>
                                <w:sz w:val="12"/>
                                <w:szCs w:val="12"/>
                              </w:rPr>
                            </w:pPr>
                          </w:p>
                          <w:p w:rsidR="006B364E" w:rsidRPr="00190C3C" w:rsidRDefault="006B364E" w:rsidP="00D11FC4">
                            <w:pPr>
                              <w:spacing w:after="0" w:line="240" w:lineRule="auto"/>
                              <w:jc w:val="center"/>
                              <w:rPr>
                                <w:rFonts w:ascii="Swis721 Th BT" w:hAnsi="Swis721 Th BT"/>
                                <w:b/>
                                <w:color w:val="FFFFFF" w:themeColor="background1"/>
                                <w:sz w:val="23"/>
                                <w:szCs w:val="23"/>
                              </w:rPr>
                            </w:pPr>
                          </w:p>
                          <w:p w:rsidR="006B364E" w:rsidRPr="00190C3C" w:rsidRDefault="006B364E" w:rsidP="00D11FC4">
                            <w:pPr>
                              <w:spacing w:after="0" w:line="240" w:lineRule="auto"/>
                              <w:jc w:val="center"/>
                              <w:rPr>
                                <w:rFonts w:ascii="Swis721 Th BT" w:hAnsi="Swis721 Th BT"/>
                                <w:b/>
                                <w:color w:val="FFFFFF" w:themeColor="background1"/>
                                <w:sz w:val="12"/>
                                <w:szCs w:val="12"/>
                              </w:rPr>
                            </w:pPr>
                          </w:p>
                          <w:p w:rsidR="006B364E" w:rsidRDefault="006B364E" w:rsidP="00D11F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8E8DD" id="Caixa de texto 686" o:spid="_x0000_s1270" type="#_x0000_t202" style="position:absolute;left:0;text-align:left;margin-left:121.3pt;margin-top:8.45pt;width:172.5pt;height:61.5pt;z-index:25232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" fillcolor="#ff8501" strokecolor="#ff8501">
                <v:textbox>
                  <w:txbxContent>
                    <w:p w:rsidR="006B364E" w:rsidRDefault="006B364E" w:rsidP="00D11FC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D11FC4">
                      <w:pPr>
                        <w:spacing w:after="0" w:line="240" w:lineRule="auto"/>
                        <w:jc w:val="center"/>
                        <w:rPr>
                          <w:rFonts w:ascii="Swis721 Th BT" w:hAnsi="Swis721 Th BT"/>
                          <w:b/>
                          <w:color w:val="FFFFFF" w:themeColor="background1"/>
                          <w:sz w:val="12"/>
                          <w:szCs w:val="12"/>
                        </w:rPr>
                      </w:pPr>
                    </w:p>
                    <w:p w:rsidR="006B364E" w:rsidRPr="006816FE" w:rsidRDefault="006B364E" w:rsidP="00D11FC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6B364E" w:rsidRPr="006F3219" w:rsidRDefault="006B364E" w:rsidP="00D11FC4">
                      <w:pPr>
                        <w:spacing w:after="0" w:line="240" w:lineRule="auto"/>
                        <w:jc w:val="center"/>
                        <w:rPr>
                          <w:rFonts w:ascii="Swis721 Th BT" w:hAnsi="Swis721 Th BT"/>
                          <w:b/>
                          <w:color w:val="FFFFFF" w:themeColor="background1"/>
                          <w:sz w:val="12"/>
                          <w:szCs w:val="12"/>
                        </w:rPr>
                      </w:pPr>
                    </w:p>
                    <w:p w:rsidR="006B364E" w:rsidRPr="00190C3C" w:rsidRDefault="006B364E" w:rsidP="00D11FC4">
                      <w:pPr>
                        <w:spacing w:after="0" w:line="240" w:lineRule="auto"/>
                        <w:jc w:val="center"/>
                        <w:rPr>
                          <w:rFonts w:ascii="Swis721 Th BT" w:hAnsi="Swis721 Th BT"/>
                          <w:b/>
                          <w:color w:val="FFFFFF" w:themeColor="background1"/>
                          <w:sz w:val="23"/>
                          <w:szCs w:val="23"/>
                        </w:rPr>
                      </w:pPr>
                    </w:p>
                    <w:p w:rsidR="006B364E" w:rsidRPr="00190C3C" w:rsidRDefault="006B364E" w:rsidP="00D11FC4">
                      <w:pPr>
                        <w:spacing w:after="0" w:line="240" w:lineRule="auto"/>
                        <w:jc w:val="center"/>
                        <w:rPr>
                          <w:rFonts w:ascii="Swis721 Th BT" w:hAnsi="Swis721 Th BT"/>
                          <w:b/>
                          <w:color w:val="FFFFFF" w:themeColor="background1"/>
                          <w:sz w:val="12"/>
                          <w:szCs w:val="12"/>
                        </w:rPr>
                      </w:pPr>
                    </w:p>
                    <w:p w:rsidR="006B364E" w:rsidRDefault="006B364E" w:rsidP="00D11FC4"/>
                  </w:txbxContent>
                </v:textbox>
                <w10:wrap anchorx="margin"/>
              </v:shape>
            </w:pict>
          </mc:Fallback>
        </mc:AlternateContent>
      </w:r>
      <w:r>
        <w:rPr>
          <w:noProof/>
          <w:lang w:eastAsia="pt-BR"/>
        </w:rPr>
        <mc:AlternateContent>
          <mc:Choice Requires="wps">
            <w:drawing>
              <wp:anchor distT="0" distB="0" distL="114300" distR="114300" simplePos="0" relativeHeight="252318720" behindDoc="0" locked="0" layoutInCell="1" allowOverlap="1" wp14:anchorId="760B3891" wp14:editId="2785FF19">
                <wp:simplePos x="0" y="0"/>
                <wp:positionH relativeFrom="margin">
                  <wp:align>left</wp:align>
                </wp:positionH>
                <wp:positionV relativeFrom="paragraph">
                  <wp:posOffset>126365</wp:posOffset>
                </wp:positionV>
                <wp:extent cx="2190750" cy="781050"/>
                <wp:effectExtent l="0" t="0" r="19050" b="19050"/>
                <wp:wrapNone/>
                <wp:docPr id="687" name="Caixa de texto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Pr="007C7B24" w:rsidRDefault="006B364E" w:rsidP="00D11FC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D11FC4">
                            <w:pPr>
                              <w:spacing w:after="0" w:line="240" w:lineRule="auto"/>
                              <w:rPr>
                                <w:rFonts w:ascii="Swis721 Th BT" w:hAnsi="Swis721 Th BT"/>
                                <w:b/>
                                <w:color w:val="FFFFFF" w:themeColor="background1"/>
                                <w:sz w:val="16"/>
                                <w:szCs w:val="16"/>
                              </w:rPr>
                            </w:pPr>
                          </w:p>
                          <w:p w:rsidR="006B364E" w:rsidRDefault="006B364E" w:rsidP="00D11FC4">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plantarum</w:t>
                            </w:r>
                          </w:p>
                          <w:p w:rsidR="006B364E" w:rsidRPr="0049497D" w:rsidRDefault="006B364E" w:rsidP="00D11FC4">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10</w:t>
                            </w:r>
                            <w:r>
                              <w:rPr>
                                <w:rFonts w:ascii="Swis721 Th BT" w:hAnsi="Swis721 Th BT"/>
                                <w:color w:val="FFFFFF" w:themeColor="background1"/>
                                <w:sz w:val="23"/>
                                <w:szCs w:val="23"/>
                              </w:rPr>
                              <w:t xml:space="preserve"> UFC ao dia</w:t>
                            </w:r>
                          </w:p>
                          <w:p w:rsidR="006B364E" w:rsidRPr="00CC312E" w:rsidRDefault="006B364E" w:rsidP="00D11FC4">
                            <w:pPr>
                              <w:spacing w:after="0" w:line="240" w:lineRule="auto"/>
                              <w:jc w:val="center"/>
                              <w:rPr>
                                <w:rFonts w:ascii="Swis721 Th BT" w:hAnsi="Swis721 Th BT"/>
                                <w:color w:val="FFFFFF" w:themeColor="background1"/>
                                <w:sz w:val="23"/>
                                <w:szCs w:val="23"/>
                              </w:rPr>
                            </w:pPr>
                          </w:p>
                          <w:p w:rsidR="006B364E" w:rsidRPr="00086CFC" w:rsidRDefault="006B364E" w:rsidP="00D11FC4">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B3891" id="Caixa de texto 687" o:spid="_x0000_s1271" type="#_x0000_t202" style="position:absolute;left:0;text-align:left;margin-left:0;margin-top:9.95pt;width:172.5pt;height:61.5pt;z-index:25231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" fillcolor="#ff8501" strokecolor="#ff8501">
                <v:textbox>
                  <w:txbxContent>
                    <w:p w:rsidR="006B364E" w:rsidRPr="007C7B24" w:rsidRDefault="006B364E" w:rsidP="00D11FC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D11FC4">
                      <w:pPr>
                        <w:spacing w:after="0" w:line="240" w:lineRule="auto"/>
                        <w:rPr>
                          <w:rFonts w:ascii="Swis721 Th BT" w:hAnsi="Swis721 Th BT"/>
                          <w:b/>
                          <w:color w:val="FFFFFF" w:themeColor="background1"/>
                          <w:sz w:val="16"/>
                          <w:szCs w:val="16"/>
                        </w:rPr>
                      </w:pPr>
                    </w:p>
                    <w:p w:rsidR="006B364E" w:rsidRDefault="006B364E" w:rsidP="00D11FC4">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Lactobacillus plantarum</w:t>
                      </w:r>
                    </w:p>
                    <w:p w:rsidR="006B364E" w:rsidRPr="0049497D" w:rsidRDefault="006B364E" w:rsidP="00D11FC4">
                      <w:pPr>
                        <w:spacing w:after="0" w:line="240" w:lineRule="auto"/>
                        <w:jc w:val="center"/>
                        <w:rPr>
                          <w:rFonts w:ascii="Swis721 Th BT" w:hAnsi="Swis721 Th BT"/>
                          <w:i/>
                          <w:color w:val="FFFFFF" w:themeColor="background1"/>
                          <w:szCs w:val="23"/>
                        </w:rPr>
                      </w:pPr>
                      <w:r>
                        <w:rPr>
                          <w:rFonts w:ascii="Swis721 Th BT" w:hAnsi="Swis721 Th BT"/>
                          <w:color w:val="FFFFFF" w:themeColor="background1"/>
                          <w:sz w:val="23"/>
                          <w:szCs w:val="23"/>
                        </w:rPr>
                        <w:t>1x10</w:t>
                      </w:r>
                      <w:r>
                        <w:rPr>
                          <w:rFonts w:ascii="Swis721 Th BT" w:hAnsi="Swis721 Th BT"/>
                          <w:color w:val="FFFFFF" w:themeColor="background1"/>
                          <w:sz w:val="23"/>
                          <w:szCs w:val="23"/>
                          <w:vertAlign w:val="superscript"/>
                        </w:rPr>
                        <w:t>10</w:t>
                      </w:r>
                      <w:r>
                        <w:rPr>
                          <w:rFonts w:ascii="Swis721 Th BT" w:hAnsi="Swis721 Th BT"/>
                          <w:color w:val="FFFFFF" w:themeColor="background1"/>
                          <w:sz w:val="23"/>
                          <w:szCs w:val="23"/>
                        </w:rPr>
                        <w:t xml:space="preserve"> UFC ao dia</w:t>
                      </w:r>
                    </w:p>
                    <w:p w:rsidR="006B364E" w:rsidRPr="00CC312E" w:rsidRDefault="006B364E" w:rsidP="00D11FC4">
                      <w:pPr>
                        <w:spacing w:after="0" w:line="240" w:lineRule="auto"/>
                        <w:jc w:val="center"/>
                        <w:rPr>
                          <w:rFonts w:ascii="Swis721 Th BT" w:hAnsi="Swis721 Th BT"/>
                          <w:color w:val="FFFFFF" w:themeColor="background1"/>
                          <w:sz w:val="23"/>
                          <w:szCs w:val="23"/>
                        </w:rPr>
                      </w:pPr>
                    </w:p>
                    <w:p w:rsidR="006B364E" w:rsidRPr="00086CFC" w:rsidRDefault="006B364E" w:rsidP="00D11FC4">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D11FC4" w:rsidRDefault="00D11FC4" w:rsidP="00D11FC4">
      <w:pPr>
        <w:pStyle w:val="Corpo"/>
      </w:pPr>
    </w:p>
    <w:p w:rsidR="00D11FC4" w:rsidRDefault="00D11FC4" w:rsidP="00D11FC4">
      <w:pPr>
        <w:pStyle w:val="Corpo"/>
      </w:pPr>
    </w:p>
    <w:p w:rsidR="00D11FC4" w:rsidRDefault="00D11FC4" w:rsidP="00D11FC4">
      <w:pPr>
        <w:pStyle w:val="Corpo"/>
        <w:rPr>
          <w:sz w:val="18"/>
          <w:szCs w:val="18"/>
        </w:rPr>
      </w:pPr>
    </w:p>
    <w:p w:rsidR="00D11FC4" w:rsidRDefault="00D11FC4" w:rsidP="00D11FC4">
      <w:pPr>
        <w:pStyle w:val="Corpo"/>
        <w:rPr>
          <w:b/>
          <w:color w:val="0082B2"/>
        </w:rPr>
      </w:pPr>
    </w:p>
    <w:p w:rsidR="00711447" w:rsidRPr="00711447" w:rsidRDefault="00711447" w:rsidP="00711447">
      <w:pPr>
        <w:pStyle w:val="PargrafodaLista"/>
        <w:numPr>
          <w:ilvl w:val="0"/>
          <w:numId w:val="47"/>
        </w:numPr>
        <w:rPr>
          <w:rFonts w:ascii="Swis721 Th BT" w:hAnsi="Swis721 Th BT"/>
          <w:sz w:val="18"/>
          <w:szCs w:val="18"/>
        </w:rPr>
      </w:pPr>
      <w:r w:rsidRPr="00711447">
        <w:rPr>
          <w:rFonts w:ascii="Swis721 Th BT" w:hAnsi="Swis721 Th BT"/>
          <w:bCs/>
          <w:sz w:val="18"/>
          <w:szCs w:val="18"/>
        </w:rPr>
        <w:t xml:space="preserve">Os parâmetros avaliados foram </w:t>
      </w:r>
      <w:r w:rsidRPr="00711447">
        <w:rPr>
          <w:rFonts w:ascii="Swis721 Th BT" w:hAnsi="Swis721 Th BT"/>
          <w:bCs/>
          <w:i/>
          <w:sz w:val="18"/>
          <w:szCs w:val="18"/>
        </w:rPr>
        <w:t>Scoring Atopic Dermatitis Index</w:t>
      </w:r>
      <w:r w:rsidRPr="00711447">
        <w:rPr>
          <w:rFonts w:ascii="Swis721 Th BT" w:hAnsi="Swis721 Th BT"/>
          <w:bCs/>
          <w:sz w:val="18"/>
          <w:szCs w:val="18"/>
        </w:rPr>
        <w:t xml:space="preserve"> (SCORAD), IgE, IL-4, IFN-y, IL-17 e </w:t>
      </w:r>
      <w:r w:rsidRPr="00711447">
        <w:rPr>
          <w:rFonts w:ascii="Swis721 Th BT" w:hAnsi="Swis721 Th BT"/>
          <w:sz w:val="18"/>
          <w:szCs w:val="18"/>
        </w:rPr>
        <w:t>forkhead box P3 (Foxp3+)</w:t>
      </w:r>
      <w:r w:rsidR="00F61930">
        <w:rPr>
          <w:rFonts w:ascii="Swis721 Th BT" w:hAnsi="Swis721 Th BT"/>
          <w:sz w:val="18"/>
          <w:szCs w:val="18"/>
        </w:rPr>
        <w:t xml:space="preserve"> </w:t>
      </w:r>
      <w:r w:rsidRPr="00711447">
        <w:rPr>
          <w:rFonts w:ascii="Swis721 Th BT" w:hAnsi="Swis721 Th BT"/>
          <w:sz w:val="18"/>
          <w:szCs w:val="18"/>
        </w:rPr>
        <w:t>/IL-10. O Foxp3 é uma proteína envolvida na regulação das respostas imunes</w:t>
      </w:r>
      <w:r w:rsidR="0073479D">
        <w:rPr>
          <w:rFonts w:ascii="Swis721 Th BT" w:hAnsi="Swis721 Th BT"/>
          <w:sz w:val="18"/>
          <w:szCs w:val="18"/>
        </w:rPr>
        <w:t>,</w:t>
      </w:r>
      <w:r w:rsidRPr="00711447">
        <w:rPr>
          <w:rFonts w:ascii="Swis721 Th BT" w:hAnsi="Swis721 Th BT"/>
          <w:sz w:val="18"/>
          <w:szCs w:val="18"/>
        </w:rPr>
        <w:t xml:space="preserve"> principalmente dos linfócitos T.</w:t>
      </w:r>
    </w:p>
    <w:p w:rsidR="00D11FC4" w:rsidRDefault="00D11FC4" w:rsidP="00D11FC4">
      <w:pPr>
        <w:pStyle w:val="Corpo"/>
        <w:rPr>
          <w:b/>
          <w:color w:val="0082B2"/>
        </w:rPr>
      </w:pPr>
      <w:r w:rsidRPr="00F46D9E">
        <w:rPr>
          <w:b/>
          <w:color w:val="0082B2"/>
        </w:rPr>
        <w:t>Resultados:</w:t>
      </w:r>
    </w:p>
    <w:p w:rsidR="003C2256" w:rsidRPr="00F46D9E" w:rsidRDefault="003C2256" w:rsidP="00D11FC4">
      <w:pPr>
        <w:pStyle w:val="Corpo"/>
        <w:rPr>
          <w:b/>
          <w:color w:val="0082B2"/>
        </w:rPr>
      </w:pPr>
    </w:p>
    <w:p w:rsidR="00711447" w:rsidRPr="00F61930" w:rsidRDefault="00711447" w:rsidP="003C2256">
      <w:pPr>
        <w:pStyle w:val="Corpo"/>
        <w:numPr>
          <w:ilvl w:val="4"/>
          <w:numId w:val="50"/>
        </w:numPr>
        <w:spacing w:after="0"/>
        <w:ind w:left="426"/>
        <w:rPr>
          <w:bCs/>
          <w:szCs w:val="23"/>
        </w:rPr>
      </w:pPr>
      <w:r w:rsidRPr="00F61930">
        <w:rPr>
          <w:bCs/>
          <w:szCs w:val="23"/>
        </w:rPr>
        <w:t>Os dados obtidos do SCORAD e os níveis de IL-4, INF-y e IL-17 foram reduzidos de maneira significativa no grupo probiótico quando comparado com o placebo;</w:t>
      </w:r>
    </w:p>
    <w:p w:rsidR="00711447" w:rsidRPr="00F61930" w:rsidRDefault="00711447" w:rsidP="003C2256">
      <w:pPr>
        <w:pStyle w:val="Corpo"/>
        <w:numPr>
          <w:ilvl w:val="4"/>
          <w:numId w:val="50"/>
        </w:numPr>
        <w:spacing w:after="0"/>
        <w:ind w:left="426"/>
        <w:rPr>
          <w:bCs/>
          <w:szCs w:val="23"/>
        </w:rPr>
      </w:pPr>
      <w:r w:rsidRPr="00F61930">
        <w:rPr>
          <w:bCs/>
          <w:szCs w:val="23"/>
        </w:rPr>
        <w:t>Os níveis de IgE não foram alterados;</w:t>
      </w:r>
    </w:p>
    <w:p w:rsidR="00711447" w:rsidRPr="00F61930" w:rsidRDefault="00711447" w:rsidP="003C2256">
      <w:pPr>
        <w:pStyle w:val="Corpo"/>
        <w:numPr>
          <w:ilvl w:val="4"/>
          <w:numId w:val="50"/>
        </w:numPr>
        <w:spacing w:after="0"/>
        <w:ind w:left="426"/>
        <w:rPr>
          <w:bCs/>
          <w:szCs w:val="23"/>
        </w:rPr>
      </w:pPr>
      <w:r w:rsidRPr="00F61930">
        <w:rPr>
          <w:bCs/>
          <w:szCs w:val="23"/>
        </w:rPr>
        <w:t>A razão Foxp3+/IL-10 foi maior no grupo probiótico quando comparado com o placebo.</w:t>
      </w:r>
    </w:p>
    <w:p w:rsidR="00F61930" w:rsidRDefault="00F61930" w:rsidP="00711447">
      <w:pPr>
        <w:autoSpaceDE w:val="0"/>
        <w:autoSpaceDN w:val="0"/>
        <w:adjustRightInd w:val="0"/>
        <w:spacing w:after="0" w:line="240" w:lineRule="auto"/>
        <w:jc w:val="both"/>
        <w:rPr>
          <w:rFonts w:ascii="Swis721 Th BT" w:hAnsi="Swis721 Th BT" w:cstheme="minorHAnsi"/>
          <w:b/>
          <w:bCs/>
          <w:sz w:val="24"/>
          <w:szCs w:val="24"/>
        </w:rPr>
      </w:pPr>
    </w:p>
    <w:p w:rsidR="00711447" w:rsidRPr="003C2256" w:rsidRDefault="00711447" w:rsidP="00711447">
      <w:pPr>
        <w:autoSpaceDE w:val="0"/>
        <w:autoSpaceDN w:val="0"/>
        <w:adjustRightInd w:val="0"/>
        <w:spacing w:after="0" w:line="240" w:lineRule="auto"/>
        <w:jc w:val="both"/>
        <w:rPr>
          <w:rFonts w:ascii="Swis721 Th BT" w:hAnsi="Swis721 Th BT" w:cstheme="minorHAnsi"/>
          <w:b/>
          <w:bCs/>
          <w:sz w:val="23"/>
          <w:szCs w:val="23"/>
        </w:rPr>
      </w:pPr>
      <w:r w:rsidRPr="003C2256">
        <w:rPr>
          <w:rFonts w:ascii="Swis721 Th BT" w:hAnsi="Swis721 Th BT" w:cstheme="minorHAnsi"/>
          <w:b/>
          <w:bCs/>
          <w:sz w:val="23"/>
          <w:szCs w:val="23"/>
        </w:rPr>
        <w:t>Níveis de SCORAD, IgE, IL-4, INF-y, Foxp3+/IL-10 e IL-17 em ambos os Grupos após 12 Semanas de Tratamento:</w:t>
      </w:r>
    </w:p>
    <w:tbl>
      <w:tblPr>
        <w:tblStyle w:val="Tabelacomgrade"/>
        <w:tblpPr w:leftFromText="141" w:rightFromText="141" w:vertAnchor="text" w:horzAnchor="page" w:tblpX="2731" w:tblpY="197"/>
        <w:tblW w:w="7275" w:type="dxa"/>
        <w:tblLook w:val="04A0" w:firstRow="1" w:lastRow="0" w:firstColumn="1" w:lastColumn="0" w:noHBand="0" w:noVBand="1"/>
      </w:tblPr>
      <w:tblGrid>
        <w:gridCol w:w="2569"/>
        <w:gridCol w:w="2280"/>
        <w:gridCol w:w="2426"/>
      </w:tblGrid>
      <w:tr w:rsidR="00711447" w:rsidTr="00711447">
        <w:trPr>
          <w:trHeight w:val="598"/>
        </w:trPr>
        <w:tc>
          <w:tcPr>
            <w:tcW w:w="2569" w:type="dxa"/>
          </w:tcPr>
          <w:p w:rsidR="00711447" w:rsidRPr="00E575FE" w:rsidRDefault="00711447" w:rsidP="00711447">
            <w:pPr>
              <w:autoSpaceDE w:val="0"/>
              <w:autoSpaceDN w:val="0"/>
              <w:adjustRightInd w:val="0"/>
              <w:jc w:val="center"/>
              <w:rPr>
                <w:rFonts w:cstheme="minorHAnsi"/>
                <w:b/>
                <w:bCs/>
                <w:sz w:val="10"/>
                <w:szCs w:val="10"/>
              </w:rPr>
            </w:pPr>
          </w:p>
          <w:p w:rsidR="00711447" w:rsidRDefault="00711447" w:rsidP="00711447">
            <w:pPr>
              <w:autoSpaceDE w:val="0"/>
              <w:autoSpaceDN w:val="0"/>
              <w:adjustRightInd w:val="0"/>
              <w:jc w:val="center"/>
              <w:rPr>
                <w:rFonts w:cstheme="minorHAnsi"/>
                <w:b/>
                <w:bCs/>
                <w:sz w:val="24"/>
                <w:szCs w:val="24"/>
                <w:lang w:val="en-US"/>
              </w:rPr>
            </w:pPr>
            <w:r>
              <w:rPr>
                <w:rFonts w:cstheme="minorHAnsi"/>
                <w:b/>
                <w:bCs/>
                <w:sz w:val="24"/>
                <w:szCs w:val="24"/>
                <w:lang w:val="en-US"/>
              </w:rPr>
              <w:t>Variáveis</w:t>
            </w:r>
          </w:p>
        </w:tc>
        <w:tc>
          <w:tcPr>
            <w:tcW w:w="2280" w:type="dxa"/>
          </w:tcPr>
          <w:p w:rsidR="00711447" w:rsidRPr="00E575FE" w:rsidRDefault="00711447" w:rsidP="00711447">
            <w:pPr>
              <w:autoSpaceDE w:val="0"/>
              <w:autoSpaceDN w:val="0"/>
              <w:adjustRightInd w:val="0"/>
              <w:jc w:val="center"/>
              <w:rPr>
                <w:rFonts w:cstheme="minorHAnsi"/>
                <w:b/>
                <w:bCs/>
                <w:sz w:val="10"/>
                <w:szCs w:val="10"/>
                <w:lang w:val="en-US"/>
              </w:rPr>
            </w:pPr>
          </w:p>
          <w:p w:rsidR="00711447" w:rsidRDefault="00711447" w:rsidP="00711447">
            <w:pPr>
              <w:autoSpaceDE w:val="0"/>
              <w:autoSpaceDN w:val="0"/>
              <w:adjustRightInd w:val="0"/>
              <w:jc w:val="center"/>
              <w:rPr>
                <w:rFonts w:cstheme="minorHAnsi"/>
                <w:b/>
                <w:bCs/>
                <w:sz w:val="24"/>
                <w:szCs w:val="24"/>
                <w:lang w:val="en-US"/>
              </w:rPr>
            </w:pPr>
            <w:r>
              <w:rPr>
                <w:rFonts w:cstheme="minorHAnsi"/>
                <w:b/>
                <w:bCs/>
                <w:sz w:val="24"/>
                <w:szCs w:val="24"/>
                <w:lang w:val="en-US"/>
              </w:rPr>
              <w:t>Grupo placebo</w:t>
            </w:r>
          </w:p>
        </w:tc>
        <w:tc>
          <w:tcPr>
            <w:tcW w:w="2426" w:type="dxa"/>
          </w:tcPr>
          <w:p w:rsidR="00711447" w:rsidRPr="00E575FE" w:rsidRDefault="00711447" w:rsidP="00711447">
            <w:pPr>
              <w:autoSpaceDE w:val="0"/>
              <w:autoSpaceDN w:val="0"/>
              <w:adjustRightInd w:val="0"/>
              <w:jc w:val="center"/>
              <w:rPr>
                <w:rFonts w:cstheme="minorHAnsi"/>
                <w:b/>
                <w:bCs/>
                <w:sz w:val="10"/>
                <w:szCs w:val="10"/>
                <w:lang w:val="en-US"/>
              </w:rPr>
            </w:pPr>
          </w:p>
          <w:p w:rsidR="00711447" w:rsidRDefault="00711447" w:rsidP="00711447">
            <w:pPr>
              <w:autoSpaceDE w:val="0"/>
              <w:autoSpaceDN w:val="0"/>
              <w:adjustRightInd w:val="0"/>
              <w:jc w:val="center"/>
              <w:rPr>
                <w:rFonts w:cstheme="minorHAnsi"/>
                <w:b/>
                <w:bCs/>
                <w:sz w:val="24"/>
                <w:szCs w:val="24"/>
                <w:lang w:val="en-US"/>
              </w:rPr>
            </w:pPr>
            <w:r>
              <w:rPr>
                <w:rFonts w:cstheme="minorHAnsi"/>
                <w:b/>
                <w:bCs/>
                <w:sz w:val="24"/>
                <w:szCs w:val="24"/>
                <w:lang w:val="en-US"/>
              </w:rPr>
              <w:t>Grupo Probiótico</w:t>
            </w:r>
          </w:p>
        </w:tc>
      </w:tr>
      <w:tr w:rsidR="00711447" w:rsidTr="00711447">
        <w:trPr>
          <w:trHeight w:val="293"/>
        </w:trPr>
        <w:tc>
          <w:tcPr>
            <w:tcW w:w="2569" w:type="dxa"/>
          </w:tcPr>
          <w:p w:rsidR="00711447" w:rsidRPr="00E575FE" w:rsidRDefault="00711447" w:rsidP="00711447">
            <w:pPr>
              <w:autoSpaceDE w:val="0"/>
              <w:autoSpaceDN w:val="0"/>
              <w:adjustRightInd w:val="0"/>
              <w:jc w:val="center"/>
              <w:rPr>
                <w:rFonts w:cstheme="minorHAnsi"/>
                <w:b/>
                <w:bCs/>
                <w:sz w:val="24"/>
                <w:szCs w:val="24"/>
                <w:lang w:val="en-US"/>
              </w:rPr>
            </w:pPr>
            <w:r w:rsidRPr="00E575FE">
              <w:rPr>
                <w:rFonts w:cstheme="minorHAnsi"/>
                <w:b/>
                <w:bCs/>
                <w:sz w:val="24"/>
                <w:szCs w:val="24"/>
                <w:lang w:val="en-US"/>
              </w:rPr>
              <w:t>SCORAD</w:t>
            </w:r>
          </w:p>
        </w:tc>
        <w:tc>
          <w:tcPr>
            <w:tcW w:w="2280"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22,04</w:t>
            </w:r>
          </w:p>
        </w:tc>
        <w:tc>
          <w:tcPr>
            <w:tcW w:w="2426"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18,533</w:t>
            </w:r>
          </w:p>
        </w:tc>
      </w:tr>
      <w:tr w:rsidR="00711447" w:rsidTr="00711447">
        <w:trPr>
          <w:trHeight w:val="293"/>
        </w:trPr>
        <w:tc>
          <w:tcPr>
            <w:tcW w:w="2569" w:type="dxa"/>
          </w:tcPr>
          <w:p w:rsidR="00711447" w:rsidRPr="00E575FE" w:rsidRDefault="00711447" w:rsidP="00711447">
            <w:pPr>
              <w:autoSpaceDE w:val="0"/>
              <w:autoSpaceDN w:val="0"/>
              <w:adjustRightInd w:val="0"/>
              <w:jc w:val="center"/>
              <w:rPr>
                <w:rFonts w:cstheme="minorHAnsi"/>
                <w:b/>
                <w:bCs/>
                <w:sz w:val="24"/>
                <w:szCs w:val="24"/>
                <w:lang w:val="en-US"/>
              </w:rPr>
            </w:pPr>
            <w:r w:rsidRPr="00E575FE">
              <w:rPr>
                <w:rFonts w:cstheme="minorHAnsi"/>
                <w:b/>
                <w:bCs/>
                <w:sz w:val="24"/>
                <w:szCs w:val="24"/>
                <w:lang w:val="en-US"/>
              </w:rPr>
              <w:t>IgE (UI/ml)</w:t>
            </w:r>
          </w:p>
        </w:tc>
        <w:tc>
          <w:tcPr>
            <w:tcW w:w="2280"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909,580</w:t>
            </w:r>
          </w:p>
        </w:tc>
        <w:tc>
          <w:tcPr>
            <w:tcW w:w="2426"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504,533</w:t>
            </w:r>
          </w:p>
        </w:tc>
      </w:tr>
      <w:tr w:rsidR="00711447" w:rsidTr="00711447">
        <w:trPr>
          <w:trHeight w:val="305"/>
        </w:trPr>
        <w:tc>
          <w:tcPr>
            <w:tcW w:w="2569" w:type="dxa"/>
          </w:tcPr>
          <w:p w:rsidR="00711447" w:rsidRPr="00E575FE" w:rsidRDefault="00711447" w:rsidP="00711447">
            <w:pPr>
              <w:autoSpaceDE w:val="0"/>
              <w:autoSpaceDN w:val="0"/>
              <w:adjustRightInd w:val="0"/>
              <w:jc w:val="center"/>
              <w:rPr>
                <w:rFonts w:cstheme="minorHAnsi"/>
                <w:b/>
                <w:bCs/>
                <w:sz w:val="24"/>
                <w:szCs w:val="24"/>
                <w:lang w:val="en-US"/>
              </w:rPr>
            </w:pPr>
            <w:r w:rsidRPr="00E575FE">
              <w:rPr>
                <w:rFonts w:cstheme="minorHAnsi"/>
                <w:b/>
                <w:bCs/>
                <w:sz w:val="24"/>
                <w:szCs w:val="24"/>
                <w:lang w:val="en-US"/>
              </w:rPr>
              <w:t>IL-4 (UI/ml)</w:t>
            </w:r>
          </w:p>
        </w:tc>
        <w:tc>
          <w:tcPr>
            <w:tcW w:w="2280"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5,815</w:t>
            </w:r>
          </w:p>
        </w:tc>
        <w:tc>
          <w:tcPr>
            <w:tcW w:w="2426"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4,277</w:t>
            </w:r>
          </w:p>
        </w:tc>
      </w:tr>
      <w:tr w:rsidR="00711447" w:rsidTr="00711447">
        <w:trPr>
          <w:trHeight w:val="293"/>
        </w:trPr>
        <w:tc>
          <w:tcPr>
            <w:tcW w:w="2569" w:type="dxa"/>
          </w:tcPr>
          <w:p w:rsidR="00711447" w:rsidRPr="00E575FE" w:rsidRDefault="00711447" w:rsidP="00711447">
            <w:pPr>
              <w:autoSpaceDE w:val="0"/>
              <w:autoSpaceDN w:val="0"/>
              <w:adjustRightInd w:val="0"/>
              <w:jc w:val="center"/>
              <w:rPr>
                <w:rFonts w:cstheme="minorHAnsi"/>
                <w:b/>
                <w:bCs/>
                <w:sz w:val="24"/>
                <w:szCs w:val="24"/>
                <w:lang w:val="en-US"/>
              </w:rPr>
            </w:pPr>
            <w:r w:rsidRPr="00E575FE">
              <w:rPr>
                <w:rFonts w:cstheme="minorHAnsi"/>
                <w:b/>
                <w:bCs/>
                <w:sz w:val="24"/>
                <w:szCs w:val="24"/>
                <w:lang w:val="en-US"/>
              </w:rPr>
              <w:t>IFN-y (UI/ml)</w:t>
            </w:r>
          </w:p>
        </w:tc>
        <w:tc>
          <w:tcPr>
            <w:tcW w:w="2280"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0,684</w:t>
            </w:r>
          </w:p>
        </w:tc>
        <w:tc>
          <w:tcPr>
            <w:tcW w:w="2426"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0,528</w:t>
            </w:r>
          </w:p>
        </w:tc>
      </w:tr>
      <w:tr w:rsidR="00711447" w:rsidTr="00711447">
        <w:trPr>
          <w:trHeight w:val="598"/>
        </w:trPr>
        <w:tc>
          <w:tcPr>
            <w:tcW w:w="2569" w:type="dxa"/>
          </w:tcPr>
          <w:p w:rsidR="00711447" w:rsidRPr="00E575FE" w:rsidRDefault="00711447" w:rsidP="00711447">
            <w:pPr>
              <w:autoSpaceDE w:val="0"/>
              <w:autoSpaceDN w:val="0"/>
              <w:adjustRightInd w:val="0"/>
              <w:jc w:val="center"/>
              <w:rPr>
                <w:rFonts w:cstheme="minorHAnsi"/>
                <w:b/>
                <w:bCs/>
                <w:sz w:val="10"/>
                <w:szCs w:val="10"/>
                <w:lang w:val="en-US"/>
              </w:rPr>
            </w:pPr>
          </w:p>
          <w:p w:rsidR="00711447" w:rsidRPr="00E575FE" w:rsidRDefault="00711447" w:rsidP="00711447">
            <w:pPr>
              <w:autoSpaceDE w:val="0"/>
              <w:autoSpaceDN w:val="0"/>
              <w:adjustRightInd w:val="0"/>
              <w:jc w:val="center"/>
              <w:rPr>
                <w:rFonts w:cstheme="minorHAnsi"/>
                <w:b/>
                <w:bCs/>
                <w:sz w:val="24"/>
                <w:szCs w:val="24"/>
                <w:lang w:val="en-US"/>
              </w:rPr>
            </w:pPr>
            <w:r w:rsidRPr="00E575FE">
              <w:rPr>
                <w:rFonts w:cstheme="minorHAnsi"/>
                <w:b/>
                <w:bCs/>
                <w:sz w:val="24"/>
                <w:szCs w:val="24"/>
                <w:lang w:val="en-US"/>
              </w:rPr>
              <w:t>Foxp3+/IL-10 (UI/ml)</w:t>
            </w:r>
          </w:p>
        </w:tc>
        <w:tc>
          <w:tcPr>
            <w:tcW w:w="2280" w:type="dxa"/>
          </w:tcPr>
          <w:p w:rsidR="00711447" w:rsidRPr="00E575FE" w:rsidRDefault="00711447" w:rsidP="00711447">
            <w:pPr>
              <w:autoSpaceDE w:val="0"/>
              <w:autoSpaceDN w:val="0"/>
              <w:adjustRightInd w:val="0"/>
              <w:jc w:val="center"/>
              <w:rPr>
                <w:rFonts w:cstheme="minorHAnsi"/>
                <w:bCs/>
                <w:sz w:val="10"/>
                <w:szCs w:val="10"/>
                <w:lang w:val="en-US"/>
              </w:rPr>
            </w:pPr>
          </w:p>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0,014</w:t>
            </w:r>
          </w:p>
        </w:tc>
        <w:tc>
          <w:tcPr>
            <w:tcW w:w="2426" w:type="dxa"/>
          </w:tcPr>
          <w:p w:rsidR="00711447" w:rsidRPr="00E575FE" w:rsidRDefault="00711447" w:rsidP="00711447">
            <w:pPr>
              <w:autoSpaceDE w:val="0"/>
              <w:autoSpaceDN w:val="0"/>
              <w:adjustRightInd w:val="0"/>
              <w:jc w:val="center"/>
              <w:rPr>
                <w:rFonts w:cstheme="minorHAnsi"/>
                <w:bCs/>
                <w:sz w:val="10"/>
                <w:szCs w:val="10"/>
                <w:lang w:val="en-US"/>
              </w:rPr>
            </w:pPr>
          </w:p>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0,050</w:t>
            </w:r>
          </w:p>
        </w:tc>
      </w:tr>
      <w:tr w:rsidR="00711447" w:rsidTr="00711447">
        <w:trPr>
          <w:trHeight w:val="305"/>
        </w:trPr>
        <w:tc>
          <w:tcPr>
            <w:tcW w:w="2569" w:type="dxa"/>
          </w:tcPr>
          <w:p w:rsidR="00711447" w:rsidRPr="00E575FE" w:rsidRDefault="00711447" w:rsidP="00711447">
            <w:pPr>
              <w:autoSpaceDE w:val="0"/>
              <w:autoSpaceDN w:val="0"/>
              <w:adjustRightInd w:val="0"/>
              <w:jc w:val="center"/>
              <w:rPr>
                <w:rFonts w:cstheme="minorHAnsi"/>
                <w:b/>
                <w:bCs/>
                <w:sz w:val="24"/>
                <w:szCs w:val="24"/>
                <w:lang w:val="en-US"/>
              </w:rPr>
            </w:pPr>
            <w:r w:rsidRPr="00E575FE">
              <w:rPr>
                <w:rFonts w:cstheme="minorHAnsi"/>
                <w:b/>
                <w:bCs/>
                <w:sz w:val="24"/>
                <w:szCs w:val="24"/>
                <w:lang w:val="en-US"/>
              </w:rPr>
              <w:t>IL-17 (UI/ml)</w:t>
            </w:r>
          </w:p>
        </w:tc>
        <w:tc>
          <w:tcPr>
            <w:tcW w:w="2280"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0,128</w:t>
            </w:r>
          </w:p>
        </w:tc>
        <w:tc>
          <w:tcPr>
            <w:tcW w:w="2426" w:type="dxa"/>
          </w:tcPr>
          <w:p w:rsidR="00711447" w:rsidRPr="00E575FE" w:rsidRDefault="00711447" w:rsidP="00711447">
            <w:pPr>
              <w:autoSpaceDE w:val="0"/>
              <w:autoSpaceDN w:val="0"/>
              <w:adjustRightInd w:val="0"/>
              <w:jc w:val="center"/>
              <w:rPr>
                <w:rFonts w:cstheme="minorHAnsi"/>
                <w:bCs/>
                <w:sz w:val="24"/>
                <w:szCs w:val="24"/>
                <w:lang w:val="en-US"/>
              </w:rPr>
            </w:pPr>
            <w:r w:rsidRPr="00E575FE">
              <w:rPr>
                <w:rFonts w:cstheme="minorHAnsi"/>
                <w:bCs/>
                <w:sz w:val="24"/>
                <w:szCs w:val="24"/>
                <w:lang w:val="en-US"/>
              </w:rPr>
              <w:t>0,151</w:t>
            </w:r>
          </w:p>
        </w:tc>
      </w:tr>
    </w:tbl>
    <w:p w:rsidR="00711447" w:rsidRPr="00E575FE" w:rsidRDefault="00711447" w:rsidP="00711447">
      <w:pPr>
        <w:autoSpaceDE w:val="0"/>
        <w:autoSpaceDN w:val="0"/>
        <w:adjustRightInd w:val="0"/>
        <w:spacing w:after="0" w:line="240" w:lineRule="auto"/>
        <w:rPr>
          <w:rFonts w:cstheme="minorHAnsi"/>
          <w:b/>
          <w:bCs/>
          <w:sz w:val="24"/>
          <w:szCs w:val="24"/>
        </w:rPr>
      </w:pPr>
    </w:p>
    <w:p w:rsidR="00711447" w:rsidRDefault="00711447" w:rsidP="00711447">
      <w:pPr>
        <w:pStyle w:val="Corpo"/>
        <w:spacing w:after="120"/>
        <w:ind w:left="426"/>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711447" w:rsidRDefault="00711447" w:rsidP="00D11FC4">
      <w:pPr>
        <w:pStyle w:val="Corpo"/>
        <w:rPr>
          <w:b/>
          <w:color w:val="0082B2"/>
        </w:rPr>
      </w:pPr>
    </w:p>
    <w:p w:rsidR="00D11FC4" w:rsidRPr="00F46D9E" w:rsidRDefault="00D11FC4" w:rsidP="00D11FC4">
      <w:pPr>
        <w:pStyle w:val="Corpo"/>
        <w:rPr>
          <w:b/>
          <w:color w:val="0082B2"/>
        </w:rPr>
      </w:pPr>
      <w:r w:rsidRPr="00F46D9E">
        <w:rPr>
          <w:b/>
          <w:color w:val="0082B2"/>
        </w:rPr>
        <w:t>Conclusão:</w:t>
      </w:r>
    </w:p>
    <w:p w:rsidR="00D11FC4" w:rsidRPr="0041379C" w:rsidRDefault="00D11FC4" w:rsidP="00D11FC4">
      <w:pPr>
        <w:pStyle w:val="Corpo"/>
        <w:rPr>
          <w:b/>
          <w:color w:val="339966"/>
          <w:sz w:val="16"/>
          <w:szCs w:val="16"/>
        </w:rPr>
      </w:pPr>
    </w:p>
    <w:p w:rsidR="00711447" w:rsidRPr="00711447" w:rsidRDefault="00711447" w:rsidP="00711447">
      <w:pPr>
        <w:tabs>
          <w:tab w:val="left" w:pos="6120"/>
        </w:tabs>
        <w:jc w:val="center"/>
        <w:rPr>
          <w:rFonts w:ascii="Swis721 Th BT" w:eastAsia="MS Mincho" w:hAnsi="Swis721 Th BT"/>
          <w:b/>
          <w:bCs/>
          <w:i/>
          <w:color w:val="404040" w:themeColor="text1" w:themeTint="BF"/>
          <w:sz w:val="23"/>
          <w:szCs w:val="24"/>
        </w:rPr>
      </w:pPr>
      <w:r w:rsidRPr="00711447">
        <w:rPr>
          <w:rFonts w:ascii="Swis721 Th BT" w:eastAsia="MS Mincho" w:hAnsi="Swis721 Th BT"/>
          <w:b/>
          <w:bCs/>
          <w:i/>
          <w:color w:val="404040" w:themeColor="text1" w:themeTint="BF"/>
          <w:sz w:val="23"/>
          <w:szCs w:val="24"/>
        </w:rPr>
        <w:t>O L. plantarum exerce um grande potencial no tratamento de crianças com dermatite atópica.</w:t>
      </w:r>
    </w:p>
    <w:p w:rsidR="00FC35F8" w:rsidRPr="005A303C" w:rsidRDefault="00FC35F8" w:rsidP="00FC35F8">
      <w:pPr>
        <w:pStyle w:val="Ttulo1"/>
        <w:rPr>
          <w:b/>
        </w:rPr>
      </w:pPr>
      <w:bookmarkStart w:id="118" w:name="_Toc13475803"/>
      <w:r>
        <w:rPr>
          <w:b/>
        </w:rPr>
        <w:t>Estudo 3</w:t>
      </w:r>
      <w:bookmarkEnd w:id="118"/>
    </w:p>
    <w:p w:rsidR="00FC35F8" w:rsidRPr="00FC35F8" w:rsidRDefault="00FC35F8" w:rsidP="00FC35F8">
      <w:pPr>
        <w:pStyle w:val="Corpo"/>
        <w:jc w:val="center"/>
        <w:rPr>
          <w:rFonts w:eastAsiaTheme="majorEastAsia" w:cstheme="majorBidi"/>
          <w:b/>
          <w:i/>
          <w:color w:val="0082B2"/>
          <w:sz w:val="40"/>
          <w:szCs w:val="26"/>
        </w:rPr>
      </w:pPr>
      <w:r w:rsidRPr="00FC35F8">
        <w:rPr>
          <w:rFonts w:eastAsiaTheme="majorEastAsia" w:cstheme="majorBidi"/>
          <w:b/>
          <w:i/>
          <w:color w:val="0082B2"/>
          <w:sz w:val="40"/>
          <w:szCs w:val="26"/>
        </w:rPr>
        <w:t xml:space="preserve">B. bifidum </w:t>
      </w:r>
      <w:r w:rsidRPr="00AA6F2B">
        <w:rPr>
          <w:rFonts w:eastAsiaTheme="majorEastAsia" w:cstheme="majorBidi"/>
          <w:b/>
          <w:color w:val="0082B2"/>
          <w:sz w:val="40"/>
          <w:szCs w:val="26"/>
        </w:rPr>
        <w:t>Previne e Trata Crianças com Dermatite Atópica</w:t>
      </w:r>
    </w:p>
    <w:p w:rsidR="00C97A31" w:rsidRDefault="00C97A31" w:rsidP="00C97A31">
      <w:pPr>
        <w:pStyle w:val="Corpo"/>
        <w:rPr>
          <w:b/>
          <w:shd w:val="clear" w:color="auto" w:fill="FFFFFF"/>
        </w:rPr>
      </w:pPr>
    </w:p>
    <w:p w:rsidR="00C97A31" w:rsidRPr="00D11FC4" w:rsidRDefault="00C97A31" w:rsidP="00C97A31">
      <w:pPr>
        <w:pStyle w:val="Corpo"/>
        <w:rPr>
          <w:b/>
          <w:shd w:val="clear" w:color="auto" w:fill="FFFFFF"/>
        </w:rPr>
      </w:pPr>
    </w:p>
    <w:p w:rsidR="00C97A31" w:rsidRPr="00C97A31" w:rsidRDefault="00C97A31" w:rsidP="00C97A31">
      <w:pPr>
        <w:pStyle w:val="Corpo"/>
        <w:rPr>
          <w:color w:val="000000"/>
          <w:shd w:val="clear" w:color="auto" w:fill="FFFFFF"/>
        </w:rPr>
      </w:pPr>
      <w:r w:rsidRPr="00C97A31">
        <w:rPr>
          <w:color w:val="000000"/>
          <w:shd w:val="clear" w:color="auto" w:fill="FFFFFF"/>
        </w:rPr>
        <w:t xml:space="preserve">Um estudo realizado por Lin </w:t>
      </w:r>
      <w:r w:rsidRPr="00C97A31">
        <w:rPr>
          <w:i/>
          <w:color w:val="000000"/>
          <w:shd w:val="clear" w:color="auto" w:fill="FFFFFF"/>
        </w:rPr>
        <w:t>et al</w:t>
      </w:r>
      <w:r w:rsidRPr="00C97A31">
        <w:rPr>
          <w:color w:val="000000"/>
          <w:shd w:val="clear" w:color="auto" w:fill="FFFFFF"/>
        </w:rPr>
        <w:t>. (2015) teve como objetivo fornecer evidência para a aplicação de probióticos na prevenção e tratamento do eczema atópico infantil, através das alterações nos níveis de bifidobactérias intestinais e nos escores de dermatite atópica (SCORAD) antes e após o tratamento com probióticos em crianças com eczema.</w:t>
      </w:r>
    </w:p>
    <w:p w:rsidR="00C97A31" w:rsidRPr="006816FE" w:rsidRDefault="00C97A31" w:rsidP="00C97A31">
      <w:pPr>
        <w:pStyle w:val="Corpo"/>
        <w:rPr>
          <w:color w:val="000000"/>
          <w:shd w:val="clear" w:color="auto" w:fill="FFFFFF"/>
        </w:rPr>
      </w:pPr>
    </w:p>
    <w:p w:rsidR="00C97A31" w:rsidRDefault="00C97A31" w:rsidP="00C97A31">
      <w:pPr>
        <w:pStyle w:val="Corpo"/>
        <w:rPr>
          <w:sz w:val="24"/>
        </w:rPr>
      </w:pPr>
      <w:r>
        <w:rPr>
          <w:noProof/>
          <w:lang w:eastAsia="pt-BR"/>
        </w:rPr>
        <mc:AlternateContent>
          <mc:Choice Requires="wps">
            <w:drawing>
              <wp:anchor distT="0" distB="0" distL="114300" distR="114300" simplePos="0" relativeHeight="252323840" behindDoc="0" locked="0" layoutInCell="1" allowOverlap="1" wp14:anchorId="35094213" wp14:editId="3F38A639">
                <wp:simplePos x="0" y="0"/>
                <wp:positionH relativeFrom="margin">
                  <wp:align>right</wp:align>
                </wp:positionH>
                <wp:positionV relativeFrom="paragraph">
                  <wp:posOffset>68581</wp:posOffset>
                </wp:positionV>
                <wp:extent cx="5743575" cy="542925"/>
                <wp:effectExtent l="0" t="0" r="28575" b="28575"/>
                <wp:wrapNone/>
                <wp:docPr id="688" name="Caixa de texto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42925"/>
                        </a:xfrm>
                        <a:prstGeom prst="rect">
                          <a:avLst/>
                        </a:prstGeom>
                        <a:solidFill>
                          <a:schemeClr val="bg1">
                            <a:lumMod val="100000"/>
                            <a:lumOff val="0"/>
                          </a:schemeClr>
                        </a:solidFill>
                        <a:ln w="9525">
                          <a:solidFill>
                            <a:srgbClr val="FF8501"/>
                          </a:solidFill>
                          <a:miter lim="800000"/>
                          <a:headEnd/>
                          <a:tailEnd/>
                        </a:ln>
                      </wps:spPr>
                      <wps:txbx>
                        <w:txbxContent>
                          <w:p w:rsidR="006B364E" w:rsidRPr="00C97A31" w:rsidRDefault="006B364E" w:rsidP="00C97A31">
                            <w:pPr>
                              <w:jc w:val="center"/>
                              <w:rPr>
                                <w:rFonts w:ascii="Swis721 Th BT" w:hAnsi="Swis721 Th BT"/>
                                <w:sz w:val="23"/>
                                <w:szCs w:val="23"/>
                              </w:rPr>
                            </w:pPr>
                            <w:r w:rsidRPr="00C97A31">
                              <w:rPr>
                                <w:rFonts w:ascii="Swis721 Th BT" w:hAnsi="Swis721 Th BT"/>
                                <w:sz w:val="23"/>
                                <w:szCs w:val="23"/>
                              </w:rPr>
                              <w:t>Quarenta crianças com dermatite atópica foram divididas aleatoriamente em grupos de tratamento e controle</w:t>
                            </w:r>
                            <w:r>
                              <w:rPr>
                                <w:rFonts w:ascii="Swis721 Th BT" w:hAnsi="Swis721 Th BT"/>
                                <w:sz w:val="23"/>
                                <w:szCs w:val="23"/>
                              </w:rPr>
                              <w:t xml:space="preserve"> e receberam durante 4 semanas</w:t>
                            </w:r>
                            <w:r w:rsidRPr="00C97A31">
                              <w:rPr>
                                <w:rFonts w:ascii="Swis721 Th BT" w:hAnsi="Swis721 Th BT"/>
                                <w:sz w:val="23"/>
                                <w:szCs w:val="23"/>
                              </w:rPr>
                              <w:t>:</w:t>
                            </w:r>
                          </w:p>
                          <w:p w:rsidR="006B364E" w:rsidRPr="009D65A4" w:rsidRDefault="006B364E" w:rsidP="00C97A31">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94213" id="Caixa de texto 688" o:spid="_x0000_s1272" type="#_x0000_t202" style="position:absolute;left:0;text-align:left;margin-left:401.05pt;margin-top:5.4pt;width:452.25pt;height:42.75pt;z-index:25232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" fillcolor="white [3212]" strokecolor="#ff8501">
                <v:textbox>
                  <w:txbxContent>
                    <w:p w:rsidR="006B364E" w:rsidRPr="00C97A31" w:rsidRDefault="006B364E" w:rsidP="00C97A31">
                      <w:pPr>
                        <w:jc w:val="center"/>
                        <w:rPr>
                          <w:rFonts w:ascii="Swis721 Th BT" w:hAnsi="Swis721 Th BT"/>
                          <w:sz w:val="23"/>
                          <w:szCs w:val="23"/>
                        </w:rPr>
                      </w:pPr>
                      <w:r w:rsidRPr="00C97A31">
                        <w:rPr>
                          <w:rFonts w:ascii="Swis721 Th BT" w:hAnsi="Swis721 Th BT"/>
                          <w:sz w:val="23"/>
                          <w:szCs w:val="23"/>
                        </w:rPr>
                        <w:t>Quarenta crianças com dermatite atópica foram divididas aleatoriamente em grupos de tratamento e controle</w:t>
                      </w:r>
                      <w:r>
                        <w:rPr>
                          <w:rFonts w:ascii="Swis721 Th BT" w:hAnsi="Swis721 Th BT"/>
                          <w:sz w:val="23"/>
                          <w:szCs w:val="23"/>
                        </w:rPr>
                        <w:t xml:space="preserve"> e receberam durante 4 semanas</w:t>
                      </w:r>
                      <w:r w:rsidRPr="00C97A31">
                        <w:rPr>
                          <w:rFonts w:ascii="Swis721 Th BT" w:hAnsi="Swis721 Th BT"/>
                          <w:sz w:val="23"/>
                          <w:szCs w:val="23"/>
                        </w:rPr>
                        <w:t>:</w:t>
                      </w:r>
                    </w:p>
                    <w:p w:rsidR="006B364E" w:rsidRPr="009D65A4" w:rsidRDefault="006B364E" w:rsidP="00C97A31">
                      <w:pPr>
                        <w:jc w:val="center"/>
                        <w:rPr>
                          <w:rFonts w:ascii="Swis721 Th BT" w:hAnsi="Swis721 Th BT"/>
                          <w:sz w:val="23"/>
                          <w:szCs w:val="23"/>
                        </w:rPr>
                      </w:pPr>
                    </w:p>
                  </w:txbxContent>
                </v:textbox>
                <w10:wrap anchorx="margin"/>
              </v:shape>
            </w:pict>
          </mc:Fallback>
        </mc:AlternateContent>
      </w:r>
    </w:p>
    <w:p w:rsidR="00C97A31" w:rsidRDefault="00C97A31" w:rsidP="00C97A31">
      <w:pPr>
        <w:pStyle w:val="Corpo"/>
        <w:rPr>
          <w:sz w:val="24"/>
        </w:rPr>
      </w:pPr>
      <w:r>
        <w:rPr>
          <w:sz w:val="24"/>
        </w:rPr>
        <w:br/>
      </w:r>
    </w:p>
    <w:p w:rsidR="00C97A31" w:rsidRDefault="00C97A31" w:rsidP="00C97A31">
      <w:pPr>
        <w:pStyle w:val="Corpo"/>
      </w:pPr>
    </w:p>
    <w:p w:rsidR="00C97A31" w:rsidRDefault="00C97A31" w:rsidP="00C97A31">
      <w:pPr>
        <w:pStyle w:val="Corpo"/>
      </w:pPr>
      <w:r>
        <w:rPr>
          <w:noProof/>
          <w:lang w:eastAsia="pt-BR"/>
        </w:rPr>
        <mc:AlternateContent>
          <mc:Choice Requires="wps">
            <w:drawing>
              <wp:anchor distT="0" distB="0" distL="114300" distR="114300" simplePos="0" relativeHeight="252326912" behindDoc="0" locked="0" layoutInCell="1" allowOverlap="1" wp14:anchorId="7B4DB1F1" wp14:editId="6EB07790">
                <wp:simplePos x="0" y="0"/>
                <wp:positionH relativeFrom="column">
                  <wp:posOffset>923925</wp:posOffset>
                </wp:positionH>
                <wp:positionV relativeFrom="paragraph">
                  <wp:posOffset>78105</wp:posOffset>
                </wp:positionV>
                <wp:extent cx="226695" cy="138430"/>
                <wp:effectExtent l="0" t="0" r="1905" b="0"/>
                <wp:wrapNone/>
                <wp:docPr id="689" name="Triângulo isósceles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7C7CA" id="Triângulo isósceles 689" o:spid="_x0000_s1026" type="#_x0000_t5" style="position:absolute;margin-left:72.75pt;margin-top:6.15pt;width:17.85pt;height:10.9pt;flip:y;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fHyA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325888" behindDoc="0" locked="0" layoutInCell="1" allowOverlap="1" wp14:anchorId="02E7C9D3" wp14:editId="11365688">
                <wp:simplePos x="0" y="0"/>
                <wp:positionH relativeFrom="column">
                  <wp:posOffset>4483735</wp:posOffset>
                </wp:positionH>
                <wp:positionV relativeFrom="paragraph">
                  <wp:posOffset>78105</wp:posOffset>
                </wp:positionV>
                <wp:extent cx="226695" cy="138430"/>
                <wp:effectExtent l="0" t="0" r="1905" b="0"/>
                <wp:wrapNone/>
                <wp:docPr id="690" name="Triângulo isósceles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6A602" id="Triângulo isósceles 690" o:spid="_x0000_s1026" type="#_x0000_t5" style="position:absolute;margin-left:353.05pt;margin-top:6.15pt;width:17.85pt;height:10.9pt;flip:y;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km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" fillcolor="#d8d8d8 [2732]" stroked="f"/>
            </w:pict>
          </mc:Fallback>
        </mc:AlternateContent>
      </w:r>
    </w:p>
    <w:p w:rsidR="00C97A31" w:rsidRDefault="00C97A31" w:rsidP="00C97A31">
      <w:pPr>
        <w:pStyle w:val="Corpo"/>
      </w:pPr>
    </w:p>
    <w:p w:rsidR="00C97A31" w:rsidRDefault="00C97A31" w:rsidP="00C97A31">
      <w:pPr>
        <w:pStyle w:val="Corpo"/>
      </w:pPr>
      <w:r>
        <w:rPr>
          <w:noProof/>
          <w:lang w:eastAsia="pt-BR"/>
        </w:rPr>
        <mc:AlternateContent>
          <mc:Choice Requires="wps">
            <w:drawing>
              <wp:anchor distT="0" distB="0" distL="114300" distR="114300" simplePos="0" relativeHeight="252327936" behindDoc="0" locked="0" layoutInCell="1" allowOverlap="1" wp14:anchorId="6CA25FB2" wp14:editId="2C3E1AAA">
                <wp:simplePos x="0" y="0"/>
                <wp:positionH relativeFrom="margin">
                  <wp:posOffset>3550285</wp:posOffset>
                </wp:positionH>
                <wp:positionV relativeFrom="paragraph">
                  <wp:posOffset>5715</wp:posOffset>
                </wp:positionV>
                <wp:extent cx="2190750" cy="781050"/>
                <wp:effectExtent l="0" t="0" r="19050" b="19050"/>
                <wp:wrapNone/>
                <wp:docPr id="691" name="Caixa de texto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Default="006B364E" w:rsidP="00C97A3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97A31">
                            <w:pPr>
                              <w:spacing w:after="0" w:line="240" w:lineRule="auto"/>
                              <w:jc w:val="center"/>
                              <w:rPr>
                                <w:rFonts w:ascii="Swis721 Th BT" w:hAnsi="Swis721 Th BT"/>
                                <w:b/>
                                <w:color w:val="FFFFFF" w:themeColor="background1"/>
                                <w:sz w:val="12"/>
                                <w:szCs w:val="12"/>
                              </w:rPr>
                            </w:pPr>
                          </w:p>
                          <w:p w:rsidR="006B364E" w:rsidRPr="006816FE" w:rsidRDefault="006B364E" w:rsidP="00C97A3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6B364E" w:rsidRPr="006F3219" w:rsidRDefault="006B364E" w:rsidP="00C97A31">
                            <w:pPr>
                              <w:spacing w:after="0" w:line="240" w:lineRule="auto"/>
                              <w:jc w:val="center"/>
                              <w:rPr>
                                <w:rFonts w:ascii="Swis721 Th BT" w:hAnsi="Swis721 Th BT"/>
                                <w:b/>
                                <w:color w:val="FFFFFF" w:themeColor="background1"/>
                                <w:sz w:val="12"/>
                                <w:szCs w:val="12"/>
                              </w:rPr>
                            </w:pPr>
                          </w:p>
                          <w:p w:rsidR="006B364E" w:rsidRPr="00190C3C" w:rsidRDefault="006B364E" w:rsidP="00C97A31">
                            <w:pPr>
                              <w:spacing w:after="0" w:line="240" w:lineRule="auto"/>
                              <w:jc w:val="center"/>
                              <w:rPr>
                                <w:rFonts w:ascii="Swis721 Th BT" w:hAnsi="Swis721 Th BT"/>
                                <w:b/>
                                <w:color w:val="FFFFFF" w:themeColor="background1"/>
                                <w:sz w:val="23"/>
                                <w:szCs w:val="23"/>
                              </w:rPr>
                            </w:pPr>
                          </w:p>
                          <w:p w:rsidR="006B364E" w:rsidRPr="00190C3C" w:rsidRDefault="006B364E" w:rsidP="00C97A31">
                            <w:pPr>
                              <w:spacing w:after="0" w:line="240" w:lineRule="auto"/>
                              <w:jc w:val="center"/>
                              <w:rPr>
                                <w:rFonts w:ascii="Swis721 Th BT" w:hAnsi="Swis721 Th BT"/>
                                <w:b/>
                                <w:color w:val="FFFFFF" w:themeColor="background1"/>
                                <w:sz w:val="12"/>
                                <w:szCs w:val="12"/>
                              </w:rPr>
                            </w:pPr>
                          </w:p>
                          <w:p w:rsidR="006B364E" w:rsidRDefault="006B364E" w:rsidP="00C97A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25FB2" id="Caixa de texto 691" o:spid="_x0000_s1273" type="#_x0000_t202" style="position:absolute;left:0;text-align:left;margin-left:279.55pt;margin-top:.45pt;width:172.5pt;height:61.5pt;z-index:25232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" fillcolor="#ff8501" strokecolor="#ff8501">
                <v:textbox>
                  <w:txbxContent>
                    <w:p w:rsidR="006B364E" w:rsidRDefault="006B364E" w:rsidP="00C97A3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C97A31">
                      <w:pPr>
                        <w:spacing w:after="0" w:line="240" w:lineRule="auto"/>
                        <w:jc w:val="center"/>
                        <w:rPr>
                          <w:rFonts w:ascii="Swis721 Th BT" w:hAnsi="Swis721 Th BT"/>
                          <w:b/>
                          <w:color w:val="FFFFFF" w:themeColor="background1"/>
                          <w:sz w:val="12"/>
                          <w:szCs w:val="12"/>
                        </w:rPr>
                      </w:pPr>
                    </w:p>
                    <w:p w:rsidR="006B364E" w:rsidRPr="006816FE" w:rsidRDefault="006B364E" w:rsidP="00C97A3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6B364E" w:rsidRPr="006F3219" w:rsidRDefault="006B364E" w:rsidP="00C97A31">
                      <w:pPr>
                        <w:spacing w:after="0" w:line="240" w:lineRule="auto"/>
                        <w:jc w:val="center"/>
                        <w:rPr>
                          <w:rFonts w:ascii="Swis721 Th BT" w:hAnsi="Swis721 Th BT"/>
                          <w:b/>
                          <w:color w:val="FFFFFF" w:themeColor="background1"/>
                          <w:sz w:val="12"/>
                          <w:szCs w:val="12"/>
                        </w:rPr>
                      </w:pPr>
                    </w:p>
                    <w:p w:rsidR="006B364E" w:rsidRPr="00190C3C" w:rsidRDefault="006B364E" w:rsidP="00C97A31">
                      <w:pPr>
                        <w:spacing w:after="0" w:line="240" w:lineRule="auto"/>
                        <w:jc w:val="center"/>
                        <w:rPr>
                          <w:rFonts w:ascii="Swis721 Th BT" w:hAnsi="Swis721 Th BT"/>
                          <w:b/>
                          <w:color w:val="FFFFFF" w:themeColor="background1"/>
                          <w:sz w:val="23"/>
                          <w:szCs w:val="23"/>
                        </w:rPr>
                      </w:pPr>
                    </w:p>
                    <w:p w:rsidR="006B364E" w:rsidRPr="00190C3C" w:rsidRDefault="006B364E" w:rsidP="00C97A31">
                      <w:pPr>
                        <w:spacing w:after="0" w:line="240" w:lineRule="auto"/>
                        <w:jc w:val="center"/>
                        <w:rPr>
                          <w:rFonts w:ascii="Swis721 Th BT" w:hAnsi="Swis721 Th BT"/>
                          <w:b/>
                          <w:color w:val="FFFFFF" w:themeColor="background1"/>
                          <w:sz w:val="12"/>
                          <w:szCs w:val="12"/>
                        </w:rPr>
                      </w:pPr>
                    </w:p>
                    <w:p w:rsidR="006B364E" w:rsidRDefault="006B364E" w:rsidP="00C97A31"/>
                  </w:txbxContent>
                </v:textbox>
                <w10:wrap anchorx="margin"/>
              </v:shape>
            </w:pict>
          </mc:Fallback>
        </mc:AlternateContent>
      </w:r>
      <w:r>
        <w:rPr>
          <w:noProof/>
          <w:lang w:eastAsia="pt-BR"/>
        </w:rPr>
        <mc:AlternateContent>
          <mc:Choice Requires="wps">
            <w:drawing>
              <wp:anchor distT="0" distB="0" distL="114300" distR="114300" simplePos="0" relativeHeight="252324864" behindDoc="0" locked="0" layoutInCell="1" allowOverlap="1" wp14:anchorId="6591ADEB" wp14:editId="20C9F920">
                <wp:simplePos x="0" y="0"/>
                <wp:positionH relativeFrom="margin">
                  <wp:posOffset>0</wp:posOffset>
                </wp:positionH>
                <wp:positionV relativeFrom="paragraph">
                  <wp:posOffset>24765</wp:posOffset>
                </wp:positionV>
                <wp:extent cx="2190750" cy="781050"/>
                <wp:effectExtent l="0" t="0" r="19050" b="19050"/>
                <wp:wrapNone/>
                <wp:docPr id="692" name="Caixa de texto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81050"/>
                        </a:xfrm>
                        <a:prstGeom prst="rect">
                          <a:avLst/>
                        </a:prstGeom>
                        <a:solidFill>
                          <a:srgbClr val="FF8501"/>
                        </a:solidFill>
                        <a:ln w="9525">
                          <a:solidFill>
                            <a:srgbClr val="FF8501"/>
                          </a:solidFill>
                          <a:miter lim="800000"/>
                          <a:headEnd/>
                          <a:tailEnd/>
                        </a:ln>
                      </wps:spPr>
                      <wps:txbx>
                        <w:txbxContent>
                          <w:p w:rsidR="006B364E" w:rsidRPr="007C7B24" w:rsidRDefault="006B364E" w:rsidP="00C97A3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C97A31">
                            <w:pPr>
                              <w:spacing w:after="0" w:line="240" w:lineRule="auto"/>
                              <w:rPr>
                                <w:rFonts w:ascii="Swis721 Th BT" w:hAnsi="Swis721 Th BT"/>
                                <w:b/>
                                <w:color w:val="FFFFFF" w:themeColor="background1"/>
                                <w:sz w:val="16"/>
                                <w:szCs w:val="16"/>
                              </w:rPr>
                            </w:pPr>
                          </w:p>
                          <w:p w:rsidR="006B364E" w:rsidRDefault="006B364E" w:rsidP="00C97A31">
                            <w:pPr>
                              <w:spacing w:after="0" w:line="240" w:lineRule="auto"/>
                              <w:jc w:val="center"/>
                              <w:rPr>
                                <w:rFonts w:ascii="Swis721 Th BT" w:hAnsi="Swis721 Th BT"/>
                                <w:i/>
                                <w:color w:val="FFFFFF" w:themeColor="background1"/>
                                <w:sz w:val="23"/>
                                <w:szCs w:val="23"/>
                              </w:rPr>
                            </w:pPr>
                            <w:r w:rsidRPr="00C97A31">
                              <w:rPr>
                                <w:rFonts w:ascii="Swis721 Th BT" w:hAnsi="Swis721 Th BT"/>
                                <w:i/>
                                <w:color w:val="FFFFFF" w:themeColor="background1"/>
                                <w:sz w:val="23"/>
                                <w:szCs w:val="23"/>
                              </w:rPr>
                              <w:t>B. bifidum</w:t>
                            </w:r>
                          </w:p>
                          <w:p w:rsidR="006B364E" w:rsidRPr="00C97A31" w:rsidRDefault="006B364E" w:rsidP="00C97A31">
                            <w:pPr>
                              <w:spacing w:after="0" w:line="240" w:lineRule="auto"/>
                              <w:jc w:val="center"/>
                              <w:rPr>
                                <w:rFonts w:ascii="Swis721 Th BT" w:hAnsi="Swis721 Th BT"/>
                                <w:color w:val="FFFFFF" w:themeColor="background1"/>
                                <w:sz w:val="23"/>
                                <w:szCs w:val="23"/>
                              </w:rPr>
                            </w:pPr>
                            <w:r w:rsidRPr="00C97A31">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3</w:t>
                            </w:r>
                            <w:r w:rsidRPr="00C97A31">
                              <w:rPr>
                                <w:rFonts w:ascii="Swis721 Th BT" w:hAnsi="Swis721 Th BT"/>
                                <w:color w:val="FFFFFF" w:themeColor="background1"/>
                                <w:sz w:val="23"/>
                                <w:szCs w:val="23"/>
                              </w:rPr>
                              <w:t xml:space="preserve"> vezes ao dia </w:t>
                            </w:r>
                          </w:p>
                          <w:p w:rsidR="006B364E" w:rsidRPr="00CC312E" w:rsidRDefault="006B364E" w:rsidP="00C97A31">
                            <w:pPr>
                              <w:spacing w:after="0" w:line="240" w:lineRule="auto"/>
                              <w:jc w:val="center"/>
                              <w:rPr>
                                <w:rFonts w:ascii="Swis721 Th BT" w:hAnsi="Swis721 Th BT"/>
                                <w:color w:val="FFFFFF" w:themeColor="background1"/>
                                <w:sz w:val="23"/>
                                <w:szCs w:val="23"/>
                              </w:rPr>
                            </w:pPr>
                          </w:p>
                          <w:p w:rsidR="006B364E" w:rsidRPr="00086CFC" w:rsidRDefault="006B364E" w:rsidP="00C97A3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ADEB" id="Caixa de texto 692" o:spid="_x0000_s1274" type="#_x0000_t202" style="position:absolute;left:0;text-align:left;margin-left:0;margin-top:1.95pt;width:172.5pt;height:61.5pt;z-index:25232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" fillcolor="#ff8501" strokecolor="#ff8501">
                <v:textbox>
                  <w:txbxContent>
                    <w:p w:rsidR="006B364E" w:rsidRPr="007C7B24" w:rsidRDefault="006B364E" w:rsidP="00C97A3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C97A31">
                      <w:pPr>
                        <w:spacing w:after="0" w:line="240" w:lineRule="auto"/>
                        <w:rPr>
                          <w:rFonts w:ascii="Swis721 Th BT" w:hAnsi="Swis721 Th BT"/>
                          <w:b/>
                          <w:color w:val="FFFFFF" w:themeColor="background1"/>
                          <w:sz w:val="16"/>
                          <w:szCs w:val="16"/>
                        </w:rPr>
                      </w:pPr>
                    </w:p>
                    <w:p w:rsidR="006B364E" w:rsidRDefault="006B364E" w:rsidP="00C97A31">
                      <w:pPr>
                        <w:spacing w:after="0" w:line="240" w:lineRule="auto"/>
                        <w:jc w:val="center"/>
                        <w:rPr>
                          <w:rFonts w:ascii="Swis721 Th BT" w:hAnsi="Swis721 Th BT"/>
                          <w:i/>
                          <w:color w:val="FFFFFF" w:themeColor="background1"/>
                          <w:sz w:val="23"/>
                          <w:szCs w:val="23"/>
                        </w:rPr>
                      </w:pPr>
                      <w:r w:rsidRPr="00C97A31">
                        <w:rPr>
                          <w:rFonts w:ascii="Swis721 Th BT" w:hAnsi="Swis721 Th BT"/>
                          <w:i/>
                          <w:color w:val="FFFFFF" w:themeColor="background1"/>
                          <w:sz w:val="23"/>
                          <w:szCs w:val="23"/>
                        </w:rPr>
                        <w:t>B. bifidum</w:t>
                      </w:r>
                    </w:p>
                    <w:p w:rsidR="006B364E" w:rsidRPr="00C97A31" w:rsidRDefault="006B364E" w:rsidP="00C97A31">
                      <w:pPr>
                        <w:spacing w:after="0" w:line="240" w:lineRule="auto"/>
                        <w:jc w:val="center"/>
                        <w:rPr>
                          <w:rFonts w:ascii="Swis721 Th BT" w:hAnsi="Swis721 Th BT"/>
                          <w:color w:val="FFFFFF" w:themeColor="background1"/>
                          <w:sz w:val="23"/>
                          <w:szCs w:val="23"/>
                        </w:rPr>
                      </w:pPr>
                      <w:r w:rsidRPr="00C97A31">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3</w:t>
                      </w:r>
                      <w:r w:rsidRPr="00C97A31">
                        <w:rPr>
                          <w:rFonts w:ascii="Swis721 Th BT" w:hAnsi="Swis721 Th BT"/>
                          <w:color w:val="FFFFFF" w:themeColor="background1"/>
                          <w:sz w:val="23"/>
                          <w:szCs w:val="23"/>
                        </w:rPr>
                        <w:t xml:space="preserve"> vezes ao dia </w:t>
                      </w:r>
                    </w:p>
                    <w:p w:rsidR="006B364E" w:rsidRPr="00CC312E" w:rsidRDefault="006B364E" w:rsidP="00C97A31">
                      <w:pPr>
                        <w:spacing w:after="0" w:line="240" w:lineRule="auto"/>
                        <w:jc w:val="center"/>
                        <w:rPr>
                          <w:rFonts w:ascii="Swis721 Th BT" w:hAnsi="Swis721 Th BT"/>
                          <w:color w:val="FFFFFF" w:themeColor="background1"/>
                          <w:sz w:val="23"/>
                          <w:szCs w:val="23"/>
                        </w:rPr>
                      </w:pPr>
                    </w:p>
                    <w:p w:rsidR="006B364E" w:rsidRPr="00086CFC" w:rsidRDefault="006B364E" w:rsidP="00C97A31">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C97A31" w:rsidRDefault="00C97A31" w:rsidP="00C97A31">
      <w:pPr>
        <w:pStyle w:val="Corpo"/>
      </w:pPr>
    </w:p>
    <w:p w:rsidR="00C97A31" w:rsidRDefault="00C97A31" w:rsidP="00C97A31">
      <w:pPr>
        <w:pStyle w:val="Corpo"/>
        <w:rPr>
          <w:sz w:val="18"/>
          <w:szCs w:val="18"/>
        </w:rPr>
      </w:pPr>
    </w:p>
    <w:p w:rsidR="00C97A31" w:rsidRDefault="00C97A31" w:rsidP="00C97A31">
      <w:pPr>
        <w:pStyle w:val="Corpo"/>
        <w:rPr>
          <w:b/>
          <w:color w:val="0082B2"/>
        </w:rPr>
      </w:pPr>
    </w:p>
    <w:p w:rsidR="00C97A31" w:rsidRDefault="00C97A31" w:rsidP="00C97A31">
      <w:pPr>
        <w:pStyle w:val="Corpo"/>
        <w:rPr>
          <w:b/>
          <w:color w:val="0082B2"/>
        </w:rPr>
      </w:pPr>
    </w:p>
    <w:p w:rsidR="00C97A31" w:rsidRPr="00C97A31" w:rsidRDefault="00C97A31" w:rsidP="00C97A31">
      <w:pPr>
        <w:pStyle w:val="PargrafodaLista"/>
        <w:numPr>
          <w:ilvl w:val="0"/>
          <w:numId w:val="47"/>
        </w:numPr>
        <w:jc w:val="both"/>
        <w:rPr>
          <w:rFonts w:ascii="Swis721 Th BT" w:hAnsi="Swis721 Th BT"/>
          <w:bCs/>
          <w:sz w:val="18"/>
          <w:szCs w:val="18"/>
        </w:rPr>
      </w:pPr>
      <w:r w:rsidRPr="00C97A31">
        <w:rPr>
          <w:rFonts w:ascii="Swis721 Th BT" w:hAnsi="Swis721 Th BT"/>
          <w:bCs/>
          <w:sz w:val="18"/>
          <w:szCs w:val="18"/>
        </w:rPr>
        <w:t xml:space="preserve">O índice </w:t>
      </w:r>
      <w:r w:rsidRPr="00C97A31">
        <w:rPr>
          <w:rFonts w:ascii="Swis721 Th BT" w:hAnsi="Swis721 Th BT"/>
          <w:bCs/>
          <w:i/>
          <w:sz w:val="18"/>
          <w:szCs w:val="18"/>
        </w:rPr>
        <w:t>Scoring Atopic Dermatitis</w:t>
      </w:r>
      <w:r w:rsidRPr="00C97A31">
        <w:rPr>
          <w:rFonts w:ascii="Swis721 Th BT" w:hAnsi="Swis721 Th BT"/>
          <w:bCs/>
          <w:sz w:val="18"/>
          <w:szCs w:val="18"/>
        </w:rPr>
        <w:t xml:space="preserve"> (SCORAD) foi avaliado antes e após o tratamento. O teor de </w:t>
      </w:r>
      <w:r w:rsidRPr="00C97A31">
        <w:rPr>
          <w:rFonts w:ascii="Swis721 Th BT" w:hAnsi="Swis721 Th BT"/>
          <w:bCs/>
          <w:i/>
          <w:sz w:val="18"/>
          <w:szCs w:val="18"/>
        </w:rPr>
        <w:t>Bifidobacterium bifidum</w:t>
      </w:r>
      <w:r w:rsidRPr="00C97A31">
        <w:rPr>
          <w:rFonts w:ascii="Swis721 Th BT" w:hAnsi="Swis721 Th BT"/>
          <w:bCs/>
          <w:sz w:val="18"/>
          <w:szCs w:val="18"/>
        </w:rPr>
        <w:t xml:space="preserve"> nas fezes de cada criança foi quantificado utilizando análise de PCR quantitativa para 16S rRNA/DNA.</w:t>
      </w:r>
    </w:p>
    <w:p w:rsidR="00C97A31" w:rsidRDefault="00C97A31" w:rsidP="00C97A31">
      <w:pPr>
        <w:pStyle w:val="PargrafodaLista"/>
        <w:ind w:left="360"/>
        <w:rPr>
          <w:b/>
          <w:color w:val="0082B2"/>
        </w:rPr>
      </w:pPr>
    </w:p>
    <w:p w:rsidR="00C97A31" w:rsidRPr="00C97A31" w:rsidRDefault="00C97A31" w:rsidP="00C97A31">
      <w:pPr>
        <w:rPr>
          <w:b/>
          <w:color w:val="0082B2"/>
        </w:rPr>
      </w:pPr>
      <w:r w:rsidRPr="00C97A31">
        <w:rPr>
          <w:rFonts w:ascii="Swis721 Th BT" w:hAnsi="Swis721 Th BT"/>
          <w:b/>
          <w:color w:val="0082B2"/>
        </w:rPr>
        <w:t>Resultados</w:t>
      </w:r>
      <w:r w:rsidRPr="00C97A31">
        <w:rPr>
          <w:b/>
          <w:color w:val="0082B2"/>
        </w:rPr>
        <w:t>:</w:t>
      </w:r>
    </w:p>
    <w:p w:rsidR="00C97A31" w:rsidRPr="00C97A31" w:rsidRDefault="00C97A31" w:rsidP="00C97A31">
      <w:pPr>
        <w:pStyle w:val="Corpo"/>
        <w:numPr>
          <w:ilvl w:val="4"/>
          <w:numId w:val="50"/>
        </w:numPr>
        <w:spacing w:after="120"/>
        <w:ind w:left="426"/>
        <w:rPr>
          <w:bCs/>
          <w:szCs w:val="23"/>
        </w:rPr>
      </w:pPr>
      <w:r w:rsidRPr="00C97A31">
        <w:rPr>
          <w:bCs/>
          <w:szCs w:val="23"/>
        </w:rPr>
        <w:t xml:space="preserve">Após quatro semanas de tratamento com </w:t>
      </w:r>
      <w:r w:rsidRPr="00C97A31">
        <w:rPr>
          <w:bCs/>
          <w:i/>
          <w:szCs w:val="23"/>
        </w:rPr>
        <w:t>B. bifidum</w:t>
      </w:r>
      <w:r w:rsidRPr="00C97A31">
        <w:rPr>
          <w:bCs/>
          <w:szCs w:val="23"/>
        </w:rPr>
        <w:t>, seus níveis intestinais aumentaram acentuadamente (p&lt;0,05) e o índice SCORAD foi notavelmente reduzido (p&lt;0,05) em comparação com os valores basais;</w:t>
      </w:r>
    </w:p>
    <w:p w:rsidR="00C97A31" w:rsidRPr="00C97A31" w:rsidRDefault="00C97A31" w:rsidP="00C97A31">
      <w:pPr>
        <w:pStyle w:val="Corpo"/>
        <w:numPr>
          <w:ilvl w:val="4"/>
          <w:numId w:val="50"/>
        </w:numPr>
        <w:spacing w:after="120"/>
        <w:ind w:left="426"/>
        <w:rPr>
          <w:bCs/>
          <w:szCs w:val="23"/>
        </w:rPr>
      </w:pPr>
      <w:r w:rsidRPr="00C97A31">
        <w:rPr>
          <w:bCs/>
          <w:szCs w:val="23"/>
        </w:rPr>
        <w:t xml:space="preserve">Em contraste, nem o teor de </w:t>
      </w:r>
      <w:r w:rsidRPr="00C97A31">
        <w:rPr>
          <w:bCs/>
          <w:i/>
          <w:szCs w:val="23"/>
        </w:rPr>
        <w:t>B. bifidum</w:t>
      </w:r>
      <w:r w:rsidRPr="00C97A31">
        <w:rPr>
          <w:bCs/>
          <w:szCs w:val="23"/>
        </w:rPr>
        <w:t xml:space="preserve"> nem o índice SCORAD </w:t>
      </w:r>
      <w:r w:rsidR="00856BC5">
        <w:rPr>
          <w:bCs/>
          <w:szCs w:val="23"/>
        </w:rPr>
        <w:t>tiveram</w:t>
      </w:r>
      <w:r w:rsidRPr="00C97A31">
        <w:rPr>
          <w:bCs/>
          <w:szCs w:val="23"/>
        </w:rPr>
        <w:t xml:space="preserve"> alterações significativas no grupo controle após quatro semanas (p&gt;0,05);</w:t>
      </w:r>
    </w:p>
    <w:p w:rsidR="00C97A31" w:rsidRPr="00C97A31" w:rsidRDefault="00C97A31" w:rsidP="00C97A31">
      <w:pPr>
        <w:pStyle w:val="Corpo"/>
        <w:numPr>
          <w:ilvl w:val="4"/>
          <w:numId w:val="50"/>
        </w:numPr>
        <w:spacing w:after="120"/>
        <w:ind w:left="426"/>
        <w:rPr>
          <w:bCs/>
          <w:szCs w:val="23"/>
        </w:rPr>
      </w:pPr>
      <w:r w:rsidRPr="00C97A31">
        <w:rPr>
          <w:bCs/>
          <w:szCs w:val="23"/>
        </w:rPr>
        <w:t xml:space="preserve">Após o tratamento, os níveis de </w:t>
      </w:r>
      <w:r w:rsidRPr="00C97A31">
        <w:rPr>
          <w:bCs/>
          <w:i/>
          <w:szCs w:val="23"/>
        </w:rPr>
        <w:t>B. bifidum</w:t>
      </w:r>
      <w:r w:rsidRPr="00C97A31">
        <w:rPr>
          <w:bCs/>
          <w:szCs w:val="23"/>
        </w:rPr>
        <w:t xml:space="preserve"> nas fezes do grupo de tratamento foram significativamente mais elevados (p&lt;0,05) e o índice SCORAD foi significativamente menor (p&lt;0,05) quando comparado com o controle.</w:t>
      </w:r>
    </w:p>
    <w:p w:rsidR="00C97A31" w:rsidRDefault="00C97A31" w:rsidP="00C97A31">
      <w:pPr>
        <w:pStyle w:val="Corpo"/>
        <w:spacing w:after="120"/>
        <w:ind w:left="426"/>
        <w:rPr>
          <w:rFonts w:cstheme="minorHAnsi"/>
          <w:b/>
          <w:bCs/>
          <w:sz w:val="24"/>
        </w:rPr>
      </w:pPr>
    </w:p>
    <w:p w:rsidR="00C97A31" w:rsidRDefault="00C97A31" w:rsidP="00C97A31">
      <w:pPr>
        <w:pStyle w:val="Corpo"/>
        <w:rPr>
          <w:b/>
          <w:color w:val="0082B2"/>
        </w:rPr>
      </w:pPr>
    </w:p>
    <w:p w:rsidR="00C97A31" w:rsidRPr="00F46D9E" w:rsidRDefault="00C97A31" w:rsidP="00C97A31">
      <w:pPr>
        <w:pStyle w:val="Corpo"/>
        <w:rPr>
          <w:b/>
          <w:color w:val="0082B2"/>
        </w:rPr>
      </w:pPr>
      <w:r w:rsidRPr="00F46D9E">
        <w:rPr>
          <w:b/>
          <w:color w:val="0082B2"/>
        </w:rPr>
        <w:t>Conclusão:</w:t>
      </w:r>
    </w:p>
    <w:p w:rsidR="00C97A31" w:rsidRPr="0041379C" w:rsidRDefault="00C97A31" w:rsidP="00C97A31">
      <w:pPr>
        <w:pStyle w:val="Corpo"/>
        <w:rPr>
          <w:b/>
          <w:color w:val="339966"/>
          <w:sz w:val="16"/>
          <w:szCs w:val="16"/>
        </w:rPr>
      </w:pPr>
    </w:p>
    <w:p w:rsidR="00D11FC4" w:rsidRPr="00FC35F8" w:rsidRDefault="00C97A31" w:rsidP="00FC35F8">
      <w:pPr>
        <w:tabs>
          <w:tab w:val="left" w:pos="6120"/>
        </w:tabs>
        <w:jc w:val="center"/>
        <w:rPr>
          <w:rFonts w:ascii="Swis721 Th BT" w:eastAsia="MS Mincho" w:hAnsi="Swis721 Th BT"/>
          <w:b/>
          <w:bCs/>
          <w:i/>
          <w:color w:val="404040" w:themeColor="text1" w:themeTint="BF"/>
          <w:sz w:val="23"/>
          <w:szCs w:val="24"/>
        </w:rPr>
      </w:pPr>
      <w:r w:rsidRPr="00C97A31">
        <w:rPr>
          <w:rFonts w:ascii="Swis721 Th BT" w:eastAsia="MS Mincho" w:hAnsi="Swis721 Th BT"/>
          <w:b/>
          <w:bCs/>
          <w:i/>
          <w:color w:val="404040" w:themeColor="text1" w:themeTint="BF"/>
          <w:sz w:val="23"/>
          <w:szCs w:val="24"/>
        </w:rPr>
        <w:t>Os pesquisadores concluíram que a suplementação de probiótico possui um efeito positivo sobre a prevenção e o tratamento</w:t>
      </w:r>
      <w:r w:rsidR="00856BC5">
        <w:rPr>
          <w:rFonts w:ascii="Swis721 Th BT" w:eastAsia="MS Mincho" w:hAnsi="Swis721 Th BT"/>
          <w:b/>
          <w:bCs/>
          <w:i/>
          <w:color w:val="404040" w:themeColor="text1" w:themeTint="BF"/>
          <w:sz w:val="23"/>
          <w:szCs w:val="24"/>
        </w:rPr>
        <w:t xml:space="preserve"> da</w:t>
      </w:r>
      <w:r w:rsidRPr="00C97A31">
        <w:rPr>
          <w:rFonts w:ascii="Swis721 Th BT" w:eastAsia="MS Mincho" w:hAnsi="Swis721 Th BT"/>
          <w:b/>
          <w:bCs/>
          <w:i/>
          <w:color w:val="404040" w:themeColor="text1" w:themeTint="BF"/>
          <w:sz w:val="23"/>
          <w:szCs w:val="24"/>
        </w:rPr>
        <w:t xml:space="preserve"> dermatite atópica em crianças.</w:t>
      </w:r>
    </w:p>
    <w:p w:rsidR="00D11FC4" w:rsidRDefault="00D11FC4" w:rsidP="00BB5FE4">
      <w:pPr>
        <w:tabs>
          <w:tab w:val="left" w:pos="6120"/>
        </w:tabs>
        <w:rPr>
          <w:rFonts w:ascii="Swis721 Th BT" w:hAnsi="Swis721 Th BT"/>
          <w:sz w:val="23"/>
          <w:szCs w:val="23"/>
        </w:rPr>
      </w:pPr>
    </w:p>
    <w:p w:rsidR="00E47959" w:rsidRPr="005A303C" w:rsidRDefault="00E47959" w:rsidP="00E47959">
      <w:pPr>
        <w:pStyle w:val="Ttulo1"/>
        <w:rPr>
          <w:b/>
        </w:rPr>
      </w:pPr>
      <w:bookmarkStart w:id="119" w:name="_Toc13475804"/>
      <w:r>
        <w:rPr>
          <w:b/>
        </w:rPr>
        <w:t>Formulário</w:t>
      </w:r>
      <w:bookmarkEnd w:id="119"/>
    </w:p>
    <w:p w:rsidR="00E47959" w:rsidRDefault="00E47959" w:rsidP="00E47959">
      <w:pPr>
        <w:rPr>
          <w:rFonts w:ascii="Swis721 Th BT" w:hAnsi="Swis721 Th BT"/>
          <w:sz w:val="23"/>
          <w:szCs w:val="23"/>
        </w:rPr>
      </w:pPr>
    </w:p>
    <w:p w:rsidR="00E47959" w:rsidRDefault="00E47959" w:rsidP="00E47959">
      <w:pPr>
        <w:pStyle w:val="Corpo"/>
        <w:rPr>
          <w:b/>
          <w:i/>
          <w:sz w:val="24"/>
          <w:u w:val="single"/>
        </w:rPr>
      </w:pPr>
    </w:p>
    <w:p w:rsidR="00E47959" w:rsidRPr="00E47959" w:rsidRDefault="00E47959" w:rsidP="00E47959">
      <w:pPr>
        <w:pStyle w:val="Corpo"/>
        <w:rPr>
          <w:b/>
          <w:i/>
          <w:sz w:val="24"/>
          <w:u w:val="single"/>
        </w:rPr>
      </w:pPr>
      <w:r w:rsidRPr="00E47959">
        <w:rPr>
          <w:b/>
          <w:i/>
          <w:sz w:val="24"/>
          <w:u w:val="single"/>
        </w:rPr>
        <w:t>Uso de Probióticos na DA em Crianças</w:t>
      </w:r>
      <w:r>
        <w:rPr>
          <w:b/>
          <w:i/>
          <w:sz w:val="24"/>
          <w:u w:val="single"/>
        </w:rPr>
        <w:t xml:space="preserve"> (Estudo 1)</w:t>
      </w:r>
    </w:p>
    <w:p w:rsidR="00E47959" w:rsidRPr="00C30C20" w:rsidRDefault="00E47959" w:rsidP="00E4795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47959"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47959" w:rsidRPr="00A7249A" w:rsidRDefault="00E47959" w:rsidP="00AA6F2B">
            <w:pPr>
              <w:pStyle w:val="Corpo"/>
              <w:jc w:val="center"/>
              <w:rPr>
                <w:b/>
                <w:color w:val="FFFFFF" w:themeColor="background1"/>
              </w:rPr>
            </w:pPr>
            <w:r>
              <w:rPr>
                <w:b/>
                <w:color w:val="FFFFFF" w:themeColor="background1"/>
              </w:rPr>
              <w:t>Sachê</w:t>
            </w:r>
            <w:r w:rsidRPr="00E47959">
              <w:rPr>
                <w:b/>
                <w:color w:val="FFFFFF" w:themeColor="background1"/>
              </w:rPr>
              <w:t xml:space="preserve"> de Probiótico</w:t>
            </w:r>
          </w:p>
        </w:tc>
      </w:tr>
      <w:tr w:rsidR="00E47959"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47959" w:rsidRPr="003A6682" w:rsidRDefault="00E47959" w:rsidP="00E47959">
            <w:pPr>
              <w:pStyle w:val="Corpo"/>
            </w:pPr>
            <w:r>
              <w:rPr>
                <w:i/>
              </w:rPr>
              <w:t>Lactobacillus bulgaricus</w:t>
            </w:r>
            <w:r>
              <w:t>.............</w:t>
            </w:r>
            <w:r w:rsidRPr="00D3276A">
              <w:t>1</w:t>
            </w:r>
            <w:r>
              <w:t>x</w:t>
            </w:r>
            <w:r w:rsidRPr="00D3276A">
              <w:t>10</w:t>
            </w:r>
            <w:r>
              <w:rPr>
                <w:vertAlign w:val="superscript"/>
              </w:rPr>
              <w:t xml:space="preserve">8 </w:t>
            </w:r>
            <w:r w:rsidRPr="00D3276A">
              <w:t>UFC</w:t>
            </w:r>
          </w:p>
        </w:tc>
      </w:tr>
      <w:tr w:rsidR="00E47959"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47959" w:rsidRPr="003A6682" w:rsidRDefault="00E47959" w:rsidP="00E47959">
            <w:pPr>
              <w:pStyle w:val="Corpo"/>
            </w:pPr>
            <w:r>
              <w:t>Excipiente qsp............................1 Sachê</w:t>
            </w:r>
          </w:p>
        </w:tc>
      </w:tr>
    </w:tbl>
    <w:p w:rsidR="00E47959" w:rsidRPr="001E29C0" w:rsidRDefault="00E47959" w:rsidP="00E47959">
      <w:pPr>
        <w:pStyle w:val="formulas"/>
        <w:tabs>
          <w:tab w:val="left" w:pos="4395"/>
        </w:tabs>
        <w:ind w:right="4251"/>
        <w:rPr>
          <w:rFonts w:ascii="Calibri" w:hAnsi="Calibri"/>
          <w:b/>
          <w:sz w:val="16"/>
          <w:szCs w:val="16"/>
        </w:rPr>
      </w:pPr>
      <w:r>
        <w:rPr>
          <w:rFonts w:ascii="Swis721 Th BT" w:hAnsi="Swis721 Th BT"/>
          <w:sz w:val="16"/>
          <w:szCs w:val="16"/>
        </w:rPr>
        <w:t>Administrar 1 sachê ao dia ou conforme orientação médica.</w:t>
      </w:r>
    </w:p>
    <w:p w:rsidR="00E47959" w:rsidRDefault="00E47959" w:rsidP="00BB5FE4">
      <w:pPr>
        <w:tabs>
          <w:tab w:val="left" w:pos="6120"/>
        </w:tabs>
        <w:rPr>
          <w:rFonts w:ascii="Swis721 Th BT" w:hAnsi="Swis721 Th BT"/>
          <w:sz w:val="23"/>
          <w:szCs w:val="23"/>
        </w:rPr>
      </w:pPr>
    </w:p>
    <w:p w:rsidR="004A11E7" w:rsidRDefault="004A11E7" w:rsidP="00BB5FE4">
      <w:pPr>
        <w:tabs>
          <w:tab w:val="left" w:pos="6120"/>
        </w:tabs>
        <w:rPr>
          <w:rFonts w:ascii="Swis721 Th BT" w:hAnsi="Swis721 Th BT"/>
          <w:sz w:val="23"/>
          <w:szCs w:val="23"/>
        </w:rPr>
      </w:pPr>
    </w:p>
    <w:p w:rsidR="004A11E7" w:rsidRPr="00E47959" w:rsidRDefault="004A11E7" w:rsidP="004A11E7">
      <w:pPr>
        <w:pStyle w:val="Corpo"/>
        <w:rPr>
          <w:b/>
          <w:i/>
          <w:sz w:val="24"/>
          <w:u w:val="single"/>
        </w:rPr>
      </w:pPr>
      <w:r w:rsidRPr="004A11E7">
        <w:rPr>
          <w:b/>
          <w:i/>
          <w:sz w:val="24"/>
          <w:u w:val="single"/>
        </w:rPr>
        <w:t xml:space="preserve">L. plantarum no Tratamento da </w:t>
      </w:r>
      <w:r>
        <w:rPr>
          <w:b/>
          <w:i/>
          <w:sz w:val="24"/>
          <w:u w:val="single"/>
        </w:rPr>
        <w:t>DA</w:t>
      </w:r>
      <w:r w:rsidRPr="004A11E7">
        <w:rPr>
          <w:b/>
          <w:i/>
          <w:sz w:val="24"/>
          <w:u w:val="single"/>
        </w:rPr>
        <w:t xml:space="preserve"> em Crianças</w:t>
      </w:r>
      <w:r>
        <w:rPr>
          <w:b/>
          <w:i/>
          <w:sz w:val="24"/>
          <w:u w:val="single"/>
        </w:rPr>
        <w:t xml:space="preserve"> (Estudo 2)</w:t>
      </w:r>
    </w:p>
    <w:p w:rsidR="004A11E7" w:rsidRPr="00C30C20" w:rsidRDefault="004A11E7" w:rsidP="004A11E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A11E7"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A11E7" w:rsidRPr="004A11E7" w:rsidRDefault="004A11E7" w:rsidP="00AA6F2B">
            <w:pPr>
              <w:pStyle w:val="Corpo"/>
              <w:jc w:val="center"/>
              <w:rPr>
                <w:b/>
                <w:i/>
                <w:color w:val="FFFFFF" w:themeColor="background1"/>
              </w:rPr>
            </w:pPr>
            <w:r>
              <w:rPr>
                <w:b/>
                <w:i/>
                <w:color w:val="FFFFFF" w:themeColor="background1"/>
              </w:rPr>
              <w:t>Lactobacillus plantarum</w:t>
            </w:r>
          </w:p>
        </w:tc>
      </w:tr>
      <w:tr w:rsidR="004A11E7"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A11E7" w:rsidRPr="003A6682" w:rsidRDefault="004A11E7" w:rsidP="004A11E7">
            <w:pPr>
              <w:pStyle w:val="Corpo"/>
            </w:pPr>
            <w:r>
              <w:rPr>
                <w:i/>
              </w:rPr>
              <w:t>Lactobacillus plantarum</w:t>
            </w:r>
            <w:r>
              <w:t>.............</w:t>
            </w:r>
            <w:r w:rsidRPr="00D3276A">
              <w:t>1</w:t>
            </w:r>
            <w:r>
              <w:t>x</w:t>
            </w:r>
            <w:r w:rsidRPr="00D3276A">
              <w:t>10</w:t>
            </w:r>
            <w:r w:rsidRPr="004A11E7">
              <w:rPr>
                <w:vertAlign w:val="superscript"/>
              </w:rPr>
              <w:t>10</w:t>
            </w:r>
            <w:r>
              <w:rPr>
                <w:vertAlign w:val="superscript"/>
              </w:rPr>
              <w:t xml:space="preserve"> </w:t>
            </w:r>
            <w:r w:rsidRPr="00D3276A">
              <w:t>UFC</w:t>
            </w:r>
          </w:p>
        </w:tc>
      </w:tr>
      <w:tr w:rsidR="004A11E7"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A11E7" w:rsidRPr="003A6682" w:rsidRDefault="004A11E7" w:rsidP="004A11E7">
            <w:pPr>
              <w:pStyle w:val="Corpo"/>
            </w:pPr>
            <w:r>
              <w:t>Excipiente qsp............................1 cápsula</w:t>
            </w:r>
          </w:p>
        </w:tc>
      </w:tr>
    </w:tbl>
    <w:p w:rsidR="004A11E7" w:rsidRPr="001E29C0" w:rsidRDefault="004A11E7" w:rsidP="004A11E7">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4A11E7" w:rsidRDefault="004A11E7" w:rsidP="00BB5FE4">
      <w:pPr>
        <w:tabs>
          <w:tab w:val="left" w:pos="6120"/>
        </w:tabs>
        <w:rPr>
          <w:rFonts w:ascii="Swis721 Th BT" w:hAnsi="Swis721 Th BT"/>
          <w:sz w:val="23"/>
          <w:szCs w:val="23"/>
        </w:rPr>
      </w:pPr>
    </w:p>
    <w:p w:rsidR="004A11E7" w:rsidRDefault="004A11E7" w:rsidP="00BB5FE4">
      <w:pPr>
        <w:tabs>
          <w:tab w:val="left" w:pos="6120"/>
        </w:tabs>
        <w:rPr>
          <w:rFonts w:ascii="Swis721 Th BT" w:hAnsi="Swis721 Th BT"/>
          <w:sz w:val="23"/>
          <w:szCs w:val="23"/>
        </w:rPr>
      </w:pPr>
    </w:p>
    <w:p w:rsidR="004A11E7" w:rsidRPr="00E47959" w:rsidRDefault="004A11E7" w:rsidP="004A11E7">
      <w:pPr>
        <w:pStyle w:val="Corpo"/>
        <w:rPr>
          <w:b/>
          <w:i/>
          <w:sz w:val="24"/>
          <w:u w:val="single"/>
        </w:rPr>
      </w:pPr>
      <w:r w:rsidRPr="004A11E7">
        <w:rPr>
          <w:b/>
          <w:i/>
          <w:sz w:val="24"/>
          <w:u w:val="single"/>
        </w:rPr>
        <w:t xml:space="preserve">Cepa de B. bifidum no Controle </w:t>
      </w:r>
      <w:r>
        <w:rPr>
          <w:b/>
          <w:i/>
          <w:sz w:val="24"/>
          <w:u w:val="single"/>
        </w:rPr>
        <w:t>da DA (Estudo 3)</w:t>
      </w:r>
    </w:p>
    <w:p w:rsidR="004A11E7" w:rsidRPr="00C30C20" w:rsidRDefault="004A11E7" w:rsidP="004A11E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A11E7"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A11E7" w:rsidRPr="004A11E7" w:rsidRDefault="004A11E7" w:rsidP="00AA6F2B">
            <w:pPr>
              <w:pStyle w:val="Corpo"/>
              <w:jc w:val="center"/>
              <w:rPr>
                <w:b/>
                <w:i/>
                <w:color w:val="FFFFFF" w:themeColor="background1"/>
              </w:rPr>
            </w:pPr>
            <w:r>
              <w:rPr>
                <w:b/>
                <w:i/>
                <w:color w:val="FFFFFF" w:themeColor="background1"/>
              </w:rPr>
              <w:t>Bifidobacterium bifidum</w:t>
            </w:r>
          </w:p>
        </w:tc>
      </w:tr>
      <w:tr w:rsidR="004A11E7"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A11E7" w:rsidRPr="003A6682" w:rsidRDefault="004A11E7" w:rsidP="00714177">
            <w:pPr>
              <w:pStyle w:val="Corpo"/>
            </w:pPr>
            <w:r>
              <w:rPr>
                <w:i/>
              </w:rPr>
              <w:t>B</w:t>
            </w:r>
            <w:r w:rsidR="00714177">
              <w:rPr>
                <w:i/>
              </w:rPr>
              <w:t>ifid</w:t>
            </w:r>
            <w:r>
              <w:rPr>
                <w:i/>
              </w:rPr>
              <w:t>obacterium bifidum</w:t>
            </w:r>
            <w:r>
              <w:t>...........</w:t>
            </w:r>
            <w:r w:rsidRPr="00D3276A">
              <w:t>1</w:t>
            </w:r>
            <w:r>
              <w:t>x</w:t>
            </w:r>
            <w:r w:rsidRPr="00D3276A">
              <w:t>10</w:t>
            </w:r>
            <w:r>
              <w:rPr>
                <w:vertAlign w:val="superscript"/>
              </w:rPr>
              <w:t xml:space="preserve">9 </w:t>
            </w:r>
            <w:r w:rsidRPr="00D3276A">
              <w:t>UFC</w:t>
            </w:r>
          </w:p>
        </w:tc>
      </w:tr>
      <w:tr w:rsidR="004A11E7"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A11E7" w:rsidRPr="003A6682" w:rsidRDefault="004A11E7" w:rsidP="00AA6F2B">
            <w:pPr>
              <w:pStyle w:val="Corpo"/>
            </w:pPr>
            <w:r>
              <w:t>Excipiente qsp............................1 cápsula</w:t>
            </w:r>
          </w:p>
        </w:tc>
      </w:tr>
    </w:tbl>
    <w:p w:rsidR="004A11E7" w:rsidRPr="001E29C0" w:rsidRDefault="004A11E7" w:rsidP="004A11E7">
      <w:pPr>
        <w:pStyle w:val="formulas"/>
        <w:tabs>
          <w:tab w:val="left" w:pos="4395"/>
        </w:tabs>
        <w:ind w:right="4251"/>
        <w:rPr>
          <w:rFonts w:ascii="Calibri" w:hAnsi="Calibri"/>
          <w:b/>
          <w:sz w:val="16"/>
          <w:szCs w:val="16"/>
        </w:rPr>
      </w:pPr>
      <w:r>
        <w:rPr>
          <w:rFonts w:ascii="Swis721 Th BT" w:hAnsi="Swis721 Th BT"/>
          <w:sz w:val="16"/>
          <w:szCs w:val="16"/>
        </w:rPr>
        <w:t>Administrar 1 cápsula 3 vezes ao dia ou conforme orientação médica.</w:t>
      </w:r>
    </w:p>
    <w:p w:rsidR="004A11E7" w:rsidRDefault="004A11E7" w:rsidP="00BB5FE4">
      <w:pPr>
        <w:tabs>
          <w:tab w:val="left" w:pos="6120"/>
        </w:tabs>
        <w:rPr>
          <w:rFonts w:ascii="Swis721 Th BT" w:hAnsi="Swis721 Th BT"/>
          <w:sz w:val="23"/>
          <w:szCs w:val="23"/>
        </w:rPr>
      </w:pPr>
    </w:p>
    <w:p w:rsidR="00BC1D9C" w:rsidRDefault="00BC1D9C" w:rsidP="00BB5FE4">
      <w:pPr>
        <w:tabs>
          <w:tab w:val="left" w:pos="6120"/>
        </w:tabs>
        <w:rPr>
          <w:rFonts w:ascii="Swis721 Th BT" w:hAnsi="Swis721 Th BT"/>
          <w:sz w:val="23"/>
          <w:szCs w:val="23"/>
        </w:rPr>
      </w:pPr>
    </w:p>
    <w:p w:rsidR="00BC1D9C" w:rsidRDefault="00BC1D9C" w:rsidP="00BB5FE4">
      <w:pPr>
        <w:tabs>
          <w:tab w:val="left" w:pos="6120"/>
        </w:tabs>
        <w:rPr>
          <w:rFonts w:ascii="Swis721 Th BT" w:hAnsi="Swis721 Th BT"/>
          <w:sz w:val="23"/>
          <w:szCs w:val="23"/>
        </w:rPr>
      </w:pPr>
    </w:p>
    <w:p w:rsidR="00BC1D9C" w:rsidRDefault="00BC1D9C" w:rsidP="00BB5FE4">
      <w:pPr>
        <w:tabs>
          <w:tab w:val="left" w:pos="6120"/>
        </w:tabs>
        <w:rPr>
          <w:rFonts w:ascii="Swis721 Th BT" w:hAnsi="Swis721 Th BT"/>
          <w:sz w:val="23"/>
          <w:szCs w:val="23"/>
        </w:rPr>
      </w:pPr>
    </w:p>
    <w:p w:rsidR="00BC1D9C" w:rsidRDefault="00BC1D9C" w:rsidP="00BB5FE4">
      <w:pPr>
        <w:tabs>
          <w:tab w:val="left" w:pos="6120"/>
        </w:tabs>
        <w:rPr>
          <w:rFonts w:ascii="Swis721 Th BT" w:hAnsi="Swis721 Th BT"/>
          <w:sz w:val="23"/>
          <w:szCs w:val="23"/>
        </w:rPr>
      </w:pPr>
    </w:p>
    <w:p w:rsidR="00BC1D9C" w:rsidRDefault="00BC1D9C" w:rsidP="00BB5FE4">
      <w:pPr>
        <w:tabs>
          <w:tab w:val="left" w:pos="6120"/>
        </w:tabs>
        <w:rPr>
          <w:rFonts w:ascii="Swis721 Th BT" w:hAnsi="Swis721 Th BT"/>
          <w:sz w:val="23"/>
          <w:szCs w:val="23"/>
        </w:rPr>
      </w:pPr>
    </w:p>
    <w:p w:rsidR="00BC1D9C" w:rsidRPr="005A303C" w:rsidRDefault="00F55091" w:rsidP="00BC1D9C">
      <w:pPr>
        <w:pStyle w:val="Ttulo1"/>
        <w:jc w:val="right"/>
        <w:rPr>
          <w:b/>
        </w:rPr>
      </w:pPr>
      <w:bookmarkStart w:id="120" w:name="_Toc13475805"/>
      <w:r>
        <w:rPr>
          <w:b/>
        </w:rPr>
        <w:t>Probióticos nos Distúrbios do Trato Respiratório</w:t>
      </w:r>
      <w:r w:rsidR="003C2256">
        <w:rPr>
          <w:b/>
        </w:rPr>
        <w:t xml:space="preserve"> em Crianças</w:t>
      </w:r>
      <w:bookmarkEnd w:id="120"/>
    </w:p>
    <w:p w:rsidR="00BC1D9C" w:rsidRDefault="00BC1D9C" w:rsidP="00BC1D9C">
      <w:pPr>
        <w:pStyle w:val="Ttulo2"/>
        <w:jc w:val="right"/>
      </w:pPr>
      <w:bookmarkStart w:id="121" w:name="_Toc13475806"/>
      <w:proofErr w:type="gramStart"/>
      <w:r>
        <w:t>Estudos Comprovam</w:t>
      </w:r>
      <w:bookmarkEnd w:id="121"/>
      <w:proofErr w:type="gramEnd"/>
    </w:p>
    <w:p w:rsidR="00BC1D9C" w:rsidRDefault="00BC1D9C"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6F2550" w:rsidRDefault="006F2550" w:rsidP="00BB5FE4">
      <w:pPr>
        <w:tabs>
          <w:tab w:val="left" w:pos="6120"/>
        </w:tabs>
        <w:rPr>
          <w:rFonts w:ascii="Swis721 Th BT" w:hAnsi="Swis721 Th BT"/>
          <w:sz w:val="23"/>
          <w:szCs w:val="23"/>
        </w:rPr>
      </w:pPr>
    </w:p>
    <w:p w:rsidR="00E7247D" w:rsidRPr="005A303C" w:rsidRDefault="00E7247D" w:rsidP="00E7247D">
      <w:pPr>
        <w:pStyle w:val="Ttulo1"/>
        <w:rPr>
          <w:b/>
        </w:rPr>
      </w:pPr>
      <w:bookmarkStart w:id="122" w:name="_Toc13475807"/>
      <w:r>
        <w:rPr>
          <w:b/>
        </w:rPr>
        <w:t>Estudo 1</w:t>
      </w:r>
      <w:bookmarkEnd w:id="122"/>
    </w:p>
    <w:p w:rsidR="00E7247D" w:rsidRPr="00E7247D" w:rsidRDefault="00E7247D" w:rsidP="00E7247D">
      <w:pPr>
        <w:pStyle w:val="Corpo"/>
        <w:jc w:val="center"/>
        <w:rPr>
          <w:rFonts w:eastAsiaTheme="majorEastAsia" w:cstheme="majorBidi"/>
          <w:b/>
          <w:i/>
          <w:color w:val="0082B2"/>
          <w:sz w:val="40"/>
          <w:szCs w:val="26"/>
        </w:rPr>
      </w:pPr>
      <w:r w:rsidRPr="00E7247D">
        <w:rPr>
          <w:rFonts w:eastAsiaTheme="majorEastAsia" w:cstheme="majorBidi"/>
          <w:b/>
          <w:color w:val="0082B2"/>
          <w:sz w:val="40"/>
          <w:szCs w:val="26"/>
        </w:rPr>
        <w:t>Associação de</w:t>
      </w:r>
      <w:r w:rsidRPr="00E7247D">
        <w:rPr>
          <w:rFonts w:eastAsiaTheme="majorEastAsia" w:cstheme="majorBidi"/>
          <w:b/>
          <w:i/>
          <w:color w:val="0082B2"/>
          <w:sz w:val="40"/>
          <w:szCs w:val="26"/>
        </w:rPr>
        <w:t xml:space="preserve"> Bifidobacterium </w:t>
      </w:r>
      <w:r w:rsidRPr="00E7247D">
        <w:rPr>
          <w:rFonts w:eastAsiaTheme="majorEastAsia" w:cstheme="majorBidi"/>
          <w:b/>
          <w:color w:val="0082B2"/>
          <w:sz w:val="40"/>
          <w:szCs w:val="26"/>
        </w:rPr>
        <w:t>Trata os Sintomas da Rinite Alérgica em Crianças</w:t>
      </w:r>
    </w:p>
    <w:p w:rsidR="00E7247D" w:rsidRDefault="00E7247D" w:rsidP="002F7011">
      <w:pPr>
        <w:pStyle w:val="Corpo"/>
        <w:rPr>
          <w:b/>
          <w:shd w:val="clear" w:color="auto" w:fill="FFFFFF"/>
        </w:rPr>
      </w:pPr>
    </w:p>
    <w:p w:rsidR="006F2550" w:rsidRPr="00711447" w:rsidRDefault="00E7247D" w:rsidP="00E7247D">
      <w:pPr>
        <w:pStyle w:val="Corpo"/>
        <w:tabs>
          <w:tab w:val="left" w:pos="3615"/>
        </w:tabs>
        <w:rPr>
          <w:b/>
          <w:shd w:val="clear" w:color="auto" w:fill="FFFFFF"/>
        </w:rPr>
      </w:pPr>
      <w:r>
        <w:rPr>
          <w:b/>
          <w:shd w:val="clear" w:color="auto" w:fill="FFFFFF"/>
        </w:rPr>
        <w:tab/>
      </w:r>
    </w:p>
    <w:p w:rsidR="006F2550" w:rsidRPr="00D11FC4" w:rsidRDefault="006F2550" w:rsidP="006F2550">
      <w:pPr>
        <w:pStyle w:val="Corpo"/>
        <w:rPr>
          <w:b/>
          <w:shd w:val="clear" w:color="auto" w:fill="FFFFFF"/>
        </w:rPr>
      </w:pPr>
    </w:p>
    <w:p w:rsidR="002F7011" w:rsidRPr="002F7011" w:rsidRDefault="002F7011" w:rsidP="002F7011">
      <w:pPr>
        <w:pStyle w:val="Corpo"/>
        <w:rPr>
          <w:color w:val="000000"/>
          <w:shd w:val="clear" w:color="auto" w:fill="FFFFFF"/>
        </w:rPr>
      </w:pPr>
      <w:r w:rsidRPr="002F7011">
        <w:rPr>
          <w:color w:val="000000"/>
          <w:shd w:val="clear" w:color="auto" w:fill="FFFFFF"/>
        </w:rPr>
        <w:t>Miraglia</w:t>
      </w:r>
      <w:r w:rsidR="00405C22">
        <w:rPr>
          <w:color w:val="000000"/>
          <w:shd w:val="clear" w:color="auto" w:fill="FFFFFF"/>
        </w:rPr>
        <w:t xml:space="preserve"> </w:t>
      </w:r>
      <w:r w:rsidRPr="002F7011">
        <w:rPr>
          <w:i/>
          <w:color w:val="000000"/>
          <w:shd w:val="clear" w:color="auto" w:fill="FFFFFF"/>
        </w:rPr>
        <w:t>et al</w:t>
      </w:r>
      <w:r w:rsidRPr="002F7011">
        <w:rPr>
          <w:color w:val="000000"/>
          <w:shd w:val="clear" w:color="auto" w:fill="FFFFFF"/>
        </w:rPr>
        <w:t>. (2017) conduziram este estudo com o objetivo de avaliar os efeitos de uma suplementação de B</w:t>
      </w:r>
      <w:r w:rsidRPr="002F7011">
        <w:rPr>
          <w:i/>
          <w:color w:val="000000"/>
          <w:shd w:val="clear" w:color="auto" w:fill="FFFFFF"/>
        </w:rPr>
        <w:t>ifidobacterium</w:t>
      </w:r>
      <w:r w:rsidRPr="002F7011">
        <w:rPr>
          <w:color w:val="000000"/>
          <w:shd w:val="clear" w:color="auto" w:fill="FFFFFF"/>
        </w:rPr>
        <w:t xml:space="preserve"> pode ser capaz de aliviar os sintomas nasais e melhorar a qualidade de vida em crianças com rinite alérgica e asma intermitente em crianças. </w:t>
      </w:r>
    </w:p>
    <w:p w:rsidR="006F2550" w:rsidRPr="006816FE" w:rsidRDefault="006F2550" w:rsidP="006F2550">
      <w:pPr>
        <w:pStyle w:val="Corpo"/>
        <w:rPr>
          <w:color w:val="000000"/>
          <w:shd w:val="clear" w:color="auto" w:fill="FFFFFF"/>
        </w:rPr>
      </w:pPr>
    </w:p>
    <w:p w:rsidR="006F2550" w:rsidRDefault="006F2550" w:rsidP="006F2550">
      <w:pPr>
        <w:pStyle w:val="Corpo"/>
        <w:rPr>
          <w:sz w:val="24"/>
        </w:rPr>
      </w:pPr>
      <w:r>
        <w:rPr>
          <w:noProof/>
          <w:lang w:eastAsia="pt-BR"/>
        </w:rPr>
        <mc:AlternateContent>
          <mc:Choice Requires="wps">
            <w:drawing>
              <wp:anchor distT="0" distB="0" distL="114300" distR="114300" simplePos="0" relativeHeight="252329984" behindDoc="0" locked="0" layoutInCell="1" allowOverlap="1" wp14:anchorId="71DBCE3C" wp14:editId="1883BFEC">
                <wp:simplePos x="0" y="0"/>
                <wp:positionH relativeFrom="margin">
                  <wp:align>right</wp:align>
                </wp:positionH>
                <wp:positionV relativeFrom="paragraph">
                  <wp:posOffset>68581</wp:posOffset>
                </wp:positionV>
                <wp:extent cx="5743575" cy="685800"/>
                <wp:effectExtent l="0" t="0" r="28575" b="19050"/>
                <wp:wrapNone/>
                <wp:docPr id="693" name="Caixa de texto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85800"/>
                        </a:xfrm>
                        <a:prstGeom prst="rect">
                          <a:avLst/>
                        </a:prstGeom>
                        <a:solidFill>
                          <a:schemeClr val="bg1">
                            <a:lumMod val="100000"/>
                            <a:lumOff val="0"/>
                          </a:schemeClr>
                        </a:solidFill>
                        <a:ln w="9525">
                          <a:solidFill>
                            <a:srgbClr val="FF8501"/>
                          </a:solidFill>
                          <a:miter lim="800000"/>
                          <a:headEnd/>
                          <a:tailEnd/>
                        </a:ln>
                      </wps:spPr>
                      <wps:txbx>
                        <w:txbxContent>
                          <w:p w:rsidR="006B364E" w:rsidRPr="002F7011" w:rsidRDefault="006B364E" w:rsidP="002F7011">
                            <w:pPr>
                              <w:jc w:val="center"/>
                              <w:rPr>
                                <w:rFonts w:ascii="Swis721 Th BT" w:hAnsi="Swis721 Th BT"/>
                                <w:sz w:val="23"/>
                                <w:szCs w:val="23"/>
                              </w:rPr>
                            </w:pPr>
                            <w:r w:rsidRPr="002F7011">
                              <w:rPr>
                                <w:rFonts w:ascii="Swis721 Th BT" w:hAnsi="Swis721 Th BT"/>
                                <w:sz w:val="23"/>
                                <w:szCs w:val="23"/>
                              </w:rPr>
                              <w:t>Para isso, um estudo clínico placebo-controlado, duplo-cego e randomizado foi realizado em 40 crianças. Estes foram então divididos em dois grupos para receberem por quatro semanas a seguinte posologia:</w:t>
                            </w:r>
                          </w:p>
                          <w:p w:rsidR="006B364E" w:rsidRPr="009D65A4" w:rsidRDefault="006B364E" w:rsidP="006F2550">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BCE3C" id="Caixa de texto 693" o:spid="_x0000_s1275" type="#_x0000_t202" style="position:absolute;left:0;text-align:left;margin-left:401.05pt;margin-top:5.4pt;width:452.25pt;height:54pt;z-index:25232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" fillcolor="white [3212]" strokecolor="#ff8501">
                <v:textbox>
                  <w:txbxContent>
                    <w:p w:rsidR="006B364E" w:rsidRPr="002F7011" w:rsidRDefault="006B364E" w:rsidP="002F7011">
                      <w:pPr>
                        <w:jc w:val="center"/>
                        <w:rPr>
                          <w:rFonts w:ascii="Swis721 Th BT" w:hAnsi="Swis721 Th BT"/>
                          <w:sz w:val="23"/>
                          <w:szCs w:val="23"/>
                        </w:rPr>
                      </w:pPr>
                      <w:r w:rsidRPr="002F7011">
                        <w:rPr>
                          <w:rFonts w:ascii="Swis721 Th BT" w:hAnsi="Swis721 Th BT"/>
                          <w:sz w:val="23"/>
                          <w:szCs w:val="23"/>
                        </w:rPr>
                        <w:t>Para isso, um estudo clínico placebo-controlado, duplo-cego e randomizado foi realizado em 40 crianças. Estes foram então divididos em dois grupos para receberem por quatro semanas a seguinte posologia:</w:t>
                      </w:r>
                    </w:p>
                    <w:p w:rsidR="006B364E" w:rsidRPr="009D65A4" w:rsidRDefault="006B364E" w:rsidP="006F2550">
                      <w:pPr>
                        <w:jc w:val="center"/>
                        <w:rPr>
                          <w:rFonts w:ascii="Swis721 Th BT" w:hAnsi="Swis721 Th BT"/>
                          <w:sz w:val="23"/>
                          <w:szCs w:val="23"/>
                        </w:rPr>
                      </w:pPr>
                    </w:p>
                  </w:txbxContent>
                </v:textbox>
                <w10:wrap anchorx="margin"/>
              </v:shape>
            </w:pict>
          </mc:Fallback>
        </mc:AlternateContent>
      </w:r>
    </w:p>
    <w:p w:rsidR="006F2550" w:rsidRDefault="006F2550" w:rsidP="006F2550">
      <w:pPr>
        <w:pStyle w:val="Corpo"/>
        <w:rPr>
          <w:sz w:val="24"/>
        </w:rPr>
      </w:pPr>
      <w:r>
        <w:rPr>
          <w:sz w:val="24"/>
        </w:rPr>
        <w:br/>
      </w:r>
    </w:p>
    <w:p w:rsidR="006F2550" w:rsidRDefault="006F2550" w:rsidP="006F2550">
      <w:pPr>
        <w:pStyle w:val="Corpo"/>
      </w:pPr>
    </w:p>
    <w:p w:rsidR="006F2550" w:rsidRDefault="006F2550" w:rsidP="006F2550">
      <w:pPr>
        <w:pStyle w:val="Corpo"/>
      </w:pPr>
      <w:r>
        <w:rPr>
          <w:noProof/>
          <w:lang w:eastAsia="pt-BR"/>
        </w:rPr>
        <mc:AlternateContent>
          <mc:Choice Requires="wps">
            <w:drawing>
              <wp:anchor distT="0" distB="0" distL="114300" distR="114300" simplePos="0" relativeHeight="252333056" behindDoc="0" locked="0" layoutInCell="1" allowOverlap="1" wp14:anchorId="11667869" wp14:editId="2326060D">
                <wp:simplePos x="0" y="0"/>
                <wp:positionH relativeFrom="column">
                  <wp:posOffset>923925</wp:posOffset>
                </wp:positionH>
                <wp:positionV relativeFrom="paragraph">
                  <wp:posOffset>78105</wp:posOffset>
                </wp:positionV>
                <wp:extent cx="226695" cy="138430"/>
                <wp:effectExtent l="0" t="0" r="1905" b="0"/>
                <wp:wrapNone/>
                <wp:docPr id="694" name="Triângulo isósceles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7C1C1" id="Triângulo isósceles 694" o:spid="_x0000_s1026" type="#_x0000_t5" style="position:absolute;margin-left:72.75pt;margin-top:6.15pt;width:17.85pt;height:10.9pt;flip:y;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hs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zzB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332032" behindDoc="0" locked="0" layoutInCell="1" allowOverlap="1" wp14:anchorId="04C2D327" wp14:editId="412B3C03">
                <wp:simplePos x="0" y="0"/>
                <wp:positionH relativeFrom="column">
                  <wp:posOffset>4483735</wp:posOffset>
                </wp:positionH>
                <wp:positionV relativeFrom="paragraph">
                  <wp:posOffset>78105</wp:posOffset>
                </wp:positionV>
                <wp:extent cx="226695" cy="138430"/>
                <wp:effectExtent l="0" t="0" r="1905" b="0"/>
                <wp:wrapNone/>
                <wp:docPr id="695" name="Triângulo isósceles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A0B09" id="Triângulo isósceles 695" o:spid="_x0000_s1026" type="#_x0000_t5" style="position:absolute;margin-left:353.05pt;margin-top:6.15pt;width:17.85pt;height:10.9pt;flip:y;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AIxg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" fillcolor="#d8d8d8 [2732]" stroked="f"/>
            </w:pict>
          </mc:Fallback>
        </mc:AlternateContent>
      </w:r>
    </w:p>
    <w:p w:rsidR="006F2550" w:rsidRDefault="002F7011" w:rsidP="006F2550">
      <w:pPr>
        <w:pStyle w:val="Corpo"/>
      </w:pPr>
      <w:r>
        <w:rPr>
          <w:noProof/>
          <w:lang w:eastAsia="pt-BR"/>
        </w:rPr>
        <mc:AlternateContent>
          <mc:Choice Requires="wps">
            <w:drawing>
              <wp:anchor distT="0" distB="0" distL="114300" distR="114300" simplePos="0" relativeHeight="252334080" behindDoc="0" locked="0" layoutInCell="1" allowOverlap="1" wp14:anchorId="32AA0573" wp14:editId="3F9FD5C2">
                <wp:simplePos x="0" y="0"/>
                <wp:positionH relativeFrom="margin">
                  <wp:align>right</wp:align>
                </wp:positionH>
                <wp:positionV relativeFrom="paragraph">
                  <wp:posOffset>191769</wp:posOffset>
                </wp:positionV>
                <wp:extent cx="2190750" cy="1209675"/>
                <wp:effectExtent l="0" t="0" r="19050" b="28575"/>
                <wp:wrapNone/>
                <wp:docPr id="696" name="Caixa de texto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209675"/>
                        </a:xfrm>
                        <a:prstGeom prst="rect">
                          <a:avLst/>
                        </a:prstGeom>
                        <a:solidFill>
                          <a:srgbClr val="FF8501"/>
                        </a:solidFill>
                        <a:ln w="9525">
                          <a:solidFill>
                            <a:srgbClr val="FF8501"/>
                          </a:solidFill>
                          <a:miter lim="800000"/>
                          <a:headEnd/>
                          <a:tailEnd/>
                        </a:ln>
                      </wps:spPr>
                      <wps:txbx>
                        <w:txbxContent>
                          <w:p w:rsidR="006B364E" w:rsidRDefault="006B364E" w:rsidP="006F25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6F2550">
                            <w:pPr>
                              <w:spacing w:after="0" w:line="240" w:lineRule="auto"/>
                              <w:jc w:val="center"/>
                              <w:rPr>
                                <w:rFonts w:ascii="Swis721 Th BT" w:hAnsi="Swis721 Th BT"/>
                                <w:b/>
                                <w:color w:val="FFFFFF" w:themeColor="background1"/>
                                <w:sz w:val="12"/>
                                <w:szCs w:val="12"/>
                              </w:rPr>
                            </w:pPr>
                          </w:p>
                          <w:p w:rsidR="006B364E" w:rsidRDefault="006B364E" w:rsidP="006F2550">
                            <w:pPr>
                              <w:spacing w:after="0" w:line="240" w:lineRule="auto"/>
                              <w:jc w:val="center"/>
                              <w:rPr>
                                <w:rFonts w:ascii="Swis721 Th BT" w:hAnsi="Swis721 Th BT"/>
                                <w:color w:val="FFFFFF" w:themeColor="background1"/>
                                <w:sz w:val="23"/>
                                <w:szCs w:val="23"/>
                              </w:rPr>
                            </w:pPr>
                          </w:p>
                          <w:p w:rsidR="006B364E" w:rsidRPr="006816FE" w:rsidRDefault="006B364E" w:rsidP="006F255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6B364E" w:rsidRPr="006F3219" w:rsidRDefault="006B364E" w:rsidP="006F2550">
                            <w:pPr>
                              <w:spacing w:after="0" w:line="240" w:lineRule="auto"/>
                              <w:jc w:val="center"/>
                              <w:rPr>
                                <w:rFonts w:ascii="Swis721 Th BT" w:hAnsi="Swis721 Th BT"/>
                                <w:b/>
                                <w:color w:val="FFFFFF" w:themeColor="background1"/>
                                <w:sz w:val="12"/>
                                <w:szCs w:val="12"/>
                              </w:rPr>
                            </w:pPr>
                          </w:p>
                          <w:p w:rsidR="006B364E" w:rsidRPr="00190C3C" w:rsidRDefault="006B364E" w:rsidP="006F2550">
                            <w:pPr>
                              <w:spacing w:after="0" w:line="240" w:lineRule="auto"/>
                              <w:jc w:val="center"/>
                              <w:rPr>
                                <w:rFonts w:ascii="Swis721 Th BT" w:hAnsi="Swis721 Th BT"/>
                                <w:b/>
                                <w:color w:val="FFFFFF" w:themeColor="background1"/>
                                <w:sz w:val="23"/>
                                <w:szCs w:val="23"/>
                              </w:rPr>
                            </w:pPr>
                          </w:p>
                          <w:p w:rsidR="006B364E" w:rsidRPr="00190C3C" w:rsidRDefault="006B364E" w:rsidP="006F2550">
                            <w:pPr>
                              <w:spacing w:after="0" w:line="240" w:lineRule="auto"/>
                              <w:jc w:val="center"/>
                              <w:rPr>
                                <w:rFonts w:ascii="Swis721 Th BT" w:hAnsi="Swis721 Th BT"/>
                                <w:b/>
                                <w:color w:val="FFFFFF" w:themeColor="background1"/>
                                <w:sz w:val="12"/>
                                <w:szCs w:val="12"/>
                              </w:rPr>
                            </w:pPr>
                          </w:p>
                          <w:p w:rsidR="006B364E" w:rsidRDefault="006B364E" w:rsidP="006F25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A0573" id="Caixa de texto 696" o:spid="_x0000_s1276" type="#_x0000_t202" style="position:absolute;left:0;text-align:left;margin-left:121.3pt;margin-top:15.1pt;width:172.5pt;height:95.25pt;z-index:25233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" fillcolor="#ff8501" strokecolor="#ff8501">
                <v:textbox>
                  <w:txbxContent>
                    <w:p w:rsidR="006B364E" w:rsidRDefault="006B364E" w:rsidP="006F25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6F2550">
                      <w:pPr>
                        <w:spacing w:after="0" w:line="240" w:lineRule="auto"/>
                        <w:jc w:val="center"/>
                        <w:rPr>
                          <w:rFonts w:ascii="Swis721 Th BT" w:hAnsi="Swis721 Th BT"/>
                          <w:b/>
                          <w:color w:val="FFFFFF" w:themeColor="background1"/>
                          <w:sz w:val="12"/>
                          <w:szCs w:val="12"/>
                        </w:rPr>
                      </w:pPr>
                    </w:p>
                    <w:p w:rsidR="006B364E" w:rsidRDefault="006B364E" w:rsidP="006F2550">
                      <w:pPr>
                        <w:spacing w:after="0" w:line="240" w:lineRule="auto"/>
                        <w:jc w:val="center"/>
                        <w:rPr>
                          <w:rFonts w:ascii="Swis721 Th BT" w:hAnsi="Swis721 Th BT"/>
                          <w:color w:val="FFFFFF" w:themeColor="background1"/>
                          <w:sz w:val="23"/>
                          <w:szCs w:val="23"/>
                        </w:rPr>
                      </w:pPr>
                    </w:p>
                    <w:p w:rsidR="006B364E" w:rsidRPr="006816FE" w:rsidRDefault="006B364E" w:rsidP="006F2550">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6B364E" w:rsidRPr="006F3219" w:rsidRDefault="006B364E" w:rsidP="006F2550">
                      <w:pPr>
                        <w:spacing w:after="0" w:line="240" w:lineRule="auto"/>
                        <w:jc w:val="center"/>
                        <w:rPr>
                          <w:rFonts w:ascii="Swis721 Th BT" w:hAnsi="Swis721 Th BT"/>
                          <w:b/>
                          <w:color w:val="FFFFFF" w:themeColor="background1"/>
                          <w:sz w:val="12"/>
                          <w:szCs w:val="12"/>
                        </w:rPr>
                      </w:pPr>
                    </w:p>
                    <w:p w:rsidR="006B364E" w:rsidRPr="00190C3C" w:rsidRDefault="006B364E" w:rsidP="006F2550">
                      <w:pPr>
                        <w:spacing w:after="0" w:line="240" w:lineRule="auto"/>
                        <w:jc w:val="center"/>
                        <w:rPr>
                          <w:rFonts w:ascii="Swis721 Th BT" w:hAnsi="Swis721 Th BT"/>
                          <w:b/>
                          <w:color w:val="FFFFFF" w:themeColor="background1"/>
                          <w:sz w:val="23"/>
                          <w:szCs w:val="23"/>
                        </w:rPr>
                      </w:pPr>
                    </w:p>
                    <w:p w:rsidR="006B364E" w:rsidRPr="00190C3C" w:rsidRDefault="006B364E" w:rsidP="006F2550">
                      <w:pPr>
                        <w:spacing w:after="0" w:line="240" w:lineRule="auto"/>
                        <w:jc w:val="center"/>
                        <w:rPr>
                          <w:rFonts w:ascii="Swis721 Th BT" w:hAnsi="Swis721 Th BT"/>
                          <w:b/>
                          <w:color w:val="FFFFFF" w:themeColor="background1"/>
                          <w:sz w:val="12"/>
                          <w:szCs w:val="12"/>
                        </w:rPr>
                      </w:pPr>
                    </w:p>
                    <w:p w:rsidR="006B364E" w:rsidRDefault="006B364E" w:rsidP="006F2550"/>
                  </w:txbxContent>
                </v:textbox>
                <w10:wrap anchorx="margin"/>
              </v:shape>
            </w:pict>
          </mc:Fallback>
        </mc:AlternateContent>
      </w:r>
    </w:p>
    <w:p w:rsidR="006F2550" w:rsidRDefault="002F7011" w:rsidP="006F2550">
      <w:pPr>
        <w:pStyle w:val="Corpo"/>
      </w:pPr>
      <w:r>
        <w:rPr>
          <w:noProof/>
          <w:lang w:eastAsia="pt-BR"/>
        </w:rPr>
        <mc:AlternateContent>
          <mc:Choice Requires="wps">
            <w:drawing>
              <wp:anchor distT="0" distB="0" distL="114300" distR="114300" simplePos="0" relativeHeight="252331008" behindDoc="0" locked="0" layoutInCell="1" allowOverlap="1" wp14:anchorId="71D84A2A" wp14:editId="11A23388">
                <wp:simplePos x="0" y="0"/>
                <wp:positionH relativeFrom="margin">
                  <wp:align>left</wp:align>
                </wp:positionH>
                <wp:positionV relativeFrom="paragraph">
                  <wp:posOffset>22859</wp:posOffset>
                </wp:positionV>
                <wp:extent cx="2190750" cy="1200150"/>
                <wp:effectExtent l="0" t="0" r="19050" b="19050"/>
                <wp:wrapNone/>
                <wp:docPr id="697" name="Caixa de texto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200150"/>
                        </a:xfrm>
                        <a:prstGeom prst="rect">
                          <a:avLst/>
                        </a:prstGeom>
                        <a:solidFill>
                          <a:srgbClr val="FF8501"/>
                        </a:solidFill>
                        <a:ln w="9525">
                          <a:solidFill>
                            <a:srgbClr val="FF8501"/>
                          </a:solidFill>
                          <a:miter lim="800000"/>
                          <a:headEnd/>
                          <a:tailEnd/>
                        </a:ln>
                      </wps:spPr>
                      <wps:txbx>
                        <w:txbxContent>
                          <w:p w:rsidR="006B364E" w:rsidRPr="007C7B24" w:rsidRDefault="006B364E" w:rsidP="006F25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6F2550">
                            <w:pPr>
                              <w:spacing w:after="0" w:line="240" w:lineRule="auto"/>
                              <w:rPr>
                                <w:rFonts w:ascii="Swis721 Th BT" w:hAnsi="Swis721 Th BT"/>
                                <w:b/>
                                <w:color w:val="FFFFFF" w:themeColor="background1"/>
                                <w:sz w:val="16"/>
                                <w:szCs w:val="16"/>
                              </w:rPr>
                            </w:pPr>
                          </w:p>
                          <w:p w:rsidR="006B364E" w:rsidRPr="002F7011" w:rsidRDefault="006B364E" w:rsidP="002F7011">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B.</w:t>
                            </w:r>
                            <w:r w:rsidRPr="002F7011">
                              <w:rPr>
                                <w:rFonts w:ascii="Swis721 Th BT" w:hAnsi="Swis721 Th BT"/>
                                <w:i/>
                                <w:color w:val="FFFFFF" w:themeColor="background1"/>
                                <w:sz w:val="23"/>
                                <w:szCs w:val="23"/>
                              </w:rPr>
                              <w:t xml:space="preserve"> longum – 3 x10</w:t>
                            </w:r>
                            <w:r w:rsidRPr="002F7011">
                              <w:rPr>
                                <w:rFonts w:ascii="Swis721 Th BT" w:hAnsi="Swis721 Th BT"/>
                                <w:i/>
                                <w:color w:val="FFFFFF" w:themeColor="background1"/>
                                <w:sz w:val="23"/>
                                <w:szCs w:val="23"/>
                                <w:vertAlign w:val="superscript"/>
                              </w:rPr>
                              <w:t xml:space="preserve">9 </w:t>
                            </w:r>
                            <w:r w:rsidRPr="002F7011">
                              <w:rPr>
                                <w:rFonts w:ascii="Swis721 Th BT" w:hAnsi="Swis721 Th BT"/>
                                <w:i/>
                                <w:color w:val="FFFFFF" w:themeColor="background1"/>
                                <w:sz w:val="23"/>
                                <w:szCs w:val="23"/>
                              </w:rPr>
                              <w:t>UFC</w:t>
                            </w:r>
                          </w:p>
                          <w:p w:rsidR="006B364E" w:rsidRPr="002F7011" w:rsidRDefault="006B364E" w:rsidP="002F7011">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B.</w:t>
                            </w:r>
                            <w:r w:rsidRPr="002F7011">
                              <w:rPr>
                                <w:rFonts w:ascii="Swis721 Th BT" w:hAnsi="Swis721 Th BT"/>
                                <w:i/>
                                <w:color w:val="FFFFFF" w:themeColor="background1"/>
                                <w:sz w:val="23"/>
                                <w:szCs w:val="23"/>
                              </w:rPr>
                              <w:t xml:space="preserve"> infantis - 1x10</w:t>
                            </w:r>
                            <w:r w:rsidRPr="002F7011">
                              <w:rPr>
                                <w:rFonts w:ascii="Swis721 Th BT" w:hAnsi="Swis721 Th BT"/>
                                <w:i/>
                                <w:color w:val="FFFFFF" w:themeColor="background1"/>
                                <w:sz w:val="23"/>
                                <w:szCs w:val="23"/>
                                <w:vertAlign w:val="superscript"/>
                              </w:rPr>
                              <w:t xml:space="preserve">9 </w:t>
                            </w:r>
                            <w:r w:rsidRPr="002F7011">
                              <w:rPr>
                                <w:rFonts w:ascii="Swis721 Th BT" w:hAnsi="Swis721 Th BT"/>
                                <w:i/>
                                <w:color w:val="FFFFFF" w:themeColor="background1"/>
                                <w:sz w:val="23"/>
                                <w:szCs w:val="23"/>
                              </w:rPr>
                              <w:t>UFC</w:t>
                            </w:r>
                          </w:p>
                          <w:p w:rsidR="006B364E" w:rsidRPr="002F7011" w:rsidRDefault="006B364E" w:rsidP="002F7011">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B.</w:t>
                            </w:r>
                            <w:r w:rsidRPr="002F7011">
                              <w:rPr>
                                <w:rFonts w:ascii="Swis721 Th BT" w:hAnsi="Swis721 Th BT"/>
                                <w:i/>
                                <w:color w:val="FFFFFF" w:themeColor="background1"/>
                                <w:sz w:val="23"/>
                                <w:szCs w:val="23"/>
                              </w:rPr>
                              <w:t xml:space="preserve"> breve - 1x10</w:t>
                            </w:r>
                            <w:r w:rsidRPr="002F7011">
                              <w:rPr>
                                <w:rFonts w:ascii="Swis721 Th BT" w:hAnsi="Swis721 Th BT"/>
                                <w:i/>
                                <w:color w:val="FFFFFF" w:themeColor="background1"/>
                                <w:sz w:val="23"/>
                                <w:szCs w:val="23"/>
                                <w:vertAlign w:val="superscript"/>
                              </w:rPr>
                              <w:t xml:space="preserve">9 </w:t>
                            </w:r>
                            <w:r w:rsidRPr="002F7011">
                              <w:rPr>
                                <w:rFonts w:ascii="Swis721 Th BT" w:hAnsi="Swis721 Th BT"/>
                                <w:i/>
                                <w:color w:val="FFFFFF" w:themeColor="background1"/>
                                <w:sz w:val="23"/>
                                <w:szCs w:val="23"/>
                              </w:rPr>
                              <w:t>UFC</w:t>
                            </w:r>
                          </w:p>
                          <w:p w:rsidR="006B364E" w:rsidRPr="002F7011" w:rsidRDefault="006B364E" w:rsidP="002F7011">
                            <w:pPr>
                              <w:spacing w:after="0" w:line="240" w:lineRule="auto"/>
                              <w:jc w:val="center"/>
                              <w:rPr>
                                <w:rFonts w:ascii="Swis721 Th BT" w:hAnsi="Swis721 Th BT"/>
                                <w:i/>
                                <w:color w:val="FFFFFF" w:themeColor="background1"/>
                                <w:sz w:val="23"/>
                                <w:szCs w:val="23"/>
                              </w:rPr>
                            </w:pPr>
                            <w:r w:rsidRPr="002F7011">
                              <w:rPr>
                                <w:rFonts w:ascii="Swis721 Th BT" w:hAnsi="Swis721 Th BT"/>
                                <w:i/>
                                <w:color w:val="FFFFFF" w:themeColor="background1"/>
                                <w:sz w:val="23"/>
                                <w:szCs w:val="23"/>
                              </w:rPr>
                              <w:t>Dose diária</w:t>
                            </w:r>
                          </w:p>
                          <w:p w:rsidR="006B364E" w:rsidRPr="00CC312E" w:rsidRDefault="006B364E" w:rsidP="006F2550">
                            <w:pPr>
                              <w:spacing w:after="0" w:line="240" w:lineRule="auto"/>
                              <w:jc w:val="center"/>
                              <w:rPr>
                                <w:rFonts w:ascii="Swis721 Th BT" w:hAnsi="Swis721 Th BT"/>
                                <w:color w:val="FFFFFF" w:themeColor="background1"/>
                                <w:sz w:val="23"/>
                                <w:szCs w:val="23"/>
                              </w:rPr>
                            </w:pPr>
                          </w:p>
                          <w:p w:rsidR="006B364E" w:rsidRPr="00086CFC" w:rsidRDefault="006B364E" w:rsidP="006F2550">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84A2A" id="Caixa de texto 697" o:spid="_x0000_s1277" type="#_x0000_t202" style="position:absolute;left:0;text-align:left;margin-left:0;margin-top:1.8pt;width:172.5pt;height:94.5pt;z-index:25233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" fillcolor="#ff8501" strokecolor="#ff8501">
                <v:textbox>
                  <w:txbxContent>
                    <w:p w:rsidR="006B364E" w:rsidRPr="007C7B24" w:rsidRDefault="006B364E" w:rsidP="006F255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6F2550">
                      <w:pPr>
                        <w:spacing w:after="0" w:line="240" w:lineRule="auto"/>
                        <w:rPr>
                          <w:rFonts w:ascii="Swis721 Th BT" w:hAnsi="Swis721 Th BT"/>
                          <w:b/>
                          <w:color w:val="FFFFFF" w:themeColor="background1"/>
                          <w:sz w:val="16"/>
                          <w:szCs w:val="16"/>
                        </w:rPr>
                      </w:pPr>
                    </w:p>
                    <w:p w:rsidR="006B364E" w:rsidRPr="002F7011" w:rsidRDefault="006B364E" w:rsidP="002F7011">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B.</w:t>
                      </w:r>
                      <w:r w:rsidRPr="002F7011">
                        <w:rPr>
                          <w:rFonts w:ascii="Swis721 Th BT" w:hAnsi="Swis721 Th BT"/>
                          <w:i/>
                          <w:color w:val="FFFFFF" w:themeColor="background1"/>
                          <w:sz w:val="23"/>
                          <w:szCs w:val="23"/>
                        </w:rPr>
                        <w:t xml:space="preserve"> longum – 3 x10</w:t>
                      </w:r>
                      <w:r w:rsidRPr="002F7011">
                        <w:rPr>
                          <w:rFonts w:ascii="Swis721 Th BT" w:hAnsi="Swis721 Th BT"/>
                          <w:i/>
                          <w:color w:val="FFFFFF" w:themeColor="background1"/>
                          <w:sz w:val="23"/>
                          <w:szCs w:val="23"/>
                          <w:vertAlign w:val="superscript"/>
                        </w:rPr>
                        <w:t xml:space="preserve">9 </w:t>
                      </w:r>
                      <w:r w:rsidRPr="002F7011">
                        <w:rPr>
                          <w:rFonts w:ascii="Swis721 Th BT" w:hAnsi="Swis721 Th BT"/>
                          <w:i/>
                          <w:color w:val="FFFFFF" w:themeColor="background1"/>
                          <w:sz w:val="23"/>
                          <w:szCs w:val="23"/>
                        </w:rPr>
                        <w:t>UFC</w:t>
                      </w:r>
                    </w:p>
                    <w:p w:rsidR="006B364E" w:rsidRPr="002F7011" w:rsidRDefault="006B364E" w:rsidP="002F7011">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B.</w:t>
                      </w:r>
                      <w:r w:rsidRPr="002F7011">
                        <w:rPr>
                          <w:rFonts w:ascii="Swis721 Th BT" w:hAnsi="Swis721 Th BT"/>
                          <w:i/>
                          <w:color w:val="FFFFFF" w:themeColor="background1"/>
                          <w:sz w:val="23"/>
                          <w:szCs w:val="23"/>
                        </w:rPr>
                        <w:t xml:space="preserve"> infantis - 1x10</w:t>
                      </w:r>
                      <w:r w:rsidRPr="002F7011">
                        <w:rPr>
                          <w:rFonts w:ascii="Swis721 Th BT" w:hAnsi="Swis721 Th BT"/>
                          <w:i/>
                          <w:color w:val="FFFFFF" w:themeColor="background1"/>
                          <w:sz w:val="23"/>
                          <w:szCs w:val="23"/>
                          <w:vertAlign w:val="superscript"/>
                        </w:rPr>
                        <w:t xml:space="preserve">9 </w:t>
                      </w:r>
                      <w:r w:rsidRPr="002F7011">
                        <w:rPr>
                          <w:rFonts w:ascii="Swis721 Th BT" w:hAnsi="Swis721 Th BT"/>
                          <w:i/>
                          <w:color w:val="FFFFFF" w:themeColor="background1"/>
                          <w:sz w:val="23"/>
                          <w:szCs w:val="23"/>
                        </w:rPr>
                        <w:t>UFC</w:t>
                      </w:r>
                    </w:p>
                    <w:p w:rsidR="006B364E" w:rsidRPr="002F7011" w:rsidRDefault="006B364E" w:rsidP="002F7011">
                      <w:pPr>
                        <w:spacing w:after="0" w:line="240" w:lineRule="auto"/>
                        <w:jc w:val="center"/>
                        <w:rPr>
                          <w:rFonts w:ascii="Swis721 Th BT" w:hAnsi="Swis721 Th BT"/>
                          <w:i/>
                          <w:color w:val="FFFFFF" w:themeColor="background1"/>
                          <w:sz w:val="23"/>
                          <w:szCs w:val="23"/>
                        </w:rPr>
                      </w:pPr>
                      <w:r>
                        <w:rPr>
                          <w:rFonts w:ascii="Swis721 Th BT" w:hAnsi="Swis721 Th BT"/>
                          <w:i/>
                          <w:color w:val="FFFFFF" w:themeColor="background1"/>
                          <w:sz w:val="23"/>
                          <w:szCs w:val="23"/>
                        </w:rPr>
                        <w:t>B.</w:t>
                      </w:r>
                      <w:r w:rsidRPr="002F7011">
                        <w:rPr>
                          <w:rFonts w:ascii="Swis721 Th BT" w:hAnsi="Swis721 Th BT"/>
                          <w:i/>
                          <w:color w:val="FFFFFF" w:themeColor="background1"/>
                          <w:sz w:val="23"/>
                          <w:szCs w:val="23"/>
                        </w:rPr>
                        <w:t xml:space="preserve"> breve - 1x10</w:t>
                      </w:r>
                      <w:r w:rsidRPr="002F7011">
                        <w:rPr>
                          <w:rFonts w:ascii="Swis721 Th BT" w:hAnsi="Swis721 Th BT"/>
                          <w:i/>
                          <w:color w:val="FFFFFF" w:themeColor="background1"/>
                          <w:sz w:val="23"/>
                          <w:szCs w:val="23"/>
                          <w:vertAlign w:val="superscript"/>
                        </w:rPr>
                        <w:t xml:space="preserve">9 </w:t>
                      </w:r>
                      <w:r w:rsidRPr="002F7011">
                        <w:rPr>
                          <w:rFonts w:ascii="Swis721 Th BT" w:hAnsi="Swis721 Th BT"/>
                          <w:i/>
                          <w:color w:val="FFFFFF" w:themeColor="background1"/>
                          <w:sz w:val="23"/>
                          <w:szCs w:val="23"/>
                        </w:rPr>
                        <w:t>UFC</w:t>
                      </w:r>
                    </w:p>
                    <w:p w:rsidR="006B364E" w:rsidRPr="002F7011" w:rsidRDefault="006B364E" w:rsidP="002F7011">
                      <w:pPr>
                        <w:spacing w:after="0" w:line="240" w:lineRule="auto"/>
                        <w:jc w:val="center"/>
                        <w:rPr>
                          <w:rFonts w:ascii="Swis721 Th BT" w:hAnsi="Swis721 Th BT"/>
                          <w:i/>
                          <w:color w:val="FFFFFF" w:themeColor="background1"/>
                          <w:sz w:val="23"/>
                          <w:szCs w:val="23"/>
                        </w:rPr>
                      </w:pPr>
                      <w:r w:rsidRPr="002F7011">
                        <w:rPr>
                          <w:rFonts w:ascii="Swis721 Th BT" w:hAnsi="Swis721 Th BT"/>
                          <w:i/>
                          <w:color w:val="FFFFFF" w:themeColor="background1"/>
                          <w:sz w:val="23"/>
                          <w:szCs w:val="23"/>
                        </w:rPr>
                        <w:t>Dose diária</w:t>
                      </w:r>
                    </w:p>
                    <w:p w:rsidR="006B364E" w:rsidRPr="00CC312E" w:rsidRDefault="006B364E" w:rsidP="006F2550">
                      <w:pPr>
                        <w:spacing w:after="0" w:line="240" w:lineRule="auto"/>
                        <w:jc w:val="center"/>
                        <w:rPr>
                          <w:rFonts w:ascii="Swis721 Th BT" w:hAnsi="Swis721 Th BT"/>
                          <w:color w:val="FFFFFF" w:themeColor="background1"/>
                          <w:sz w:val="23"/>
                          <w:szCs w:val="23"/>
                        </w:rPr>
                      </w:pPr>
                    </w:p>
                    <w:p w:rsidR="006B364E" w:rsidRPr="00086CFC" w:rsidRDefault="006B364E" w:rsidP="006F2550">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6F2550" w:rsidRDefault="006F2550" w:rsidP="006F2550">
      <w:pPr>
        <w:pStyle w:val="Corpo"/>
      </w:pPr>
    </w:p>
    <w:p w:rsidR="006F2550" w:rsidRDefault="006F2550" w:rsidP="006F2550">
      <w:pPr>
        <w:pStyle w:val="Corpo"/>
        <w:rPr>
          <w:sz w:val="18"/>
          <w:szCs w:val="18"/>
        </w:rPr>
      </w:pPr>
    </w:p>
    <w:p w:rsidR="006F2550" w:rsidRDefault="006F2550" w:rsidP="006F2550">
      <w:pPr>
        <w:pStyle w:val="Corpo"/>
        <w:rPr>
          <w:b/>
          <w:color w:val="0082B2"/>
        </w:rPr>
      </w:pPr>
    </w:p>
    <w:p w:rsidR="006F2550" w:rsidRDefault="006F2550" w:rsidP="006F2550">
      <w:pPr>
        <w:pStyle w:val="Corpo"/>
        <w:rPr>
          <w:b/>
          <w:color w:val="0082B2"/>
        </w:rPr>
      </w:pPr>
    </w:p>
    <w:p w:rsidR="006F2550" w:rsidRDefault="006F2550" w:rsidP="006F2550">
      <w:pPr>
        <w:pStyle w:val="PargrafodaLista"/>
        <w:ind w:left="360"/>
        <w:rPr>
          <w:b/>
          <w:color w:val="0082B2"/>
        </w:rPr>
      </w:pPr>
    </w:p>
    <w:p w:rsidR="002F7011" w:rsidRDefault="002F7011" w:rsidP="006F2550">
      <w:pPr>
        <w:pStyle w:val="PargrafodaLista"/>
        <w:ind w:left="360"/>
        <w:rPr>
          <w:b/>
          <w:color w:val="0082B2"/>
        </w:rPr>
      </w:pPr>
    </w:p>
    <w:p w:rsidR="002F7011" w:rsidRDefault="002F7011" w:rsidP="006F2550">
      <w:pPr>
        <w:pStyle w:val="PargrafodaLista"/>
        <w:ind w:left="360"/>
        <w:rPr>
          <w:b/>
          <w:color w:val="0082B2"/>
        </w:rPr>
      </w:pPr>
    </w:p>
    <w:p w:rsidR="006F2550" w:rsidRPr="00C97A31" w:rsidRDefault="006F2550" w:rsidP="006F2550">
      <w:pPr>
        <w:rPr>
          <w:b/>
          <w:color w:val="0082B2"/>
        </w:rPr>
      </w:pPr>
      <w:r w:rsidRPr="00C97A31">
        <w:rPr>
          <w:rFonts w:ascii="Swis721 Th BT" w:hAnsi="Swis721 Th BT"/>
          <w:b/>
          <w:color w:val="0082B2"/>
        </w:rPr>
        <w:t>Resultados</w:t>
      </w:r>
      <w:r w:rsidRPr="00C97A31">
        <w:rPr>
          <w:b/>
          <w:color w:val="0082B2"/>
        </w:rPr>
        <w:t>:</w:t>
      </w:r>
    </w:p>
    <w:p w:rsidR="002F7011" w:rsidRPr="002F7011" w:rsidRDefault="002F7011" w:rsidP="002F7011">
      <w:pPr>
        <w:pStyle w:val="Corpo"/>
        <w:numPr>
          <w:ilvl w:val="4"/>
          <w:numId w:val="50"/>
        </w:numPr>
        <w:spacing w:after="120"/>
        <w:ind w:left="426"/>
        <w:rPr>
          <w:bCs/>
          <w:szCs w:val="23"/>
        </w:rPr>
      </w:pPr>
      <w:r w:rsidRPr="002F7011">
        <w:rPr>
          <w:bCs/>
          <w:szCs w:val="23"/>
        </w:rPr>
        <w:t>As crianças tratadas com a suplementação probiótica alcançaram uma significativa melhora nos sintomas alérgicos e nos escores que medem a qualidade de vida (p&lt;0,005);</w:t>
      </w:r>
    </w:p>
    <w:p w:rsidR="002F7011" w:rsidRPr="002F7011" w:rsidRDefault="002F7011" w:rsidP="002F7011">
      <w:pPr>
        <w:pStyle w:val="Corpo"/>
        <w:numPr>
          <w:ilvl w:val="4"/>
          <w:numId w:val="50"/>
        </w:numPr>
        <w:spacing w:after="120"/>
        <w:ind w:left="426"/>
        <w:rPr>
          <w:bCs/>
          <w:szCs w:val="23"/>
        </w:rPr>
      </w:pPr>
      <w:r w:rsidRPr="002F7011">
        <w:rPr>
          <w:bCs/>
          <w:szCs w:val="23"/>
        </w:rPr>
        <w:t>As crianças tratadas com o placebo apresentaram piora nos sintomas da rinite (p&lt;0,005) e nos escores que medem a qualidade de vida (p&lt;0,001);</w:t>
      </w:r>
    </w:p>
    <w:p w:rsidR="002F7011" w:rsidRPr="002F7011" w:rsidRDefault="002F7011" w:rsidP="002F7011">
      <w:pPr>
        <w:pStyle w:val="Corpo"/>
        <w:numPr>
          <w:ilvl w:val="4"/>
          <w:numId w:val="50"/>
        </w:numPr>
        <w:spacing w:after="120"/>
        <w:ind w:left="426"/>
        <w:rPr>
          <w:bCs/>
          <w:szCs w:val="23"/>
        </w:rPr>
      </w:pPr>
      <w:r w:rsidRPr="002F7011">
        <w:rPr>
          <w:bCs/>
          <w:szCs w:val="23"/>
        </w:rPr>
        <w:t>O uso de medicações de re</w:t>
      </w:r>
      <w:r w:rsidR="00CA36E4">
        <w:rPr>
          <w:bCs/>
          <w:szCs w:val="23"/>
        </w:rPr>
        <w:t>s</w:t>
      </w:r>
      <w:r w:rsidRPr="002F7011">
        <w:rPr>
          <w:bCs/>
          <w:szCs w:val="23"/>
        </w:rPr>
        <w:t>gaste foram diminuídas no grupo 1;</w:t>
      </w:r>
    </w:p>
    <w:p w:rsidR="002F7011" w:rsidRPr="002F7011" w:rsidRDefault="002F7011" w:rsidP="002F7011">
      <w:pPr>
        <w:pStyle w:val="Corpo"/>
        <w:numPr>
          <w:ilvl w:val="4"/>
          <w:numId w:val="50"/>
        </w:numPr>
        <w:spacing w:after="120"/>
        <w:ind w:left="426"/>
        <w:rPr>
          <w:bCs/>
          <w:szCs w:val="23"/>
        </w:rPr>
      </w:pPr>
      <w:r w:rsidRPr="002F7011">
        <w:rPr>
          <w:bCs/>
          <w:szCs w:val="23"/>
        </w:rPr>
        <w:t xml:space="preserve">As análises mostraram que a suplementação com </w:t>
      </w:r>
      <w:r w:rsidRPr="002F7011">
        <w:rPr>
          <w:bCs/>
          <w:i/>
          <w:szCs w:val="23"/>
        </w:rPr>
        <w:t>Bifidobacterium</w:t>
      </w:r>
      <w:r w:rsidRPr="002F7011">
        <w:rPr>
          <w:bCs/>
          <w:szCs w:val="23"/>
        </w:rPr>
        <w:t xml:space="preserve"> foi superior na melhora de todos os parâmetros analisados.</w:t>
      </w:r>
    </w:p>
    <w:p w:rsidR="006F2550" w:rsidRDefault="006F2550" w:rsidP="002F7011">
      <w:pPr>
        <w:pStyle w:val="Corpo"/>
        <w:spacing w:after="120"/>
        <w:ind w:left="426"/>
        <w:rPr>
          <w:rFonts w:cstheme="minorHAnsi"/>
          <w:b/>
          <w:bCs/>
          <w:sz w:val="24"/>
        </w:rPr>
      </w:pPr>
    </w:p>
    <w:p w:rsidR="006F2550" w:rsidRDefault="006F2550" w:rsidP="006F2550">
      <w:pPr>
        <w:pStyle w:val="Corpo"/>
        <w:rPr>
          <w:b/>
          <w:color w:val="0082B2"/>
        </w:rPr>
      </w:pPr>
    </w:p>
    <w:p w:rsidR="006F2550" w:rsidRPr="00F46D9E" w:rsidRDefault="006F2550" w:rsidP="006F2550">
      <w:pPr>
        <w:pStyle w:val="Corpo"/>
        <w:rPr>
          <w:b/>
          <w:color w:val="0082B2"/>
        </w:rPr>
      </w:pPr>
      <w:r w:rsidRPr="00F46D9E">
        <w:rPr>
          <w:b/>
          <w:color w:val="0082B2"/>
        </w:rPr>
        <w:t>Conclusão:</w:t>
      </w:r>
    </w:p>
    <w:p w:rsidR="006F2550" w:rsidRPr="0041379C" w:rsidRDefault="006F2550" w:rsidP="006F2550">
      <w:pPr>
        <w:pStyle w:val="Corpo"/>
        <w:rPr>
          <w:b/>
          <w:color w:val="339966"/>
          <w:sz w:val="16"/>
          <w:szCs w:val="16"/>
        </w:rPr>
      </w:pPr>
    </w:p>
    <w:p w:rsidR="002F7011" w:rsidRPr="002F7011" w:rsidRDefault="002F7011" w:rsidP="002F7011">
      <w:pPr>
        <w:tabs>
          <w:tab w:val="left" w:pos="6120"/>
        </w:tabs>
        <w:jc w:val="center"/>
        <w:rPr>
          <w:rFonts w:ascii="Swis721 Th BT" w:eastAsia="MS Mincho" w:hAnsi="Swis721 Th BT"/>
          <w:b/>
          <w:bCs/>
          <w:i/>
          <w:color w:val="404040" w:themeColor="text1" w:themeTint="BF"/>
          <w:sz w:val="23"/>
          <w:szCs w:val="24"/>
        </w:rPr>
      </w:pPr>
      <w:r w:rsidRPr="002F7011">
        <w:rPr>
          <w:rFonts w:ascii="Swis721 Th BT" w:eastAsia="MS Mincho" w:hAnsi="Swis721 Th BT"/>
          <w:b/>
          <w:bCs/>
          <w:i/>
          <w:color w:val="404040" w:themeColor="text1" w:themeTint="BF"/>
          <w:sz w:val="23"/>
          <w:szCs w:val="24"/>
        </w:rPr>
        <w:t>Este recente estudo demonstrou que a associação de probióticos foi capaz de melhorar de maneira significativa os sintomas da rinite alérgica e também aumentou a qualidade de vida nos pacientes analisados.</w:t>
      </w:r>
    </w:p>
    <w:p w:rsidR="00E7247D" w:rsidRPr="005A303C" w:rsidRDefault="00E7247D" w:rsidP="00E7247D">
      <w:pPr>
        <w:pStyle w:val="Ttulo1"/>
        <w:rPr>
          <w:b/>
        </w:rPr>
      </w:pPr>
      <w:bookmarkStart w:id="123" w:name="_Toc13475808"/>
      <w:r>
        <w:rPr>
          <w:b/>
        </w:rPr>
        <w:t>Estudo 2</w:t>
      </w:r>
      <w:bookmarkEnd w:id="123"/>
    </w:p>
    <w:p w:rsidR="006F2550" w:rsidRDefault="006562CD" w:rsidP="00E7247D">
      <w:pPr>
        <w:tabs>
          <w:tab w:val="left" w:pos="6120"/>
        </w:tabs>
        <w:jc w:val="center"/>
        <w:rPr>
          <w:rFonts w:ascii="Swis721 Th BT" w:hAnsi="Swis721 Th BT"/>
          <w:sz w:val="23"/>
          <w:szCs w:val="23"/>
        </w:rPr>
      </w:pPr>
      <w:r>
        <w:rPr>
          <w:rFonts w:ascii="Swis721 Th BT" w:eastAsiaTheme="majorEastAsia" w:hAnsi="Swis721 Th BT" w:cstheme="majorBidi"/>
          <w:b/>
          <w:i/>
          <w:color w:val="0082B2"/>
          <w:sz w:val="40"/>
          <w:szCs w:val="26"/>
        </w:rPr>
        <w:t>Lactobacillus g</w:t>
      </w:r>
      <w:r w:rsidR="00E7247D" w:rsidRPr="00E7247D">
        <w:rPr>
          <w:rFonts w:ascii="Swis721 Th BT" w:eastAsiaTheme="majorEastAsia" w:hAnsi="Swis721 Th BT" w:cstheme="majorBidi"/>
          <w:b/>
          <w:i/>
          <w:color w:val="0082B2"/>
          <w:sz w:val="40"/>
          <w:szCs w:val="26"/>
        </w:rPr>
        <w:t>asseri n</w:t>
      </w:r>
      <w:r w:rsidR="00E7247D" w:rsidRPr="00E7247D">
        <w:rPr>
          <w:rFonts w:ascii="Swis721 Th BT" w:eastAsiaTheme="majorEastAsia" w:hAnsi="Swis721 Th BT" w:cstheme="majorBidi"/>
          <w:b/>
          <w:color w:val="0082B2"/>
          <w:sz w:val="40"/>
          <w:szCs w:val="26"/>
        </w:rPr>
        <w:t>a Rinite Alérgica em Crianças</w:t>
      </w:r>
    </w:p>
    <w:p w:rsidR="00B454C8" w:rsidRPr="00711447" w:rsidRDefault="00B454C8" w:rsidP="00B454C8">
      <w:pPr>
        <w:pStyle w:val="Corpo"/>
        <w:rPr>
          <w:b/>
          <w:shd w:val="clear" w:color="auto" w:fill="FFFFFF"/>
        </w:rPr>
      </w:pPr>
    </w:p>
    <w:p w:rsidR="00B454C8" w:rsidRPr="00D11FC4" w:rsidRDefault="00B454C8" w:rsidP="00B454C8">
      <w:pPr>
        <w:pStyle w:val="Corpo"/>
        <w:rPr>
          <w:b/>
          <w:shd w:val="clear" w:color="auto" w:fill="FFFFFF"/>
        </w:rPr>
      </w:pPr>
    </w:p>
    <w:p w:rsidR="007E62B4" w:rsidRPr="007E62B4" w:rsidRDefault="007E62B4" w:rsidP="007E62B4">
      <w:pPr>
        <w:pStyle w:val="Corpo"/>
        <w:rPr>
          <w:color w:val="000000"/>
          <w:shd w:val="clear" w:color="auto" w:fill="FFFFFF"/>
        </w:rPr>
      </w:pPr>
      <w:r w:rsidRPr="007E62B4">
        <w:rPr>
          <w:color w:val="000000"/>
          <w:shd w:val="clear" w:color="auto" w:fill="FFFFFF"/>
        </w:rPr>
        <w:t xml:space="preserve">Estudo conduzido por Chen </w:t>
      </w:r>
      <w:r w:rsidRPr="007E62B4">
        <w:rPr>
          <w:i/>
          <w:color w:val="000000"/>
          <w:shd w:val="clear" w:color="auto" w:fill="FFFFFF"/>
        </w:rPr>
        <w:t>et al.</w:t>
      </w:r>
      <w:r w:rsidRPr="007E62B4">
        <w:rPr>
          <w:color w:val="000000"/>
          <w:shd w:val="clear" w:color="auto" w:fill="FFFFFF"/>
        </w:rPr>
        <w:t xml:space="preserve"> (2010) teve como objetivo avaliar se a suplementação com </w:t>
      </w:r>
      <w:r w:rsidRPr="007E62B4">
        <w:rPr>
          <w:i/>
          <w:color w:val="000000"/>
          <w:shd w:val="clear" w:color="auto" w:fill="FFFFFF"/>
        </w:rPr>
        <w:t>Lactobacillus gasseri</w:t>
      </w:r>
      <w:r w:rsidRPr="007E62B4">
        <w:rPr>
          <w:color w:val="000000"/>
          <w:shd w:val="clear" w:color="auto" w:fill="FFFFFF"/>
        </w:rPr>
        <w:t xml:space="preserve"> promove melhoras nos sintomas clínicos e imunomodulatórios em crianças com asma e rinite alérgica.</w:t>
      </w:r>
    </w:p>
    <w:p w:rsidR="00B454C8" w:rsidRPr="006816FE" w:rsidRDefault="00B454C8" w:rsidP="00B454C8">
      <w:pPr>
        <w:pStyle w:val="Corpo"/>
        <w:rPr>
          <w:color w:val="000000"/>
          <w:shd w:val="clear" w:color="auto" w:fill="FFFFFF"/>
        </w:rPr>
      </w:pPr>
    </w:p>
    <w:p w:rsidR="00B454C8" w:rsidRDefault="00B454C8" w:rsidP="00B454C8">
      <w:pPr>
        <w:pStyle w:val="Corpo"/>
        <w:rPr>
          <w:sz w:val="24"/>
        </w:rPr>
      </w:pPr>
      <w:r>
        <w:rPr>
          <w:noProof/>
          <w:lang w:eastAsia="pt-BR"/>
        </w:rPr>
        <mc:AlternateContent>
          <mc:Choice Requires="wps">
            <w:drawing>
              <wp:anchor distT="0" distB="0" distL="114300" distR="114300" simplePos="0" relativeHeight="252336128" behindDoc="0" locked="0" layoutInCell="1" allowOverlap="1" wp14:anchorId="5229B6F1" wp14:editId="255C2C05">
                <wp:simplePos x="0" y="0"/>
                <wp:positionH relativeFrom="margin">
                  <wp:align>right</wp:align>
                </wp:positionH>
                <wp:positionV relativeFrom="paragraph">
                  <wp:posOffset>68581</wp:posOffset>
                </wp:positionV>
                <wp:extent cx="5743575" cy="504825"/>
                <wp:effectExtent l="0" t="0" r="28575" b="28575"/>
                <wp:wrapNone/>
                <wp:docPr id="698" name="Caixa de texto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2F7011" w:rsidRDefault="006B364E" w:rsidP="00B454C8">
                            <w:pPr>
                              <w:jc w:val="center"/>
                              <w:rPr>
                                <w:rFonts w:ascii="Swis721 Th BT" w:hAnsi="Swis721 Th BT"/>
                                <w:sz w:val="23"/>
                                <w:szCs w:val="23"/>
                              </w:rPr>
                            </w:pPr>
                            <w:r w:rsidRPr="002F7011">
                              <w:rPr>
                                <w:rFonts w:ascii="Swis721 Th BT" w:hAnsi="Swis721 Th BT"/>
                                <w:sz w:val="23"/>
                                <w:szCs w:val="23"/>
                              </w:rPr>
                              <w:t xml:space="preserve">Para isso, </w:t>
                            </w:r>
                            <w:r>
                              <w:rPr>
                                <w:rFonts w:ascii="Swis721 Th BT" w:hAnsi="Swis721 Th BT"/>
                                <w:sz w:val="23"/>
                                <w:szCs w:val="23"/>
                              </w:rPr>
                              <w:t>105 pacientes de 6 a 12 anos de idade foram selecionados e divididos em 2 grupos para receberam durante 2 meses</w:t>
                            </w:r>
                            <w:r w:rsidRPr="002F7011">
                              <w:rPr>
                                <w:rFonts w:ascii="Swis721 Th BT" w:hAnsi="Swis721 Th BT"/>
                                <w:sz w:val="23"/>
                                <w:szCs w:val="23"/>
                              </w:rPr>
                              <w:t>:</w:t>
                            </w:r>
                          </w:p>
                          <w:p w:rsidR="006B364E" w:rsidRPr="009D65A4" w:rsidRDefault="006B364E" w:rsidP="00B454C8">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9B6F1" id="Caixa de texto 698" o:spid="_x0000_s1278" type="#_x0000_t202" style="position:absolute;left:0;text-align:left;margin-left:401.05pt;margin-top:5.4pt;width:452.25pt;height:39.75pt;z-index:25233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" fillcolor="white [3212]" strokecolor="#ff8501">
                <v:textbox>
                  <w:txbxContent>
                    <w:p w:rsidR="006B364E" w:rsidRPr="002F7011" w:rsidRDefault="006B364E" w:rsidP="00B454C8">
                      <w:pPr>
                        <w:jc w:val="center"/>
                        <w:rPr>
                          <w:rFonts w:ascii="Swis721 Th BT" w:hAnsi="Swis721 Th BT"/>
                          <w:sz w:val="23"/>
                          <w:szCs w:val="23"/>
                        </w:rPr>
                      </w:pPr>
                      <w:r w:rsidRPr="002F7011">
                        <w:rPr>
                          <w:rFonts w:ascii="Swis721 Th BT" w:hAnsi="Swis721 Th BT"/>
                          <w:sz w:val="23"/>
                          <w:szCs w:val="23"/>
                        </w:rPr>
                        <w:t xml:space="preserve">Para isso, </w:t>
                      </w:r>
                      <w:r>
                        <w:rPr>
                          <w:rFonts w:ascii="Swis721 Th BT" w:hAnsi="Swis721 Th BT"/>
                          <w:sz w:val="23"/>
                          <w:szCs w:val="23"/>
                        </w:rPr>
                        <w:t>105 pacientes de 6 a 12 anos de idade foram selecionados e divididos em 2 grupos para receberam durante 2 meses</w:t>
                      </w:r>
                      <w:r w:rsidRPr="002F7011">
                        <w:rPr>
                          <w:rFonts w:ascii="Swis721 Th BT" w:hAnsi="Swis721 Th BT"/>
                          <w:sz w:val="23"/>
                          <w:szCs w:val="23"/>
                        </w:rPr>
                        <w:t>:</w:t>
                      </w:r>
                    </w:p>
                    <w:p w:rsidR="006B364E" w:rsidRPr="009D65A4" w:rsidRDefault="006B364E" w:rsidP="00B454C8">
                      <w:pPr>
                        <w:jc w:val="center"/>
                        <w:rPr>
                          <w:rFonts w:ascii="Swis721 Th BT" w:hAnsi="Swis721 Th BT"/>
                          <w:sz w:val="23"/>
                          <w:szCs w:val="23"/>
                        </w:rPr>
                      </w:pPr>
                    </w:p>
                  </w:txbxContent>
                </v:textbox>
                <w10:wrap anchorx="margin"/>
              </v:shape>
            </w:pict>
          </mc:Fallback>
        </mc:AlternateContent>
      </w:r>
    </w:p>
    <w:p w:rsidR="00B454C8" w:rsidRDefault="00B454C8" w:rsidP="00B454C8">
      <w:pPr>
        <w:pStyle w:val="Corpo"/>
        <w:rPr>
          <w:sz w:val="24"/>
        </w:rPr>
      </w:pPr>
      <w:r>
        <w:rPr>
          <w:sz w:val="24"/>
        </w:rPr>
        <w:br/>
      </w:r>
    </w:p>
    <w:p w:rsidR="00B454C8" w:rsidRDefault="00B454C8" w:rsidP="00B454C8">
      <w:pPr>
        <w:pStyle w:val="Corpo"/>
      </w:pPr>
      <w:r>
        <w:rPr>
          <w:noProof/>
          <w:lang w:eastAsia="pt-BR"/>
        </w:rPr>
        <mc:AlternateContent>
          <mc:Choice Requires="wps">
            <w:drawing>
              <wp:anchor distT="0" distB="0" distL="114300" distR="114300" simplePos="0" relativeHeight="252339200" behindDoc="0" locked="0" layoutInCell="1" allowOverlap="1" wp14:anchorId="5C1187F1" wp14:editId="2799175F">
                <wp:simplePos x="0" y="0"/>
                <wp:positionH relativeFrom="column">
                  <wp:posOffset>923925</wp:posOffset>
                </wp:positionH>
                <wp:positionV relativeFrom="paragraph">
                  <wp:posOffset>78105</wp:posOffset>
                </wp:positionV>
                <wp:extent cx="226695" cy="138430"/>
                <wp:effectExtent l="0" t="0" r="1905" b="0"/>
                <wp:wrapNone/>
                <wp:docPr id="699" name="Triângulo isósceles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CBF4E" id="Triângulo isósceles 699" o:spid="_x0000_s1026" type="#_x0000_t5" style="position:absolute;margin-left:72.75pt;margin-top:6.15pt;width:17.85pt;height:10.9pt;flip:y;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LW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zzF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338176" behindDoc="0" locked="0" layoutInCell="1" allowOverlap="1" wp14:anchorId="372263CA" wp14:editId="3D5B12C7">
                <wp:simplePos x="0" y="0"/>
                <wp:positionH relativeFrom="column">
                  <wp:posOffset>4483735</wp:posOffset>
                </wp:positionH>
                <wp:positionV relativeFrom="paragraph">
                  <wp:posOffset>78105</wp:posOffset>
                </wp:positionV>
                <wp:extent cx="226695" cy="138430"/>
                <wp:effectExtent l="0" t="0" r="1905" b="0"/>
                <wp:wrapNone/>
                <wp:docPr id="700" name="Triângulo isósceles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47C18" id="Triângulo isósceles 700" o:spid="_x0000_s1026" type="#_x0000_t5" style="position:absolute;margin-left:353.05pt;margin-top:6.15pt;width:17.85pt;height:10.9pt;flip:y;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7/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" fillcolor="#d8d8d8 [2732]" stroked="f"/>
            </w:pict>
          </mc:Fallback>
        </mc:AlternateContent>
      </w:r>
    </w:p>
    <w:p w:rsidR="00B454C8" w:rsidRDefault="00B454C8" w:rsidP="00B454C8">
      <w:pPr>
        <w:pStyle w:val="Corpo"/>
      </w:pPr>
      <w:r>
        <w:rPr>
          <w:noProof/>
          <w:lang w:eastAsia="pt-BR"/>
        </w:rPr>
        <mc:AlternateContent>
          <mc:Choice Requires="wps">
            <w:drawing>
              <wp:anchor distT="0" distB="0" distL="114300" distR="114300" simplePos="0" relativeHeight="252340224" behindDoc="0" locked="0" layoutInCell="1" allowOverlap="1" wp14:anchorId="69EC2053" wp14:editId="22A10DA9">
                <wp:simplePos x="0" y="0"/>
                <wp:positionH relativeFrom="margin">
                  <wp:align>right</wp:align>
                </wp:positionH>
                <wp:positionV relativeFrom="paragraph">
                  <wp:posOffset>191769</wp:posOffset>
                </wp:positionV>
                <wp:extent cx="2190750" cy="942975"/>
                <wp:effectExtent l="0" t="0" r="19050" b="28575"/>
                <wp:wrapNone/>
                <wp:docPr id="701" name="Caixa de texto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942975"/>
                        </a:xfrm>
                        <a:prstGeom prst="rect">
                          <a:avLst/>
                        </a:prstGeom>
                        <a:solidFill>
                          <a:srgbClr val="FF8501"/>
                        </a:solidFill>
                        <a:ln w="9525">
                          <a:solidFill>
                            <a:srgbClr val="FF8501"/>
                          </a:solidFill>
                          <a:miter lim="800000"/>
                          <a:headEnd/>
                          <a:tailEnd/>
                        </a:ln>
                      </wps:spPr>
                      <wps:txbx>
                        <w:txbxContent>
                          <w:p w:rsidR="006B364E" w:rsidRDefault="006B364E" w:rsidP="00B454C8">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B454C8">
                            <w:pPr>
                              <w:spacing w:after="0" w:line="240" w:lineRule="auto"/>
                              <w:jc w:val="center"/>
                              <w:rPr>
                                <w:rFonts w:ascii="Swis721 Th BT" w:hAnsi="Swis721 Th BT"/>
                                <w:b/>
                                <w:color w:val="FFFFFF" w:themeColor="background1"/>
                                <w:sz w:val="12"/>
                                <w:szCs w:val="12"/>
                              </w:rPr>
                            </w:pPr>
                          </w:p>
                          <w:p w:rsidR="006B364E" w:rsidRDefault="006B364E" w:rsidP="00B454C8">
                            <w:pPr>
                              <w:spacing w:after="0" w:line="240" w:lineRule="auto"/>
                              <w:jc w:val="center"/>
                              <w:rPr>
                                <w:rFonts w:ascii="Swis721 Th BT" w:hAnsi="Swis721 Th BT"/>
                                <w:color w:val="FFFFFF" w:themeColor="background1"/>
                                <w:sz w:val="23"/>
                                <w:szCs w:val="23"/>
                              </w:rPr>
                            </w:pPr>
                          </w:p>
                          <w:p w:rsidR="006B364E" w:rsidRDefault="006B364E" w:rsidP="00985F70">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C2053" id="Caixa de texto 701" o:spid="_x0000_s1279" type="#_x0000_t202" style="position:absolute;left:0;text-align:left;margin-left:121.3pt;margin-top:15.1pt;width:172.5pt;height:74.25pt;z-index:25234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" fillcolor="#ff8501" strokecolor="#ff8501">
                <v:textbox>
                  <w:txbxContent>
                    <w:p w:rsidR="006B364E" w:rsidRDefault="006B364E" w:rsidP="00B454C8">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B454C8">
                      <w:pPr>
                        <w:spacing w:after="0" w:line="240" w:lineRule="auto"/>
                        <w:jc w:val="center"/>
                        <w:rPr>
                          <w:rFonts w:ascii="Swis721 Th BT" w:hAnsi="Swis721 Th BT"/>
                          <w:b/>
                          <w:color w:val="FFFFFF" w:themeColor="background1"/>
                          <w:sz w:val="12"/>
                          <w:szCs w:val="12"/>
                        </w:rPr>
                      </w:pPr>
                    </w:p>
                    <w:p w:rsidR="006B364E" w:rsidRDefault="006B364E" w:rsidP="00B454C8">
                      <w:pPr>
                        <w:spacing w:after="0" w:line="240" w:lineRule="auto"/>
                        <w:jc w:val="center"/>
                        <w:rPr>
                          <w:rFonts w:ascii="Swis721 Th BT" w:hAnsi="Swis721 Th BT"/>
                          <w:color w:val="FFFFFF" w:themeColor="background1"/>
                          <w:sz w:val="23"/>
                          <w:szCs w:val="23"/>
                        </w:rPr>
                      </w:pPr>
                    </w:p>
                    <w:p w:rsidR="006B364E" w:rsidRDefault="006B364E" w:rsidP="00985F70">
                      <w:pPr>
                        <w:spacing w:after="0" w:line="240" w:lineRule="auto"/>
                        <w:jc w:val="center"/>
                      </w:pPr>
                      <w:r>
                        <w:rPr>
                          <w:rFonts w:ascii="Swis721 Th BT" w:hAnsi="Swis721 Th BT"/>
                          <w:color w:val="FFFFFF" w:themeColor="background1"/>
                          <w:sz w:val="23"/>
                          <w:szCs w:val="23"/>
                        </w:rPr>
                        <w:t>Controle</w:t>
                      </w:r>
                    </w:p>
                  </w:txbxContent>
                </v:textbox>
                <w10:wrap anchorx="margin"/>
              </v:shape>
            </w:pict>
          </mc:Fallback>
        </mc:AlternateContent>
      </w:r>
    </w:p>
    <w:p w:rsidR="00B454C8" w:rsidRDefault="00B454C8" w:rsidP="00B454C8">
      <w:pPr>
        <w:pStyle w:val="Corpo"/>
      </w:pPr>
      <w:r>
        <w:rPr>
          <w:noProof/>
          <w:lang w:eastAsia="pt-BR"/>
        </w:rPr>
        <mc:AlternateContent>
          <mc:Choice Requires="wps">
            <w:drawing>
              <wp:anchor distT="0" distB="0" distL="114300" distR="114300" simplePos="0" relativeHeight="252337152" behindDoc="0" locked="0" layoutInCell="1" allowOverlap="1" wp14:anchorId="1795C964" wp14:editId="685BAF42">
                <wp:simplePos x="0" y="0"/>
                <wp:positionH relativeFrom="margin">
                  <wp:align>left</wp:align>
                </wp:positionH>
                <wp:positionV relativeFrom="paragraph">
                  <wp:posOffset>22859</wp:posOffset>
                </wp:positionV>
                <wp:extent cx="2190750" cy="904875"/>
                <wp:effectExtent l="0" t="0" r="19050" b="28575"/>
                <wp:wrapNone/>
                <wp:docPr id="702" name="Caixa de texto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904875"/>
                        </a:xfrm>
                        <a:prstGeom prst="rect">
                          <a:avLst/>
                        </a:prstGeom>
                        <a:solidFill>
                          <a:srgbClr val="FF8501"/>
                        </a:solidFill>
                        <a:ln w="9525">
                          <a:solidFill>
                            <a:srgbClr val="FF8501"/>
                          </a:solidFill>
                          <a:miter lim="800000"/>
                          <a:headEnd/>
                          <a:tailEnd/>
                        </a:ln>
                      </wps:spPr>
                      <wps:txbx>
                        <w:txbxContent>
                          <w:p w:rsidR="006B364E" w:rsidRPr="007C7B24" w:rsidRDefault="006B364E" w:rsidP="00B454C8">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B454C8">
                            <w:pPr>
                              <w:spacing w:after="0" w:line="240" w:lineRule="auto"/>
                              <w:rPr>
                                <w:rFonts w:ascii="Swis721 Th BT" w:hAnsi="Swis721 Th BT"/>
                                <w:b/>
                                <w:color w:val="FFFFFF" w:themeColor="background1"/>
                                <w:sz w:val="16"/>
                                <w:szCs w:val="16"/>
                              </w:rPr>
                            </w:pPr>
                          </w:p>
                          <w:p w:rsidR="006B364E" w:rsidRPr="00D96A87" w:rsidRDefault="006B364E" w:rsidP="00985F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L. gasseri – </w:t>
                            </w:r>
                            <w:r w:rsidRPr="00D96A87">
                              <w:rPr>
                                <w:rFonts w:ascii="Swis721 Th BT" w:hAnsi="Swis721 Th BT"/>
                                <w:color w:val="FFFFFF" w:themeColor="background1"/>
                                <w:sz w:val="23"/>
                                <w:szCs w:val="23"/>
                              </w:rPr>
                              <w:t>2x10</w:t>
                            </w:r>
                            <w:r w:rsidRPr="00D96A87">
                              <w:rPr>
                                <w:rFonts w:ascii="Swis721 Th BT" w:hAnsi="Swis721 Th BT"/>
                                <w:color w:val="FFFFFF" w:themeColor="background1"/>
                                <w:sz w:val="23"/>
                                <w:szCs w:val="23"/>
                                <w:vertAlign w:val="superscript"/>
                              </w:rPr>
                              <w:t xml:space="preserve">9 </w:t>
                            </w:r>
                            <w:r w:rsidRPr="00D96A87">
                              <w:rPr>
                                <w:rFonts w:ascii="Swis721 Th BT" w:hAnsi="Swis721 Th BT"/>
                                <w:color w:val="FFFFFF" w:themeColor="background1"/>
                                <w:sz w:val="23"/>
                                <w:szCs w:val="23"/>
                              </w:rPr>
                              <w:t>UFC</w:t>
                            </w:r>
                          </w:p>
                          <w:p w:rsidR="006B364E" w:rsidRPr="00D96A87" w:rsidRDefault="006B364E" w:rsidP="00B454C8">
                            <w:pPr>
                              <w:spacing w:after="0" w:line="240" w:lineRule="auto"/>
                              <w:jc w:val="center"/>
                              <w:rPr>
                                <w:rFonts w:ascii="Swis721 Th BT" w:hAnsi="Swis721 Th BT"/>
                                <w:color w:val="FFFFFF" w:themeColor="background1"/>
                                <w:sz w:val="23"/>
                                <w:szCs w:val="23"/>
                              </w:rPr>
                            </w:pPr>
                            <w:r w:rsidRPr="00D96A87">
                              <w:rPr>
                                <w:rFonts w:ascii="Swis721 Th BT" w:hAnsi="Swis721 Th BT"/>
                                <w:color w:val="FFFFFF" w:themeColor="background1"/>
                                <w:sz w:val="23"/>
                                <w:szCs w:val="23"/>
                              </w:rPr>
                              <w:t>Dose diária</w:t>
                            </w:r>
                          </w:p>
                          <w:p w:rsidR="006B364E" w:rsidRPr="00CC312E" w:rsidRDefault="006B364E" w:rsidP="00B454C8">
                            <w:pPr>
                              <w:spacing w:after="0" w:line="240" w:lineRule="auto"/>
                              <w:jc w:val="center"/>
                              <w:rPr>
                                <w:rFonts w:ascii="Swis721 Th BT" w:hAnsi="Swis721 Th BT"/>
                                <w:color w:val="FFFFFF" w:themeColor="background1"/>
                                <w:sz w:val="23"/>
                                <w:szCs w:val="23"/>
                              </w:rPr>
                            </w:pPr>
                          </w:p>
                          <w:p w:rsidR="006B364E" w:rsidRPr="00086CFC" w:rsidRDefault="006B364E" w:rsidP="00B454C8">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5C964" id="Caixa de texto 702" o:spid="_x0000_s1280" type="#_x0000_t202" style="position:absolute;left:0;text-align:left;margin-left:0;margin-top:1.8pt;width:172.5pt;height:71.25pt;z-index:25233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" fillcolor="#ff8501" strokecolor="#ff8501">
                <v:textbox>
                  <w:txbxContent>
                    <w:p w:rsidR="006B364E" w:rsidRPr="007C7B24" w:rsidRDefault="006B364E" w:rsidP="00B454C8">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B454C8">
                      <w:pPr>
                        <w:spacing w:after="0" w:line="240" w:lineRule="auto"/>
                        <w:rPr>
                          <w:rFonts w:ascii="Swis721 Th BT" w:hAnsi="Swis721 Th BT"/>
                          <w:b/>
                          <w:color w:val="FFFFFF" w:themeColor="background1"/>
                          <w:sz w:val="16"/>
                          <w:szCs w:val="16"/>
                        </w:rPr>
                      </w:pPr>
                    </w:p>
                    <w:p w:rsidR="006B364E" w:rsidRPr="00D96A87" w:rsidRDefault="006B364E" w:rsidP="00985F70">
                      <w:pPr>
                        <w:spacing w:after="0" w:line="240" w:lineRule="auto"/>
                        <w:jc w:val="center"/>
                        <w:rPr>
                          <w:rFonts w:ascii="Swis721 Th BT" w:hAnsi="Swis721 Th BT"/>
                          <w:color w:val="FFFFFF" w:themeColor="background1"/>
                          <w:sz w:val="23"/>
                          <w:szCs w:val="23"/>
                        </w:rPr>
                      </w:pPr>
                      <w:r>
                        <w:rPr>
                          <w:rFonts w:ascii="Swis721 Th BT" w:hAnsi="Swis721 Th BT"/>
                          <w:i/>
                          <w:color w:val="FFFFFF" w:themeColor="background1"/>
                          <w:sz w:val="23"/>
                          <w:szCs w:val="23"/>
                        </w:rPr>
                        <w:t xml:space="preserve">L. gasseri – </w:t>
                      </w:r>
                      <w:r w:rsidRPr="00D96A87">
                        <w:rPr>
                          <w:rFonts w:ascii="Swis721 Th BT" w:hAnsi="Swis721 Th BT"/>
                          <w:color w:val="FFFFFF" w:themeColor="background1"/>
                          <w:sz w:val="23"/>
                          <w:szCs w:val="23"/>
                        </w:rPr>
                        <w:t>2x10</w:t>
                      </w:r>
                      <w:r w:rsidRPr="00D96A87">
                        <w:rPr>
                          <w:rFonts w:ascii="Swis721 Th BT" w:hAnsi="Swis721 Th BT"/>
                          <w:color w:val="FFFFFF" w:themeColor="background1"/>
                          <w:sz w:val="23"/>
                          <w:szCs w:val="23"/>
                          <w:vertAlign w:val="superscript"/>
                        </w:rPr>
                        <w:t xml:space="preserve">9 </w:t>
                      </w:r>
                      <w:r w:rsidRPr="00D96A87">
                        <w:rPr>
                          <w:rFonts w:ascii="Swis721 Th BT" w:hAnsi="Swis721 Th BT"/>
                          <w:color w:val="FFFFFF" w:themeColor="background1"/>
                          <w:sz w:val="23"/>
                          <w:szCs w:val="23"/>
                        </w:rPr>
                        <w:t>UFC</w:t>
                      </w:r>
                    </w:p>
                    <w:p w:rsidR="006B364E" w:rsidRPr="00D96A87" w:rsidRDefault="006B364E" w:rsidP="00B454C8">
                      <w:pPr>
                        <w:spacing w:after="0" w:line="240" w:lineRule="auto"/>
                        <w:jc w:val="center"/>
                        <w:rPr>
                          <w:rFonts w:ascii="Swis721 Th BT" w:hAnsi="Swis721 Th BT"/>
                          <w:color w:val="FFFFFF" w:themeColor="background1"/>
                          <w:sz w:val="23"/>
                          <w:szCs w:val="23"/>
                        </w:rPr>
                      </w:pPr>
                      <w:r w:rsidRPr="00D96A87">
                        <w:rPr>
                          <w:rFonts w:ascii="Swis721 Th BT" w:hAnsi="Swis721 Th BT"/>
                          <w:color w:val="FFFFFF" w:themeColor="background1"/>
                          <w:sz w:val="23"/>
                          <w:szCs w:val="23"/>
                        </w:rPr>
                        <w:t>Dose diária</w:t>
                      </w:r>
                    </w:p>
                    <w:p w:rsidR="006B364E" w:rsidRPr="00CC312E" w:rsidRDefault="006B364E" w:rsidP="00B454C8">
                      <w:pPr>
                        <w:spacing w:after="0" w:line="240" w:lineRule="auto"/>
                        <w:jc w:val="center"/>
                        <w:rPr>
                          <w:rFonts w:ascii="Swis721 Th BT" w:hAnsi="Swis721 Th BT"/>
                          <w:color w:val="FFFFFF" w:themeColor="background1"/>
                          <w:sz w:val="23"/>
                          <w:szCs w:val="23"/>
                        </w:rPr>
                      </w:pPr>
                    </w:p>
                    <w:p w:rsidR="006B364E" w:rsidRPr="00086CFC" w:rsidRDefault="006B364E" w:rsidP="00B454C8">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B454C8" w:rsidRDefault="00B454C8" w:rsidP="00B454C8">
      <w:pPr>
        <w:pStyle w:val="Corpo"/>
      </w:pPr>
    </w:p>
    <w:p w:rsidR="00B454C8" w:rsidRDefault="00B454C8" w:rsidP="00B454C8">
      <w:pPr>
        <w:pStyle w:val="Corpo"/>
        <w:rPr>
          <w:sz w:val="18"/>
          <w:szCs w:val="18"/>
        </w:rPr>
      </w:pPr>
    </w:p>
    <w:p w:rsidR="00B454C8" w:rsidRDefault="00B454C8" w:rsidP="00B454C8">
      <w:pPr>
        <w:pStyle w:val="Corpo"/>
        <w:rPr>
          <w:b/>
          <w:color w:val="0082B2"/>
        </w:rPr>
      </w:pPr>
    </w:p>
    <w:p w:rsidR="00B454C8" w:rsidRDefault="00B454C8" w:rsidP="00B454C8">
      <w:pPr>
        <w:pStyle w:val="Corpo"/>
        <w:rPr>
          <w:b/>
          <w:color w:val="0082B2"/>
        </w:rPr>
      </w:pPr>
    </w:p>
    <w:p w:rsidR="00B454C8" w:rsidRDefault="00B454C8" w:rsidP="00B454C8">
      <w:pPr>
        <w:pStyle w:val="PargrafodaLista"/>
        <w:ind w:left="360"/>
        <w:rPr>
          <w:b/>
          <w:color w:val="0082B2"/>
        </w:rPr>
      </w:pPr>
    </w:p>
    <w:p w:rsidR="00B454C8" w:rsidRPr="00C97A31" w:rsidRDefault="00B454C8" w:rsidP="00B454C8">
      <w:pPr>
        <w:rPr>
          <w:b/>
          <w:color w:val="0082B2"/>
        </w:rPr>
      </w:pPr>
      <w:r w:rsidRPr="00C97A31">
        <w:rPr>
          <w:rFonts w:ascii="Swis721 Th BT" w:hAnsi="Swis721 Th BT"/>
          <w:b/>
          <w:color w:val="0082B2"/>
        </w:rPr>
        <w:t>Resultados</w:t>
      </w:r>
      <w:r w:rsidRPr="00C97A31">
        <w:rPr>
          <w:b/>
          <w:color w:val="0082B2"/>
        </w:rPr>
        <w:t>:</w:t>
      </w:r>
    </w:p>
    <w:p w:rsidR="00A84F59" w:rsidRPr="00A84F59" w:rsidRDefault="00A84F59" w:rsidP="00A84F59">
      <w:pPr>
        <w:pStyle w:val="Corpo"/>
        <w:numPr>
          <w:ilvl w:val="4"/>
          <w:numId w:val="50"/>
        </w:numPr>
        <w:spacing w:after="120"/>
        <w:ind w:left="426"/>
        <w:rPr>
          <w:bCs/>
          <w:szCs w:val="23"/>
        </w:rPr>
      </w:pPr>
      <w:r w:rsidRPr="00A84F59">
        <w:rPr>
          <w:bCs/>
          <w:szCs w:val="23"/>
        </w:rPr>
        <w:t>A função pulmonar e o pico de fluxo expiratório (PFE) aumentaram de maneira significativa e os escores que medem os sintomas clínicos da asma e da rinite alérgica reduziram no grupo 1;</w:t>
      </w:r>
    </w:p>
    <w:p w:rsidR="00A84F59" w:rsidRPr="00A84F59" w:rsidRDefault="00A84F59" w:rsidP="00A84F59">
      <w:pPr>
        <w:pStyle w:val="Corpo"/>
        <w:spacing w:after="120"/>
        <w:ind w:left="426"/>
        <w:rPr>
          <w:bCs/>
          <w:szCs w:val="23"/>
        </w:rPr>
      </w:pPr>
    </w:p>
    <w:p w:rsidR="00A84F59" w:rsidRPr="00A84F59" w:rsidRDefault="00A84F59" w:rsidP="00A84F59">
      <w:pPr>
        <w:pStyle w:val="Corpo"/>
        <w:numPr>
          <w:ilvl w:val="4"/>
          <w:numId w:val="50"/>
        </w:numPr>
        <w:spacing w:after="120"/>
        <w:ind w:left="426"/>
        <w:rPr>
          <w:bCs/>
          <w:szCs w:val="23"/>
        </w:rPr>
      </w:pPr>
      <w:r w:rsidRPr="00A84F59">
        <w:rPr>
          <w:bCs/>
          <w:szCs w:val="23"/>
        </w:rPr>
        <w:t>Houve também maior redução da severidade dos sintomas da rinite alérgica no grupo probióticos. Outro resultado observado no grupo 1 foi redução nos níveis de interleucinas TNF-</w:t>
      </w:r>
      <w:r w:rsidRPr="00A84F59">
        <w:rPr>
          <w:rFonts w:ascii="Calibri" w:hAnsi="Calibri" w:cs="Calibri"/>
          <w:bCs/>
          <w:szCs w:val="23"/>
        </w:rPr>
        <w:t>α</w:t>
      </w:r>
      <w:r w:rsidRPr="00A84F59">
        <w:rPr>
          <w:bCs/>
          <w:szCs w:val="23"/>
        </w:rPr>
        <w:t>, IFN-y, IL-12 e IL-13.</w:t>
      </w:r>
    </w:p>
    <w:p w:rsidR="00B454C8" w:rsidRDefault="00B454C8" w:rsidP="00A84F59">
      <w:pPr>
        <w:pStyle w:val="Corpo"/>
        <w:spacing w:after="120"/>
        <w:ind w:left="426"/>
        <w:rPr>
          <w:rFonts w:cstheme="minorHAnsi"/>
          <w:b/>
          <w:bCs/>
          <w:sz w:val="24"/>
        </w:rPr>
      </w:pPr>
    </w:p>
    <w:p w:rsidR="00B454C8" w:rsidRDefault="00B454C8" w:rsidP="00B454C8">
      <w:pPr>
        <w:pStyle w:val="Corpo"/>
        <w:rPr>
          <w:b/>
          <w:color w:val="0082B2"/>
        </w:rPr>
      </w:pPr>
    </w:p>
    <w:p w:rsidR="00B454C8" w:rsidRPr="00F46D9E" w:rsidRDefault="00B454C8" w:rsidP="00B454C8">
      <w:pPr>
        <w:pStyle w:val="Corpo"/>
        <w:rPr>
          <w:b/>
          <w:color w:val="0082B2"/>
        </w:rPr>
      </w:pPr>
      <w:r w:rsidRPr="00F46D9E">
        <w:rPr>
          <w:b/>
          <w:color w:val="0082B2"/>
        </w:rPr>
        <w:t>Conclusão:</w:t>
      </w:r>
    </w:p>
    <w:p w:rsidR="00B454C8" w:rsidRPr="0041379C" w:rsidRDefault="00B454C8" w:rsidP="00B454C8">
      <w:pPr>
        <w:pStyle w:val="Corpo"/>
        <w:rPr>
          <w:b/>
          <w:color w:val="339966"/>
          <w:sz w:val="16"/>
          <w:szCs w:val="16"/>
        </w:rPr>
      </w:pPr>
    </w:p>
    <w:p w:rsidR="00985F70" w:rsidRPr="00985F70" w:rsidRDefault="00985F70" w:rsidP="00985F70">
      <w:pPr>
        <w:tabs>
          <w:tab w:val="left" w:pos="6120"/>
        </w:tabs>
        <w:jc w:val="center"/>
        <w:rPr>
          <w:rFonts w:ascii="Swis721 Th BT" w:eastAsia="MS Mincho" w:hAnsi="Swis721 Th BT"/>
          <w:b/>
          <w:bCs/>
          <w:i/>
          <w:color w:val="404040" w:themeColor="text1" w:themeTint="BF"/>
          <w:sz w:val="23"/>
          <w:szCs w:val="24"/>
        </w:rPr>
      </w:pPr>
      <w:r w:rsidRPr="00985F70">
        <w:rPr>
          <w:rFonts w:ascii="Swis721 Th BT" w:eastAsia="MS Mincho" w:hAnsi="Swis721 Th BT"/>
          <w:b/>
          <w:bCs/>
          <w:i/>
          <w:color w:val="404040" w:themeColor="text1" w:themeTint="BF"/>
          <w:sz w:val="23"/>
          <w:szCs w:val="24"/>
        </w:rPr>
        <w:t>A suplementação com L. gasseri pode fornecer benefícios clínicos em crianças sofrendo de processos alérgicos, como asma e rinite.</w:t>
      </w:r>
    </w:p>
    <w:p w:rsidR="00B454C8" w:rsidRDefault="00B454C8" w:rsidP="002F7011">
      <w:pPr>
        <w:tabs>
          <w:tab w:val="left" w:pos="6120"/>
        </w:tabs>
        <w:rPr>
          <w:rFonts w:ascii="Swis721 Th BT" w:hAnsi="Swis721 Th BT"/>
          <w:sz w:val="23"/>
          <w:szCs w:val="23"/>
        </w:rPr>
      </w:pPr>
    </w:p>
    <w:p w:rsidR="00B454C8" w:rsidRDefault="00B454C8" w:rsidP="002F7011">
      <w:pPr>
        <w:tabs>
          <w:tab w:val="left" w:pos="6120"/>
        </w:tabs>
        <w:rPr>
          <w:rFonts w:ascii="Swis721 Th BT" w:hAnsi="Swis721 Th BT"/>
          <w:sz w:val="23"/>
          <w:szCs w:val="23"/>
        </w:rPr>
      </w:pPr>
    </w:p>
    <w:p w:rsidR="00985F70" w:rsidRDefault="00985F70" w:rsidP="002F7011">
      <w:pPr>
        <w:tabs>
          <w:tab w:val="left" w:pos="6120"/>
        </w:tabs>
        <w:rPr>
          <w:rFonts w:ascii="Swis721 Th BT" w:hAnsi="Swis721 Th BT"/>
          <w:sz w:val="23"/>
          <w:szCs w:val="23"/>
        </w:rPr>
      </w:pPr>
    </w:p>
    <w:p w:rsidR="00985F70" w:rsidRDefault="00985F70" w:rsidP="002F7011">
      <w:pPr>
        <w:tabs>
          <w:tab w:val="left" w:pos="6120"/>
        </w:tabs>
        <w:rPr>
          <w:rFonts w:ascii="Swis721 Th BT" w:hAnsi="Swis721 Th BT"/>
          <w:sz w:val="23"/>
          <w:szCs w:val="23"/>
        </w:rPr>
      </w:pPr>
    </w:p>
    <w:p w:rsidR="00985F70" w:rsidRDefault="00985F70" w:rsidP="002F7011">
      <w:pPr>
        <w:tabs>
          <w:tab w:val="left" w:pos="6120"/>
        </w:tabs>
        <w:rPr>
          <w:rFonts w:ascii="Swis721 Th BT" w:hAnsi="Swis721 Th BT"/>
          <w:sz w:val="23"/>
          <w:szCs w:val="23"/>
        </w:rPr>
      </w:pPr>
    </w:p>
    <w:p w:rsidR="00706862" w:rsidRPr="005A303C" w:rsidRDefault="00706862" w:rsidP="00706862">
      <w:pPr>
        <w:pStyle w:val="Ttulo1"/>
        <w:rPr>
          <w:b/>
        </w:rPr>
      </w:pPr>
      <w:bookmarkStart w:id="124" w:name="_Toc13475809"/>
      <w:r>
        <w:rPr>
          <w:b/>
        </w:rPr>
        <w:t>Estudo 3</w:t>
      </w:r>
      <w:bookmarkEnd w:id="124"/>
    </w:p>
    <w:p w:rsidR="00F55091" w:rsidRDefault="00706862" w:rsidP="00706862">
      <w:pPr>
        <w:tabs>
          <w:tab w:val="left" w:pos="6120"/>
        </w:tabs>
        <w:jc w:val="center"/>
        <w:rPr>
          <w:rFonts w:ascii="Swis721 Th BT" w:hAnsi="Swis721 Th BT"/>
          <w:sz w:val="23"/>
          <w:szCs w:val="23"/>
        </w:rPr>
      </w:pPr>
      <w:r w:rsidRPr="00706862">
        <w:rPr>
          <w:rFonts w:ascii="Swis721 Th BT" w:eastAsiaTheme="majorEastAsia" w:hAnsi="Swis721 Th BT" w:cstheme="majorBidi"/>
          <w:b/>
          <w:i/>
          <w:color w:val="0082B2"/>
          <w:sz w:val="40"/>
          <w:szCs w:val="26"/>
        </w:rPr>
        <w:t>Probióticos e Vitamina C na Prevenção de Infecções do Trato Respiratório em Crianças Pré-escolares</w:t>
      </w:r>
    </w:p>
    <w:p w:rsidR="00E7247D" w:rsidRDefault="00E7247D" w:rsidP="00F55091">
      <w:pPr>
        <w:pStyle w:val="Corpo"/>
        <w:rPr>
          <w:b/>
          <w:shd w:val="clear" w:color="auto" w:fill="FFFFFF"/>
        </w:rPr>
      </w:pPr>
    </w:p>
    <w:p w:rsidR="00F55091" w:rsidRPr="00711447" w:rsidRDefault="00F55091" w:rsidP="00F55091">
      <w:pPr>
        <w:pStyle w:val="Corpo"/>
        <w:rPr>
          <w:b/>
          <w:shd w:val="clear" w:color="auto" w:fill="FFFFFF"/>
        </w:rPr>
      </w:pPr>
    </w:p>
    <w:p w:rsidR="00F55091" w:rsidRPr="00FB2778" w:rsidRDefault="00D96A87" w:rsidP="00F55091">
      <w:pPr>
        <w:pStyle w:val="Corpo"/>
        <w:rPr>
          <w:color w:val="000000"/>
          <w:shd w:val="clear" w:color="auto" w:fill="FFFFFF"/>
        </w:rPr>
      </w:pPr>
      <w:r w:rsidRPr="00D96A87">
        <w:rPr>
          <w:color w:val="000000"/>
          <w:shd w:val="clear" w:color="auto" w:fill="FFFFFF"/>
        </w:rPr>
        <w:t>Um</w:t>
      </w:r>
      <w:r w:rsidR="00CA36E4">
        <w:rPr>
          <w:color w:val="000000"/>
          <w:shd w:val="clear" w:color="auto" w:fill="FFFFFF"/>
        </w:rPr>
        <w:t xml:space="preserve"> estudo duplo-cego, randomizado e</w:t>
      </w:r>
      <w:r w:rsidRPr="00D96A87">
        <w:rPr>
          <w:color w:val="000000"/>
          <w:shd w:val="clear" w:color="auto" w:fill="FFFFFF"/>
        </w:rPr>
        <w:t xml:space="preserve"> controlado por placebo foi realizado</w:t>
      </w:r>
      <w:r>
        <w:rPr>
          <w:color w:val="000000"/>
          <w:shd w:val="clear" w:color="auto" w:fill="FFFFFF"/>
        </w:rPr>
        <w:t xml:space="preserve"> para avaliar os efeitos da suplementação de probióticos </w:t>
      </w:r>
      <w:r w:rsidR="00E7247D">
        <w:rPr>
          <w:color w:val="000000"/>
          <w:shd w:val="clear" w:color="auto" w:fill="FFFFFF"/>
        </w:rPr>
        <w:t xml:space="preserve">combinado com Vitamina C na </w:t>
      </w:r>
      <w:r w:rsidR="00E7247D" w:rsidRPr="00E7247D">
        <w:rPr>
          <w:color w:val="000000"/>
          <w:shd w:val="clear" w:color="auto" w:fill="FFFFFF"/>
        </w:rPr>
        <w:t>prevenção de infecções do trato respiratório em crianças que frequentam</w:t>
      </w:r>
      <w:r w:rsidR="00FB2778">
        <w:rPr>
          <w:color w:val="000000"/>
          <w:shd w:val="clear" w:color="auto" w:fill="FFFFFF"/>
        </w:rPr>
        <w:t xml:space="preserve"> instalações pré-escolares (</w:t>
      </w:r>
      <w:r w:rsidR="00FB2778" w:rsidRPr="00FB2778">
        <w:rPr>
          <w:color w:val="000000"/>
          <w:shd w:val="clear" w:color="auto" w:fill="FFFFFF"/>
        </w:rPr>
        <w:t>Garaiova</w:t>
      </w:r>
      <w:r w:rsidR="00FB2778">
        <w:rPr>
          <w:color w:val="000000"/>
          <w:shd w:val="clear" w:color="auto" w:fill="FFFFFF"/>
        </w:rPr>
        <w:t xml:space="preserve"> </w:t>
      </w:r>
      <w:r w:rsidR="00FB2778">
        <w:rPr>
          <w:i/>
          <w:color w:val="000000"/>
          <w:shd w:val="clear" w:color="auto" w:fill="FFFFFF"/>
        </w:rPr>
        <w:t xml:space="preserve">et al., </w:t>
      </w:r>
      <w:r w:rsidR="00FB2778">
        <w:rPr>
          <w:color w:val="000000"/>
          <w:shd w:val="clear" w:color="auto" w:fill="FFFFFF"/>
        </w:rPr>
        <w:t>2015).</w:t>
      </w:r>
    </w:p>
    <w:p w:rsidR="00F55091" w:rsidRDefault="00F55091" w:rsidP="00F55091">
      <w:pPr>
        <w:pStyle w:val="Corpo"/>
        <w:rPr>
          <w:sz w:val="24"/>
        </w:rPr>
      </w:pPr>
      <w:r>
        <w:rPr>
          <w:noProof/>
          <w:lang w:eastAsia="pt-BR"/>
        </w:rPr>
        <mc:AlternateContent>
          <mc:Choice Requires="wps">
            <w:drawing>
              <wp:anchor distT="0" distB="0" distL="114300" distR="114300" simplePos="0" relativeHeight="252342272" behindDoc="0" locked="0" layoutInCell="1" allowOverlap="1" wp14:anchorId="7649E949" wp14:editId="0C878F0F">
                <wp:simplePos x="0" y="0"/>
                <wp:positionH relativeFrom="margin">
                  <wp:align>right</wp:align>
                </wp:positionH>
                <wp:positionV relativeFrom="paragraph">
                  <wp:posOffset>68581</wp:posOffset>
                </wp:positionV>
                <wp:extent cx="5743575" cy="504825"/>
                <wp:effectExtent l="0" t="0" r="28575" b="28575"/>
                <wp:wrapNone/>
                <wp:docPr id="703" name="Caixa de texto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04825"/>
                        </a:xfrm>
                        <a:prstGeom prst="rect">
                          <a:avLst/>
                        </a:prstGeom>
                        <a:solidFill>
                          <a:schemeClr val="bg1">
                            <a:lumMod val="100000"/>
                            <a:lumOff val="0"/>
                          </a:schemeClr>
                        </a:solidFill>
                        <a:ln w="9525">
                          <a:solidFill>
                            <a:srgbClr val="FF8501"/>
                          </a:solidFill>
                          <a:miter lim="800000"/>
                          <a:headEnd/>
                          <a:tailEnd/>
                        </a:ln>
                      </wps:spPr>
                      <wps:txbx>
                        <w:txbxContent>
                          <w:p w:rsidR="006B364E" w:rsidRPr="002F7011" w:rsidRDefault="006B364E" w:rsidP="00F55091">
                            <w:pPr>
                              <w:jc w:val="center"/>
                              <w:rPr>
                                <w:rFonts w:ascii="Swis721 Th BT" w:hAnsi="Swis721 Th BT"/>
                                <w:sz w:val="23"/>
                                <w:szCs w:val="23"/>
                              </w:rPr>
                            </w:pPr>
                            <w:r w:rsidRPr="002F7011">
                              <w:rPr>
                                <w:rFonts w:ascii="Swis721 Th BT" w:hAnsi="Swis721 Th BT"/>
                                <w:sz w:val="23"/>
                                <w:szCs w:val="23"/>
                              </w:rPr>
                              <w:t xml:space="preserve">Para isso, </w:t>
                            </w:r>
                            <w:r>
                              <w:rPr>
                                <w:rFonts w:ascii="Swis721 Th BT" w:hAnsi="Swis721 Th BT"/>
                                <w:sz w:val="23"/>
                                <w:szCs w:val="23"/>
                              </w:rPr>
                              <w:t>69 crianças de 3 a 6 anos de idade foram selecionadas e divididas em 2 grupos no qual receberam durante 6 meses</w:t>
                            </w:r>
                            <w:r w:rsidRPr="002F7011">
                              <w:rPr>
                                <w:rFonts w:ascii="Swis721 Th BT" w:hAnsi="Swis721 Th BT"/>
                                <w:sz w:val="23"/>
                                <w:szCs w:val="23"/>
                              </w:rPr>
                              <w:t>:</w:t>
                            </w:r>
                          </w:p>
                          <w:p w:rsidR="006B364E" w:rsidRPr="009D65A4" w:rsidRDefault="006B364E" w:rsidP="00F55091">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9E949" id="Caixa de texto 703" o:spid="_x0000_s1281" type="#_x0000_t202" style="position:absolute;left:0;text-align:left;margin-left:401.05pt;margin-top:5.4pt;width:452.25pt;height:39.75pt;z-index:25234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" fillcolor="white [3212]" strokecolor="#ff8501">
                <v:textbox>
                  <w:txbxContent>
                    <w:p w:rsidR="006B364E" w:rsidRPr="002F7011" w:rsidRDefault="006B364E" w:rsidP="00F55091">
                      <w:pPr>
                        <w:jc w:val="center"/>
                        <w:rPr>
                          <w:rFonts w:ascii="Swis721 Th BT" w:hAnsi="Swis721 Th BT"/>
                          <w:sz w:val="23"/>
                          <w:szCs w:val="23"/>
                        </w:rPr>
                      </w:pPr>
                      <w:r w:rsidRPr="002F7011">
                        <w:rPr>
                          <w:rFonts w:ascii="Swis721 Th BT" w:hAnsi="Swis721 Th BT"/>
                          <w:sz w:val="23"/>
                          <w:szCs w:val="23"/>
                        </w:rPr>
                        <w:t xml:space="preserve">Para isso, </w:t>
                      </w:r>
                      <w:r>
                        <w:rPr>
                          <w:rFonts w:ascii="Swis721 Th BT" w:hAnsi="Swis721 Th BT"/>
                          <w:sz w:val="23"/>
                          <w:szCs w:val="23"/>
                        </w:rPr>
                        <w:t>69 crianças de 3 a 6 anos de idade foram selecionadas e divididas em 2 grupos no qual receberam durante 6 meses</w:t>
                      </w:r>
                      <w:r w:rsidRPr="002F7011">
                        <w:rPr>
                          <w:rFonts w:ascii="Swis721 Th BT" w:hAnsi="Swis721 Th BT"/>
                          <w:sz w:val="23"/>
                          <w:szCs w:val="23"/>
                        </w:rPr>
                        <w:t>:</w:t>
                      </w:r>
                    </w:p>
                    <w:p w:rsidR="006B364E" w:rsidRPr="009D65A4" w:rsidRDefault="006B364E" w:rsidP="00F55091">
                      <w:pPr>
                        <w:jc w:val="center"/>
                        <w:rPr>
                          <w:rFonts w:ascii="Swis721 Th BT" w:hAnsi="Swis721 Th BT"/>
                          <w:sz w:val="23"/>
                          <w:szCs w:val="23"/>
                        </w:rPr>
                      </w:pPr>
                    </w:p>
                  </w:txbxContent>
                </v:textbox>
                <w10:wrap anchorx="margin"/>
              </v:shape>
            </w:pict>
          </mc:Fallback>
        </mc:AlternateContent>
      </w:r>
    </w:p>
    <w:p w:rsidR="00F55091" w:rsidRDefault="00F55091" w:rsidP="00F55091">
      <w:pPr>
        <w:pStyle w:val="Corpo"/>
        <w:rPr>
          <w:sz w:val="24"/>
        </w:rPr>
      </w:pPr>
      <w:r>
        <w:rPr>
          <w:sz w:val="24"/>
        </w:rPr>
        <w:br/>
      </w:r>
    </w:p>
    <w:p w:rsidR="00F55091" w:rsidRDefault="00F55091" w:rsidP="00F55091">
      <w:pPr>
        <w:pStyle w:val="Corpo"/>
      </w:pPr>
      <w:r>
        <w:rPr>
          <w:noProof/>
          <w:lang w:eastAsia="pt-BR"/>
        </w:rPr>
        <mc:AlternateContent>
          <mc:Choice Requires="wps">
            <w:drawing>
              <wp:anchor distT="0" distB="0" distL="114300" distR="114300" simplePos="0" relativeHeight="252345344" behindDoc="0" locked="0" layoutInCell="1" allowOverlap="1" wp14:anchorId="4787D78A" wp14:editId="41649F9A">
                <wp:simplePos x="0" y="0"/>
                <wp:positionH relativeFrom="column">
                  <wp:posOffset>923925</wp:posOffset>
                </wp:positionH>
                <wp:positionV relativeFrom="paragraph">
                  <wp:posOffset>78105</wp:posOffset>
                </wp:positionV>
                <wp:extent cx="226695" cy="138430"/>
                <wp:effectExtent l="0" t="0" r="1905" b="0"/>
                <wp:wrapNone/>
                <wp:docPr id="704" name="Triângulo isósceles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B0021" id="Triângulo isósceles 704" o:spid="_x0000_s1026" type="#_x0000_t5" style="position:absolute;margin-left:72.75pt;margin-top:6.15pt;width:17.85pt;height:10.9pt;flip:y;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1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zjC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344320" behindDoc="0" locked="0" layoutInCell="1" allowOverlap="1" wp14:anchorId="4C4BA1F3" wp14:editId="0C90BA4D">
                <wp:simplePos x="0" y="0"/>
                <wp:positionH relativeFrom="column">
                  <wp:posOffset>4483735</wp:posOffset>
                </wp:positionH>
                <wp:positionV relativeFrom="paragraph">
                  <wp:posOffset>78105</wp:posOffset>
                </wp:positionV>
                <wp:extent cx="226695" cy="138430"/>
                <wp:effectExtent l="0" t="0" r="1905" b="0"/>
                <wp:wrapNone/>
                <wp:docPr id="705" name="Triângulo isósceles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EDA5D" id="Triângulo isósceles 705" o:spid="_x0000_s1026" type="#_x0000_t5" style="position:absolute;margin-left:353.05pt;margin-top:6.15pt;width:17.85pt;height:10.9pt;flip:y;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fR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" fillcolor="#d8d8d8 [2732]" stroked="f"/>
            </w:pict>
          </mc:Fallback>
        </mc:AlternateContent>
      </w:r>
    </w:p>
    <w:p w:rsidR="00F55091" w:rsidRDefault="00F55091" w:rsidP="00F55091">
      <w:pPr>
        <w:pStyle w:val="Corpo"/>
      </w:pPr>
      <w:r>
        <w:rPr>
          <w:noProof/>
          <w:lang w:eastAsia="pt-BR"/>
        </w:rPr>
        <mc:AlternateContent>
          <mc:Choice Requires="wps">
            <w:drawing>
              <wp:anchor distT="0" distB="0" distL="114300" distR="114300" simplePos="0" relativeHeight="252346368" behindDoc="0" locked="0" layoutInCell="1" allowOverlap="1" wp14:anchorId="2747D957" wp14:editId="0A69AF62">
                <wp:simplePos x="0" y="0"/>
                <wp:positionH relativeFrom="margin">
                  <wp:align>right</wp:align>
                </wp:positionH>
                <wp:positionV relativeFrom="paragraph">
                  <wp:posOffset>191769</wp:posOffset>
                </wp:positionV>
                <wp:extent cx="2190750" cy="942975"/>
                <wp:effectExtent l="0" t="0" r="19050" b="28575"/>
                <wp:wrapNone/>
                <wp:docPr id="706" name="Caixa de texto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942975"/>
                        </a:xfrm>
                        <a:prstGeom prst="rect">
                          <a:avLst/>
                        </a:prstGeom>
                        <a:solidFill>
                          <a:srgbClr val="FF8501"/>
                        </a:solidFill>
                        <a:ln w="9525">
                          <a:solidFill>
                            <a:srgbClr val="FF8501"/>
                          </a:solidFill>
                          <a:miter lim="800000"/>
                          <a:headEnd/>
                          <a:tailEnd/>
                        </a:ln>
                      </wps:spPr>
                      <wps:txbx>
                        <w:txbxContent>
                          <w:p w:rsidR="006B364E" w:rsidRDefault="006B364E" w:rsidP="00F5509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55091">
                            <w:pPr>
                              <w:spacing w:after="0" w:line="240" w:lineRule="auto"/>
                              <w:jc w:val="center"/>
                              <w:rPr>
                                <w:rFonts w:ascii="Swis721 Th BT" w:hAnsi="Swis721 Th BT"/>
                                <w:b/>
                                <w:color w:val="FFFFFF" w:themeColor="background1"/>
                                <w:sz w:val="12"/>
                                <w:szCs w:val="12"/>
                              </w:rPr>
                            </w:pPr>
                          </w:p>
                          <w:p w:rsidR="006B364E" w:rsidRDefault="006B364E" w:rsidP="00F55091">
                            <w:pPr>
                              <w:spacing w:after="0" w:line="240" w:lineRule="auto"/>
                              <w:jc w:val="center"/>
                              <w:rPr>
                                <w:rFonts w:ascii="Swis721 Th BT" w:hAnsi="Swis721 Th BT"/>
                                <w:color w:val="FFFFFF" w:themeColor="background1"/>
                                <w:sz w:val="23"/>
                                <w:szCs w:val="23"/>
                              </w:rPr>
                            </w:pPr>
                          </w:p>
                          <w:p w:rsidR="006B364E" w:rsidRDefault="006B364E" w:rsidP="00F55091">
                            <w:pPr>
                              <w:spacing w:after="0" w:line="240" w:lineRule="auto"/>
                              <w:jc w:val="center"/>
                            </w:pPr>
                            <w:r>
                              <w:rPr>
                                <w:rFonts w:ascii="Swis721 Th BT" w:hAnsi="Swis721 Th BT"/>
                                <w:color w:val="FFFFFF" w:themeColor="background1"/>
                                <w:sz w:val="23"/>
                                <w:szCs w:val="23"/>
                              </w:rPr>
                              <w:t>Controle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D957" id="Caixa de texto 706" o:spid="_x0000_s1282" type="#_x0000_t202" style="position:absolute;left:0;text-align:left;margin-left:121.3pt;margin-top:15.1pt;width:172.5pt;height:74.25pt;z-index:25234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" fillcolor="#ff8501" strokecolor="#ff8501">
                <v:textbox>
                  <w:txbxContent>
                    <w:p w:rsidR="006B364E" w:rsidRDefault="006B364E" w:rsidP="00F5509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F55091">
                      <w:pPr>
                        <w:spacing w:after="0" w:line="240" w:lineRule="auto"/>
                        <w:jc w:val="center"/>
                        <w:rPr>
                          <w:rFonts w:ascii="Swis721 Th BT" w:hAnsi="Swis721 Th BT"/>
                          <w:b/>
                          <w:color w:val="FFFFFF" w:themeColor="background1"/>
                          <w:sz w:val="12"/>
                          <w:szCs w:val="12"/>
                        </w:rPr>
                      </w:pPr>
                    </w:p>
                    <w:p w:rsidR="006B364E" w:rsidRDefault="006B364E" w:rsidP="00F55091">
                      <w:pPr>
                        <w:spacing w:after="0" w:line="240" w:lineRule="auto"/>
                        <w:jc w:val="center"/>
                        <w:rPr>
                          <w:rFonts w:ascii="Swis721 Th BT" w:hAnsi="Swis721 Th BT"/>
                          <w:color w:val="FFFFFF" w:themeColor="background1"/>
                          <w:sz w:val="23"/>
                          <w:szCs w:val="23"/>
                        </w:rPr>
                      </w:pPr>
                    </w:p>
                    <w:p w:rsidR="006B364E" w:rsidRDefault="006B364E" w:rsidP="00F55091">
                      <w:pPr>
                        <w:spacing w:after="0" w:line="240" w:lineRule="auto"/>
                        <w:jc w:val="center"/>
                      </w:pPr>
                      <w:r>
                        <w:rPr>
                          <w:rFonts w:ascii="Swis721 Th BT" w:hAnsi="Swis721 Th BT"/>
                          <w:color w:val="FFFFFF" w:themeColor="background1"/>
                          <w:sz w:val="23"/>
                          <w:szCs w:val="23"/>
                        </w:rPr>
                        <w:t>Controle</w:t>
                      </w:r>
                    </w:p>
                  </w:txbxContent>
                </v:textbox>
                <w10:wrap anchorx="margin"/>
              </v:shape>
            </w:pict>
          </mc:Fallback>
        </mc:AlternateContent>
      </w:r>
    </w:p>
    <w:p w:rsidR="00F55091" w:rsidRDefault="00F55091" w:rsidP="00F55091">
      <w:pPr>
        <w:pStyle w:val="Corpo"/>
      </w:pPr>
      <w:r>
        <w:rPr>
          <w:noProof/>
          <w:lang w:eastAsia="pt-BR"/>
        </w:rPr>
        <mc:AlternateContent>
          <mc:Choice Requires="wps">
            <w:drawing>
              <wp:anchor distT="0" distB="0" distL="114300" distR="114300" simplePos="0" relativeHeight="252343296" behindDoc="0" locked="0" layoutInCell="1" allowOverlap="1" wp14:anchorId="1379EEBD" wp14:editId="47C87B9C">
                <wp:simplePos x="0" y="0"/>
                <wp:positionH relativeFrom="margin">
                  <wp:align>left</wp:align>
                </wp:positionH>
                <wp:positionV relativeFrom="paragraph">
                  <wp:posOffset>22859</wp:posOffset>
                </wp:positionV>
                <wp:extent cx="2190750" cy="904875"/>
                <wp:effectExtent l="0" t="0" r="19050" b="28575"/>
                <wp:wrapNone/>
                <wp:docPr id="707" name="Caixa de texto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904875"/>
                        </a:xfrm>
                        <a:prstGeom prst="rect">
                          <a:avLst/>
                        </a:prstGeom>
                        <a:solidFill>
                          <a:srgbClr val="FF8501"/>
                        </a:solidFill>
                        <a:ln w="9525">
                          <a:solidFill>
                            <a:srgbClr val="FF8501"/>
                          </a:solidFill>
                          <a:miter lim="800000"/>
                          <a:headEnd/>
                          <a:tailEnd/>
                        </a:ln>
                      </wps:spPr>
                      <wps:txbx>
                        <w:txbxContent>
                          <w:p w:rsidR="006B364E" w:rsidRPr="007C7B24" w:rsidRDefault="006B364E" w:rsidP="00F5509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F55091">
                            <w:pPr>
                              <w:spacing w:after="0" w:line="240" w:lineRule="auto"/>
                              <w:rPr>
                                <w:rFonts w:ascii="Swis721 Th BT" w:hAnsi="Swis721 Th BT"/>
                                <w:b/>
                                <w:color w:val="FFFFFF" w:themeColor="background1"/>
                                <w:sz w:val="16"/>
                                <w:szCs w:val="16"/>
                              </w:rPr>
                            </w:pPr>
                          </w:p>
                          <w:p w:rsidR="006B364E" w:rsidRDefault="006B364E" w:rsidP="00F5509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Suplementação Probiótica</w:t>
                            </w:r>
                          </w:p>
                          <w:p w:rsidR="006B364E" w:rsidRPr="00D96A87" w:rsidRDefault="006B364E" w:rsidP="00F5509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 50 mg</w:t>
                            </w:r>
                          </w:p>
                          <w:p w:rsidR="006B364E" w:rsidRPr="00D96A87" w:rsidRDefault="006B364E" w:rsidP="00F55091">
                            <w:pPr>
                              <w:spacing w:after="0" w:line="240" w:lineRule="auto"/>
                              <w:jc w:val="center"/>
                              <w:rPr>
                                <w:rFonts w:ascii="Swis721 Th BT" w:hAnsi="Swis721 Th BT"/>
                                <w:color w:val="FFFFFF" w:themeColor="background1"/>
                                <w:sz w:val="23"/>
                                <w:szCs w:val="23"/>
                              </w:rPr>
                            </w:pPr>
                            <w:r w:rsidRPr="00D96A87">
                              <w:rPr>
                                <w:rFonts w:ascii="Swis721 Th BT" w:hAnsi="Swis721 Th BT"/>
                                <w:color w:val="FFFFFF" w:themeColor="background1"/>
                                <w:sz w:val="23"/>
                                <w:szCs w:val="23"/>
                              </w:rPr>
                              <w:t>Dose diária</w:t>
                            </w:r>
                          </w:p>
                          <w:p w:rsidR="006B364E" w:rsidRPr="00CC312E" w:rsidRDefault="006B364E" w:rsidP="00F55091">
                            <w:pPr>
                              <w:spacing w:after="0" w:line="240" w:lineRule="auto"/>
                              <w:jc w:val="center"/>
                              <w:rPr>
                                <w:rFonts w:ascii="Swis721 Th BT" w:hAnsi="Swis721 Th BT"/>
                                <w:color w:val="FFFFFF" w:themeColor="background1"/>
                                <w:sz w:val="23"/>
                                <w:szCs w:val="23"/>
                              </w:rPr>
                            </w:pPr>
                          </w:p>
                          <w:p w:rsidR="006B364E" w:rsidRPr="00086CFC" w:rsidRDefault="006B364E" w:rsidP="00F5509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9EEBD" id="Caixa de texto 707" o:spid="_x0000_s1283" type="#_x0000_t202" style="position:absolute;left:0;text-align:left;margin-left:0;margin-top:1.8pt;width:172.5pt;height:71.25pt;z-index:25234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" fillcolor="#ff8501" strokecolor="#ff8501">
                <v:textbox>
                  <w:txbxContent>
                    <w:p w:rsidR="006B364E" w:rsidRPr="007C7B24" w:rsidRDefault="006B364E" w:rsidP="00F5509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F55091">
                      <w:pPr>
                        <w:spacing w:after="0" w:line="240" w:lineRule="auto"/>
                        <w:rPr>
                          <w:rFonts w:ascii="Swis721 Th BT" w:hAnsi="Swis721 Th BT"/>
                          <w:b/>
                          <w:color w:val="FFFFFF" w:themeColor="background1"/>
                          <w:sz w:val="16"/>
                          <w:szCs w:val="16"/>
                        </w:rPr>
                      </w:pPr>
                    </w:p>
                    <w:p w:rsidR="006B364E" w:rsidRDefault="006B364E" w:rsidP="00F5509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Suplementação Probiótica</w:t>
                      </w:r>
                    </w:p>
                    <w:p w:rsidR="006B364E" w:rsidRPr="00D96A87" w:rsidRDefault="006B364E" w:rsidP="00F5509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Vitamina C 50 mg</w:t>
                      </w:r>
                    </w:p>
                    <w:p w:rsidR="006B364E" w:rsidRPr="00D96A87" w:rsidRDefault="006B364E" w:rsidP="00F55091">
                      <w:pPr>
                        <w:spacing w:after="0" w:line="240" w:lineRule="auto"/>
                        <w:jc w:val="center"/>
                        <w:rPr>
                          <w:rFonts w:ascii="Swis721 Th BT" w:hAnsi="Swis721 Th BT"/>
                          <w:color w:val="FFFFFF" w:themeColor="background1"/>
                          <w:sz w:val="23"/>
                          <w:szCs w:val="23"/>
                        </w:rPr>
                      </w:pPr>
                      <w:r w:rsidRPr="00D96A87">
                        <w:rPr>
                          <w:rFonts w:ascii="Swis721 Th BT" w:hAnsi="Swis721 Th BT"/>
                          <w:color w:val="FFFFFF" w:themeColor="background1"/>
                          <w:sz w:val="23"/>
                          <w:szCs w:val="23"/>
                        </w:rPr>
                        <w:t>Dose diária</w:t>
                      </w:r>
                    </w:p>
                    <w:p w:rsidR="006B364E" w:rsidRPr="00CC312E" w:rsidRDefault="006B364E" w:rsidP="00F55091">
                      <w:pPr>
                        <w:spacing w:after="0" w:line="240" w:lineRule="auto"/>
                        <w:jc w:val="center"/>
                        <w:rPr>
                          <w:rFonts w:ascii="Swis721 Th BT" w:hAnsi="Swis721 Th BT"/>
                          <w:color w:val="FFFFFF" w:themeColor="background1"/>
                          <w:sz w:val="23"/>
                          <w:szCs w:val="23"/>
                        </w:rPr>
                      </w:pPr>
                    </w:p>
                    <w:p w:rsidR="006B364E" w:rsidRPr="00086CFC" w:rsidRDefault="006B364E" w:rsidP="00F55091">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F55091" w:rsidRDefault="00F55091" w:rsidP="00F55091">
      <w:pPr>
        <w:pStyle w:val="Corpo"/>
      </w:pPr>
    </w:p>
    <w:p w:rsidR="00F55091" w:rsidRDefault="00F55091" w:rsidP="00F55091">
      <w:pPr>
        <w:pStyle w:val="Corpo"/>
        <w:rPr>
          <w:sz w:val="18"/>
          <w:szCs w:val="18"/>
        </w:rPr>
      </w:pPr>
    </w:p>
    <w:p w:rsidR="00F55091" w:rsidRDefault="00F55091" w:rsidP="00F55091">
      <w:pPr>
        <w:pStyle w:val="Corpo"/>
        <w:rPr>
          <w:b/>
          <w:color w:val="0082B2"/>
        </w:rPr>
      </w:pPr>
    </w:p>
    <w:p w:rsidR="00F55091" w:rsidRDefault="00F55091" w:rsidP="00F55091">
      <w:pPr>
        <w:pStyle w:val="Corpo"/>
        <w:rPr>
          <w:b/>
          <w:color w:val="0082B2"/>
        </w:rPr>
      </w:pPr>
    </w:p>
    <w:p w:rsidR="00E7247D" w:rsidRDefault="00E7247D" w:rsidP="00F55091">
      <w:pPr>
        <w:pStyle w:val="Corpo"/>
        <w:rPr>
          <w:b/>
          <w:color w:val="0082B2"/>
        </w:rPr>
      </w:pPr>
    </w:p>
    <w:p w:rsidR="00D96A87" w:rsidRPr="00D96A87" w:rsidRDefault="00D96A87" w:rsidP="00D96A87">
      <w:pPr>
        <w:pStyle w:val="PargrafodaLista"/>
        <w:numPr>
          <w:ilvl w:val="0"/>
          <w:numId w:val="47"/>
        </w:numPr>
        <w:rPr>
          <w:b/>
          <w:color w:val="0082B2"/>
        </w:rPr>
      </w:pPr>
      <w:r>
        <w:rPr>
          <w:rFonts w:ascii="Swis721 Th BT" w:hAnsi="Swis721 Th BT"/>
          <w:color w:val="404040" w:themeColor="text1" w:themeTint="BF"/>
          <w:sz w:val="18"/>
          <w:szCs w:val="18"/>
        </w:rPr>
        <w:t xml:space="preserve">A suplementação probiótica contém: </w:t>
      </w:r>
      <w:r w:rsidRPr="00D96A87">
        <w:rPr>
          <w:rFonts w:ascii="Swis721 Th BT" w:hAnsi="Swis721 Th BT"/>
          <w:i/>
          <w:iCs/>
          <w:color w:val="404040" w:themeColor="text1" w:themeTint="BF"/>
          <w:sz w:val="18"/>
          <w:szCs w:val="18"/>
        </w:rPr>
        <w:t>Lactobacillus acidophilus</w:t>
      </w:r>
      <w:r>
        <w:rPr>
          <w:rFonts w:ascii="Swis721 Th BT" w:hAnsi="Swis721 Th BT"/>
          <w:i/>
          <w:iCs/>
          <w:color w:val="404040" w:themeColor="text1" w:themeTint="BF"/>
          <w:sz w:val="18"/>
          <w:szCs w:val="18"/>
        </w:rPr>
        <w:t xml:space="preserve"> </w:t>
      </w:r>
      <w:r w:rsidR="00594081">
        <w:rPr>
          <w:rFonts w:ascii="Swis721 Th BT" w:hAnsi="Swis721 Th BT"/>
          <w:iCs/>
          <w:color w:val="404040" w:themeColor="text1" w:themeTint="BF"/>
          <w:sz w:val="18"/>
          <w:szCs w:val="18"/>
        </w:rPr>
        <w:t>1x10</w:t>
      </w:r>
      <w:r w:rsidR="00594081" w:rsidRPr="00594081">
        <w:rPr>
          <w:rFonts w:ascii="Swis721 Th BT" w:hAnsi="Swis721 Th BT"/>
          <w:iCs/>
          <w:color w:val="404040" w:themeColor="text1" w:themeTint="BF"/>
          <w:sz w:val="18"/>
          <w:szCs w:val="18"/>
          <w:vertAlign w:val="superscript"/>
        </w:rPr>
        <w:t>10</w:t>
      </w:r>
      <w:r w:rsidR="00594081">
        <w:rPr>
          <w:rFonts w:ascii="Swis721 Th BT" w:hAnsi="Swis721 Th BT"/>
          <w:iCs/>
          <w:color w:val="404040" w:themeColor="text1" w:themeTint="BF"/>
          <w:sz w:val="18"/>
          <w:szCs w:val="18"/>
        </w:rPr>
        <w:t xml:space="preserve"> UFC, </w:t>
      </w:r>
      <w:r w:rsidR="00594081" w:rsidRPr="00594081">
        <w:rPr>
          <w:rFonts w:ascii="Swis721 Th BT" w:hAnsi="Swis721 Th BT"/>
          <w:i/>
          <w:iCs/>
          <w:color w:val="404040" w:themeColor="text1" w:themeTint="BF"/>
          <w:sz w:val="18"/>
          <w:szCs w:val="18"/>
        </w:rPr>
        <w:t>Bifidobacterium bifidum</w:t>
      </w:r>
      <w:r w:rsidR="00594081">
        <w:rPr>
          <w:rFonts w:ascii="Swis721 Th BT" w:hAnsi="Swis721 Th BT"/>
          <w:i/>
          <w:iCs/>
          <w:color w:val="404040" w:themeColor="text1" w:themeTint="BF"/>
          <w:sz w:val="18"/>
          <w:szCs w:val="18"/>
        </w:rPr>
        <w:t xml:space="preserve"> </w:t>
      </w:r>
      <w:r w:rsidR="00594081">
        <w:rPr>
          <w:rFonts w:ascii="Swis721 Th BT" w:hAnsi="Swis721 Th BT"/>
          <w:iCs/>
          <w:color w:val="404040" w:themeColor="text1" w:themeTint="BF"/>
          <w:sz w:val="18"/>
          <w:szCs w:val="18"/>
        </w:rPr>
        <w:t>0,5X10</w:t>
      </w:r>
      <w:r w:rsidR="00594081">
        <w:rPr>
          <w:rFonts w:ascii="Swis721 Th BT" w:hAnsi="Swis721 Th BT"/>
          <w:iCs/>
          <w:color w:val="404040" w:themeColor="text1" w:themeTint="BF"/>
          <w:sz w:val="18"/>
          <w:szCs w:val="18"/>
          <w:vertAlign w:val="superscript"/>
        </w:rPr>
        <w:t>10</w:t>
      </w:r>
      <w:r w:rsidR="00594081">
        <w:rPr>
          <w:rFonts w:ascii="Swis721 Th BT" w:hAnsi="Swis721 Th BT"/>
          <w:iCs/>
          <w:color w:val="404040" w:themeColor="text1" w:themeTint="BF"/>
          <w:sz w:val="18"/>
          <w:szCs w:val="18"/>
        </w:rPr>
        <w:t xml:space="preserve"> UFC, </w:t>
      </w:r>
      <w:r w:rsidR="00594081" w:rsidRPr="00594081">
        <w:rPr>
          <w:rFonts w:ascii="Swis721 Th BT" w:hAnsi="Swis721 Th BT"/>
          <w:i/>
          <w:iCs/>
          <w:color w:val="404040" w:themeColor="text1" w:themeTint="BF"/>
          <w:sz w:val="18"/>
          <w:szCs w:val="18"/>
        </w:rPr>
        <w:t>B</w:t>
      </w:r>
      <w:r w:rsidR="00594081">
        <w:rPr>
          <w:rFonts w:ascii="Swis721 Th BT" w:hAnsi="Swis721 Th BT"/>
          <w:i/>
          <w:iCs/>
          <w:color w:val="404040" w:themeColor="text1" w:themeTint="BF"/>
          <w:sz w:val="18"/>
          <w:szCs w:val="18"/>
        </w:rPr>
        <w:t xml:space="preserve">ifidobacterium animalis subsp. </w:t>
      </w:r>
      <w:r w:rsidR="00594081" w:rsidRPr="00594081">
        <w:rPr>
          <w:rFonts w:ascii="Swis721 Th BT" w:hAnsi="Swis721 Th BT"/>
          <w:i/>
          <w:iCs/>
          <w:color w:val="404040" w:themeColor="text1" w:themeTint="BF"/>
          <w:sz w:val="18"/>
          <w:szCs w:val="18"/>
        </w:rPr>
        <w:t>lactis</w:t>
      </w:r>
      <w:r w:rsidR="00594081">
        <w:rPr>
          <w:rFonts w:ascii="Swis721 Th BT" w:hAnsi="Swis721 Th BT"/>
          <w:i/>
          <w:iCs/>
          <w:color w:val="404040" w:themeColor="text1" w:themeTint="BF"/>
          <w:sz w:val="18"/>
          <w:szCs w:val="18"/>
        </w:rPr>
        <w:t xml:space="preserve"> </w:t>
      </w:r>
      <w:r w:rsidR="00594081">
        <w:rPr>
          <w:rFonts w:ascii="Swis721 Th BT" w:hAnsi="Swis721 Th BT"/>
          <w:iCs/>
          <w:color w:val="404040" w:themeColor="text1" w:themeTint="BF"/>
          <w:sz w:val="18"/>
          <w:szCs w:val="18"/>
        </w:rPr>
        <w:t>0,5X10</w:t>
      </w:r>
      <w:r w:rsidR="00594081">
        <w:rPr>
          <w:rFonts w:ascii="Swis721 Th BT" w:hAnsi="Swis721 Th BT"/>
          <w:iCs/>
          <w:color w:val="404040" w:themeColor="text1" w:themeTint="BF"/>
          <w:sz w:val="18"/>
          <w:szCs w:val="18"/>
          <w:vertAlign w:val="superscript"/>
        </w:rPr>
        <w:t>10</w:t>
      </w:r>
      <w:r w:rsidR="00594081">
        <w:rPr>
          <w:rFonts w:ascii="Swis721 Th BT" w:hAnsi="Swis721 Th BT"/>
          <w:iCs/>
          <w:color w:val="404040" w:themeColor="text1" w:themeTint="BF"/>
          <w:sz w:val="18"/>
          <w:szCs w:val="18"/>
        </w:rPr>
        <w:t xml:space="preserve"> UFC.</w:t>
      </w:r>
    </w:p>
    <w:p w:rsidR="00E7247D" w:rsidRDefault="00E7247D" w:rsidP="00F55091">
      <w:pPr>
        <w:rPr>
          <w:rFonts w:ascii="Swis721 Th BT" w:hAnsi="Swis721 Th BT"/>
          <w:b/>
          <w:color w:val="0082B2"/>
        </w:rPr>
      </w:pPr>
    </w:p>
    <w:p w:rsidR="00F55091" w:rsidRPr="00C97A31" w:rsidRDefault="00F55091" w:rsidP="00F55091">
      <w:pPr>
        <w:rPr>
          <w:b/>
          <w:color w:val="0082B2"/>
        </w:rPr>
      </w:pPr>
      <w:r w:rsidRPr="00C97A31">
        <w:rPr>
          <w:rFonts w:ascii="Swis721 Th BT" w:hAnsi="Swis721 Th BT"/>
          <w:b/>
          <w:color w:val="0082B2"/>
        </w:rPr>
        <w:t>Resultados</w:t>
      </w:r>
      <w:r w:rsidRPr="00C97A31">
        <w:rPr>
          <w:b/>
          <w:color w:val="0082B2"/>
        </w:rPr>
        <w:t>:</w:t>
      </w:r>
    </w:p>
    <w:p w:rsidR="00F55091" w:rsidRPr="00E7247D" w:rsidRDefault="00E7247D" w:rsidP="00E7247D">
      <w:pPr>
        <w:pStyle w:val="Corpo"/>
        <w:numPr>
          <w:ilvl w:val="4"/>
          <w:numId w:val="50"/>
        </w:numPr>
        <w:spacing w:after="120"/>
        <w:ind w:left="426"/>
        <w:rPr>
          <w:bCs/>
          <w:szCs w:val="23"/>
        </w:rPr>
      </w:pPr>
      <w:r>
        <w:rPr>
          <w:color w:val="000000"/>
          <w:shd w:val="clear" w:color="auto" w:fill="FFFFFF"/>
        </w:rPr>
        <w:t>Reduções significativas na taxa de incidência de infecção do trato respiratório superior (URTI; 33%, </w:t>
      </w:r>
      <w:r>
        <w:rPr>
          <w:rStyle w:val="nfase"/>
          <w:color w:val="000000"/>
          <w:shd w:val="clear" w:color="auto" w:fill="FFFFFF"/>
        </w:rPr>
        <w:t>P</w:t>
      </w:r>
      <w:r>
        <w:rPr>
          <w:color w:val="000000"/>
          <w:shd w:val="clear" w:color="auto" w:fill="FFFFFF"/>
        </w:rPr>
        <w:t> = 0,002), o número de dias com sintomas das infecções do trato respiratório (diferença média: -21,0, intervalo de confiança de 95% - 35,9, -6,0, </w:t>
      </w:r>
      <w:r>
        <w:rPr>
          <w:rStyle w:val="nfase"/>
          <w:color w:val="000000"/>
          <w:shd w:val="clear" w:color="auto" w:fill="FFFFFF"/>
        </w:rPr>
        <w:t>P</w:t>
      </w:r>
      <w:r>
        <w:rPr>
          <w:color w:val="000000"/>
          <w:shd w:val="clear" w:color="auto" w:fill="FFFFFF"/>
        </w:rPr>
        <w:t> = 0,006) e a taxa de incidência na pré-escola (30%, </w:t>
      </w:r>
      <w:r>
        <w:rPr>
          <w:rStyle w:val="nfase"/>
          <w:color w:val="000000"/>
          <w:shd w:val="clear" w:color="auto" w:fill="FFFFFF"/>
        </w:rPr>
        <w:t>P</w:t>
      </w:r>
      <w:r>
        <w:rPr>
          <w:color w:val="000000"/>
          <w:shd w:val="clear" w:color="auto" w:fill="FFFFFF"/>
        </w:rPr>
        <w:t> = 0,007) foram observadas no grupo tratado;</w:t>
      </w:r>
    </w:p>
    <w:p w:rsidR="00E7247D" w:rsidRPr="00E7247D" w:rsidRDefault="00E7247D" w:rsidP="00E7247D">
      <w:pPr>
        <w:pStyle w:val="Corpo"/>
        <w:spacing w:after="120"/>
        <w:ind w:left="426"/>
        <w:rPr>
          <w:bCs/>
          <w:szCs w:val="23"/>
        </w:rPr>
      </w:pPr>
    </w:p>
    <w:p w:rsidR="00F55091" w:rsidRPr="00E7247D" w:rsidRDefault="00E7247D" w:rsidP="00F55091">
      <w:pPr>
        <w:pStyle w:val="Corpo"/>
        <w:numPr>
          <w:ilvl w:val="4"/>
          <w:numId w:val="50"/>
        </w:numPr>
        <w:spacing w:after="120"/>
        <w:ind w:left="426"/>
        <w:rPr>
          <w:bCs/>
          <w:szCs w:val="23"/>
        </w:rPr>
      </w:pPr>
      <w:r>
        <w:rPr>
          <w:color w:val="000000"/>
          <w:shd w:val="clear" w:color="auto" w:fill="FFFFFF"/>
        </w:rPr>
        <w:t>O número de dias de uso de antibióticos, analgésicos, remédio para tosse ou sprays nasais foi menor no grupo ativo e atingiu significância para o uso de remédio para tosse (diferença média: -6,6, IC 95%: −12,9, −0,3, </w:t>
      </w:r>
      <w:r>
        <w:rPr>
          <w:rStyle w:val="nfase"/>
          <w:color w:val="000000"/>
          <w:shd w:val="clear" w:color="auto" w:fill="FFFFFF"/>
        </w:rPr>
        <w:t>P</w:t>
      </w:r>
      <w:r>
        <w:rPr>
          <w:color w:val="000000"/>
          <w:shd w:val="clear" w:color="auto" w:fill="FFFFFF"/>
        </w:rPr>
        <w:t>= 0,040).</w:t>
      </w:r>
    </w:p>
    <w:p w:rsidR="00E7247D" w:rsidRPr="00A84F59" w:rsidRDefault="00E7247D" w:rsidP="00E7247D">
      <w:pPr>
        <w:pStyle w:val="Corpo"/>
        <w:spacing w:after="120"/>
        <w:ind w:left="426"/>
        <w:rPr>
          <w:bCs/>
          <w:szCs w:val="23"/>
        </w:rPr>
      </w:pPr>
    </w:p>
    <w:p w:rsidR="00F55091" w:rsidRDefault="00F55091" w:rsidP="00F55091">
      <w:pPr>
        <w:pStyle w:val="Corpo"/>
        <w:rPr>
          <w:b/>
          <w:color w:val="0082B2"/>
        </w:rPr>
      </w:pPr>
    </w:p>
    <w:p w:rsidR="00F55091" w:rsidRPr="00F46D9E" w:rsidRDefault="00F55091" w:rsidP="00F55091">
      <w:pPr>
        <w:pStyle w:val="Corpo"/>
        <w:rPr>
          <w:b/>
          <w:color w:val="0082B2"/>
        </w:rPr>
      </w:pPr>
      <w:r w:rsidRPr="00F46D9E">
        <w:rPr>
          <w:b/>
          <w:color w:val="0082B2"/>
        </w:rPr>
        <w:t>Conclusão:</w:t>
      </w:r>
    </w:p>
    <w:p w:rsidR="00F55091" w:rsidRPr="0041379C" w:rsidRDefault="00F55091" w:rsidP="00F55091">
      <w:pPr>
        <w:pStyle w:val="Corpo"/>
        <w:rPr>
          <w:b/>
          <w:color w:val="339966"/>
          <w:sz w:val="16"/>
          <w:szCs w:val="16"/>
        </w:rPr>
      </w:pPr>
    </w:p>
    <w:p w:rsidR="00F55091" w:rsidRDefault="00E7247D" w:rsidP="00E7247D">
      <w:pPr>
        <w:tabs>
          <w:tab w:val="left" w:pos="6120"/>
        </w:tabs>
        <w:jc w:val="center"/>
        <w:rPr>
          <w:rFonts w:ascii="Swis721 Th BT" w:hAnsi="Swis721 Th BT"/>
          <w:sz w:val="23"/>
          <w:szCs w:val="23"/>
        </w:rPr>
      </w:pPr>
      <w:r w:rsidRPr="00E7247D">
        <w:rPr>
          <w:rFonts w:ascii="Swis721 Th BT" w:eastAsia="MS Mincho" w:hAnsi="Swis721 Th BT"/>
          <w:b/>
          <w:bCs/>
          <w:i/>
          <w:color w:val="404040" w:themeColor="text1" w:themeTint="BF"/>
          <w:sz w:val="23"/>
          <w:szCs w:val="24"/>
        </w:rPr>
        <w:t>A suplementação co</w:t>
      </w:r>
      <w:r>
        <w:rPr>
          <w:rFonts w:ascii="Swis721 Th BT" w:eastAsia="MS Mincho" w:hAnsi="Swis721 Th BT"/>
          <w:b/>
          <w:bCs/>
          <w:i/>
          <w:color w:val="404040" w:themeColor="text1" w:themeTint="BF"/>
          <w:sz w:val="23"/>
          <w:szCs w:val="24"/>
        </w:rPr>
        <w:t>m uma combinação de probiótico e</w:t>
      </w:r>
      <w:r w:rsidRPr="00E7247D">
        <w:rPr>
          <w:rFonts w:ascii="Swis721 Th BT" w:eastAsia="MS Mincho" w:hAnsi="Swis721 Th BT"/>
          <w:b/>
          <w:bCs/>
          <w:i/>
          <w:color w:val="404040" w:themeColor="text1" w:themeTint="BF"/>
          <w:sz w:val="23"/>
          <w:szCs w:val="24"/>
        </w:rPr>
        <w:t xml:space="preserve"> vitamina C pode ser benéfica</w:t>
      </w:r>
      <w:r>
        <w:rPr>
          <w:rFonts w:ascii="Swis721 Th BT" w:eastAsia="MS Mincho" w:hAnsi="Swis721 Th BT"/>
          <w:b/>
          <w:bCs/>
          <w:i/>
          <w:color w:val="404040" w:themeColor="text1" w:themeTint="BF"/>
          <w:sz w:val="23"/>
          <w:szCs w:val="24"/>
        </w:rPr>
        <w:t xml:space="preserve"> na prevenção e no tratamento das infecções do trato respiratório</w:t>
      </w:r>
      <w:r w:rsidRPr="00E7247D">
        <w:rPr>
          <w:rFonts w:ascii="Swis721 Th BT" w:eastAsia="MS Mincho" w:hAnsi="Swis721 Th BT"/>
          <w:b/>
          <w:bCs/>
          <w:i/>
          <w:color w:val="404040" w:themeColor="text1" w:themeTint="BF"/>
          <w:sz w:val="23"/>
          <w:szCs w:val="24"/>
        </w:rPr>
        <w:t>.</w:t>
      </w:r>
    </w:p>
    <w:p w:rsidR="00E7247D" w:rsidRDefault="00E7247D" w:rsidP="002F7011">
      <w:pPr>
        <w:tabs>
          <w:tab w:val="left" w:pos="6120"/>
        </w:tabs>
        <w:rPr>
          <w:rFonts w:ascii="Swis721 Th BT" w:hAnsi="Swis721 Th BT"/>
          <w:sz w:val="23"/>
          <w:szCs w:val="23"/>
        </w:rPr>
      </w:pPr>
    </w:p>
    <w:p w:rsidR="002F7011" w:rsidRPr="005A303C" w:rsidRDefault="002F7011" w:rsidP="002F7011">
      <w:pPr>
        <w:pStyle w:val="Ttulo1"/>
        <w:rPr>
          <w:b/>
        </w:rPr>
      </w:pPr>
      <w:bookmarkStart w:id="125" w:name="_Toc13475810"/>
      <w:r>
        <w:rPr>
          <w:b/>
        </w:rPr>
        <w:t>Formulário</w:t>
      </w:r>
      <w:bookmarkEnd w:id="125"/>
    </w:p>
    <w:p w:rsidR="002F7011" w:rsidRDefault="002F7011" w:rsidP="002F7011">
      <w:pPr>
        <w:rPr>
          <w:rFonts w:ascii="Swis721 Th BT" w:hAnsi="Swis721 Th BT"/>
          <w:sz w:val="23"/>
          <w:szCs w:val="23"/>
        </w:rPr>
      </w:pPr>
    </w:p>
    <w:p w:rsidR="002F7011" w:rsidRDefault="002F7011" w:rsidP="002F7011">
      <w:pPr>
        <w:pStyle w:val="Corpo"/>
        <w:rPr>
          <w:b/>
          <w:i/>
          <w:sz w:val="24"/>
          <w:u w:val="single"/>
        </w:rPr>
      </w:pPr>
    </w:p>
    <w:p w:rsidR="002F7011" w:rsidRPr="002F7011" w:rsidRDefault="002F7011" w:rsidP="002F7011">
      <w:pPr>
        <w:pStyle w:val="Corpo"/>
        <w:rPr>
          <w:b/>
          <w:i/>
          <w:sz w:val="24"/>
          <w:u w:val="single"/>
        </w:rPr>
      </w:pPr>
      <w:r w:rsidRPr="002F7011">
        <w:rPr>
          <w:b/>
          <w:i/>
          <w:sz w:val="24"/>
          <w:u w:val="single"/>
        </w:rPr>
        <w:t>Associação de Probióticos Trata os Sintomas da Rinite Alérgica em Crianças</w:t>
      </w:r>
      <w:r w:rsidR="00706862">
        <w:rPr>
          <w:b/>
          <w:i/>
          <w:sz w:val="24"/>
          <w:u w:val="single"/>
        </w:rPr>
        <w:t xml:space="preserve"> (Estudo 1)</w:t>
      </w:r>
    </w:p>
    <w:p w:rsidR="002F7011" w:rsidRPr="00C30C20" w:rsidRDefault="002F7011" w:rsidP="002F701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F7011"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2F7011" w:rsidRPr="00A7249A" w:rsidRDefault="002F7011" w:rsidP="00AA6F2B">
            <w:pPr>
              <w:pStyle w:val="Corpo"/>
              <w:jc w:val="center"/>
              <w:rPr>
                <w:b/>
                <w:color w:val="FFFFFF" w:themeColor="background1"/>
              </w:rPr>
            </w:pPr>
            <w:r w:rsidRPr="002F7011">
              <w:rPr>
                <w:b/>
                <w:color w:val="FFFFFF" w:themeColor="background1"/>
              </w:rPr>
              <w:t xml:space="preserve">Sachê de </w:t>
            </w:r>
            <w:r w:rsidRPr="002F7011">
              <w:rPr>
                <w:b/>
                <w:i/>
                <w:color w:val="FFFFFF" w:themeColor="background1"/>
              </w:rPr>
              <w:t>Bifidobacterium</w:t>
            </w:r>
          </w:p>
        </w:tc>
      </w:tr>
      <w:tr w:rsidR="002F7011" w:rsidRPr="00605405" w:rsidTr="002F701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F7011" w:rsidRPr="001E4489" w:rsidRDefault="002F7011" w:rsidP="002F7011">
            <w:pPr>
              <w:pStyle w:val="Corpo"/>
              <w:jc w:val="center"/>
              <w:rPr>
                <w:rFonts w:cs="Calibri"/>
                <w:szCs w:val="23"/>
              </w:rPr>
            </w:pPr>
            <w:r w:rsidRPr="001E4489">
              <w:rPr>
                <w:rFonts w:cs="Calibri"/>
                <w:i/>
                <w:color w:val="auto"/>
                <w:szCs w:val="23"/>
              </w:rPr>
              <w:t>Bifidobacterium longum</w:t>
            </w:r>
            <w:r>
              <w:rPr>
                <w:rFonts w:cs="Calibri"/>
                <w:color w:val="auto"/>
                <w:szCs w:val="23"/>
              </w:rPr>
              <w:t>...........</w:t>
            </w:r>
            <w:r w:rsidRPr="001E4489">
              <w:rPr>
                <w:rFonts w:cs="Calibri"/>
                <w:color w:val="auto"/>
                <w:szCs w:val="23"/>
              </w:rPr>
              <w:t xml:space="preserve"> 3 x10</w:t>
            </w:r>
            <w:r w:rsidRPr="001E4489">
              <w:rPr>
                <w:rFonts w:cs="Calibri"/>
                <w:color w:val="auto"/>
                <w:szCs w:val="23"/>
                <w:vertAlign w:val="superscript"/>
              </w:rPr>
              <w:t xml:space="preserve">9 </w:t>
            </w:r>
            <w:r w:rsidRPr="001E4489">
              <w:rPr>
                <w:rFonts w:cs="Calibri"/>
                <w:color w:val="auto"/>
                <w:szCs w:val="23"/>
              </w:rPr>
              <w:t>UFC</w:t>
            </w:r>
          </w:p>
        </w:tc>
      </w:tr>
      <w:tr w:rsidR="002F7011" w:rsidRPr="00605405" w:rsidTr="002F701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F7011" w:rsidRPr="001E4489" w:rsidRDefault="002F7011" w:rsidP="002F7011">
            <w:pPr>
              <w:pStyle w:val="Corpo"/>
              <w:jc w:val="center"/>
              <w:rPr>
                <w:rFonts w:cs="Calibri"/>
                <w:szCs w:val="23"/>
              </w:rPr>
            </w:pPr>
            <w:r w:rsidRPr="001E4489">
              <w:rPr>
                <w:rFonts w:cs="Calibri"/>
                <w:i/>
                <w:color w:val="auto"/>
                <w:szCs w:val="23"/>
              </w:rPr>
              <w:t>Bifidobacterium infantis</w:t>
            </w:r>
            <w:r>
              <w:rPr>
                <w:rFonts w:cs="Calibri"/>
                <w:i/>
                <w:color w:val="auto"/>
                <w:szCs w:val="23"/>
              </w:rPr>
              <w:t>.............</w:t>
            </w:r>
            <w:r w:rsidRPr="001E4489">
              <w:rPr>
                <w:rFonts w:cs="Calibri"/>
                <w:color w:val="auto"/>
                <w:szCs w:val="23"/>
              </w:rPr>
              <w:t xml:space="preserve"> 1x10</w:t>
            </w:r>
            <w:r w:rsidRPr="001E4489">
              <w:rPr>
                <w:rFonts w:cs="Calibri"/>
                <w:color w:val="auto"/>
                <w:szCs w:val="23"/>
                <w:vertAlign w:val="superscript"/>
              </w:rPr>
              <w:t xml:space="preserve">9 </w:t>
            </w:r>
            <w:r w:rsidRPr="001E4489">
              <w:rPr>
                <w:rFonts w:cs="Calibri"/>
                <w:color w:val="auto"/>
                <w:szCs w:val="23"/>
              </w:rPr>
              <w:t>UFC</w:t>
            </w:r>
          </w:p>
        </w:tc>
      </w:tr>
      <w:tr w:rsidR="002F7011" w:rsidRPr="00605405" w:rsidTr="002F701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F7011" w:rsidRPr="001E4489" w:rsidRDefault="002F7011" w:rsidP="002F7011">
            <w:pPr>
              <w:pStyle w:val="Corpo"/>
              <w:jc w:val="center"/>
              <w:rPr>
                <w:rFonts w:cs="Calibri"/>
                <w:szCs w:val="23"/>
              </w:rPr>
            </w:pPr>
            <w:r w:rsidRPr="001E4489">
              <w:rPr>
                <w:rFonts w:cs="Calibri"/>
                <w:i/>
                <w:color w:val="auto"/>
                <w:szCs w:val="23"/>
              </w:rPr>
              <w:t>Bifidobacterium breve</w:t>
            </w:r>
            <w:r>
              <w:rPr>
                <w:rFonts w:cs="Calibri"/>
                <w:i/>
                <w:color w:val="auto"/>
                <w:szCs w:val="23"/>
              </w:rPr>
              <w:t>...............</w:t>
            </w:r>
            <w:r w:rsidRPr="001E4489">
              <w:rPr>
                <w:rFonts w:cs="Calibri"/>
                <w:color w:val="auto"/>
                <w:szCs w:val="23"/>
              </w:rPr>
              <w:t xml:space="preserve"> 1x10</w:t>
            </w:r>
            <w:r w:rsidRPr="001E4489">
              <w:rPr>
                <w:rFonts w:cs="Calibri"/>
                <w:color w:val="auto"/>
                <w:szCs w:val="23"/>
                <w:vertAlign w:val="superscript"/>
              </w:rPr>
              <w:t xml:space="preserve">9 </w:t>
            </w:r>
            <w:r w:rsidRPr="001E4489">
              <w:rPr>
                <w:rFonts w:cs="Calibri"/>
                <w:color w:val="auto"/>
                <w:szCs w:val="23"/>
              </w:rPr>
              <w:t>UFC</w:t>
            </w:r>
          </w:p>
        </w:tc>
      </w:tr>
      <w:tr w:rsidR="002F7011"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F7011" w:rsidRPr="008359E3" w:rsidRDefault="002F7011" w:rsidP="002F7011">
            <w:pPr>
              <w:pStyle w:val="Corpo"/>
              <w:rPr>
                <w:color w:val="000000" w:themeColor="text1"/>
              </w:rPr>
            </w:pPr>
            <w:r w:rsidRPr="008359E3">
              <w:rPr>
                <w:color w:val="000000" w:themeColor="text1"/>
              </w:rPr>
              <w:t>Excipiente qsp........................</w:t>
            </w:r>
            <w:r>
              <w:rPr>
                <w:color w:val="000000" w:themeColor="text1"/>
              </w:rPr>
              <w:t>...</w:t>
            </w:r>
            <w:r w:rsidRPr="008359E3">
              <w:rPr>
                <w:color w:val="000000" w:themeColor="text1"/>
              </w:rPr>
              <w:t>.....1 Sachê</w:t>
            </w:r>
          </w:p>
        </w:tc>
      </w:tr>
    </w:tbl>
    <w:p w:rsidR="002F7011" w:rsidRPr="001E29C0" w:rsidRDefault="002F7011" w:rsidP="002F7011">
      <w:pPr>
        <w:pStyle w:val="formulas"/>
        <w:tabs>
          <w:tab w:val="left" w:pos="4395"/>
        </w:tabs>
        <w:ind w:right="4251"/>
        <w:rPr>
          <w:rFonts w:ascii="Calibri" w:hAnsi="Calibri"/>
          <w:b/>
          <w:sz w:val="16"/>
          <w:szCs w:val="16"/>
        </w:rPr>
      </w:pPr>
      <w:r>
        <w:rPr>
          <w:rFonts w:ascii="Swis721 Th BT" w:hAnsi="Swis721 Th BT"/>
          <w:sz w:val="16"/>
          <w:szCs w:val="16"/>
        </w:rPr>
        <w:t>Administrar 1 sachê ao dia ou conforme orientação médica.</w:t>
      </w:r>
    </w:p>
    <w:p w:rsidR="002F7011" w:rsidRDefault="002F7011" w:rsidP="002F7011">
      <w:pPr>
        <w:tabs>
          <w:tab w:val="left" w:pos="6120"/>
        </w:tabs>
        <w:rPr>
          <w:rFonts w:ascii="Swis721 Th BT" w:hAnsi="Swis721 Th BT"/>
          <w:sz w:val="23"/>
          <w:szCs w:val="23"/>
        </w:rPr>
      </w:pPr>
    </w:p>
    <w:p w:rsidR="00985F70" w:rsidRDefault="00985F70" w:rsidP="00985F70">
      <w:pPr>
        <w:pStyle w:val="Corpo"/>
        <w:spacing w:after="0"/>
        <w:rPr>
          <w:b/>
          <w:sz w:val="24"/>
          <w:u w:val="single"/>
        </w:rPr>
      </w:pPr>
      <w:r w:rsidRPr="00427FFE">
        <w:rPr>
          <w:b/>
          <w:sz w:val="24"/>
          <w:u w:val="single"/>
        </w:rPr>
        <w:t>Rinite Alérgica/Asma Infantil - Redução dos Sinais Clínicos</w:t>
      </w:r>
      <w:r w:rsidR="00706862">
        <w:rPr>
          <w:b/>
          <w:sz w:val="24"/>
          <w:u w:val="single"/>
        </w:rPr>
        <w:t xml:space="preserve"> (Estudo 2)</w:t>
      </w:r>
    </w:p>
    <w:p w:rsidR="00985F70" w:rsidRPr="00C30C20" w:rsidRDefault="00985F70" w:rsidP="00985F7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85F70"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985F70" w:rsidRPr="00A7249A" w:rsidRDefault="00706862" w:rsidP="00AA6F2B">
            <w:pPr>
              <w:pStyle w:val="Corpo"/>
              <w:jc w:val="center"/>
              <w:rPr>
                <w:b/>
                <w:color w:val="FFFFFF" w:themeColor="background1"/>
              </w:rPr>
            </w:pPr>
            <w:r w:rsidRPr="00706862">
              <w:rPr>
                <w:b/>
                <w:i/>
                <w:color w:val="FFFFFF" w:themeColor="background1"/>
              </w:rPr>
              <w:t>Lactobacillus gasseri</w:t>
            </w:r>
          </w:p>
        </w:tc>
      </w:tr>
      <w:tr w:rsidR="00985F70"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85F70" w:rsidRPr="00CD20C3" w:rsidRDefault="00985F70" w:rsidP="00985F70">
            <w:pPr>
              <w:pStyle w:val="formulas"/>
              <w:jc w:val="center"/>
              <w:rPr>
                <w:rFonts w:ascii="Swis721 Th BT" w:hAnsi="Swis721 Th BT"/>
                <w:color w:val="000000" w:themeColor="text1"/>
                <w:szCs w:val="20"/>
              </w:rPr>
            </w:pPr>
            <w:r>
              <w:rPr>
                <w:rFonts w:ascii="Swis721 Th BT" w:hAnsi="Swis721 Th BT"/>
                <w:i/>
                <w:color w:val="000000" w:themeColor="text1"/>
                <w:szCs w:val="20"/>
              </w:rPr>
              <w:t>Lactobacillus gasseri</w:t>
            </w:r>
            <w:r>
              <w:rPr>
                <w:rFonts w:ascii="Swis721 Th BT" w:hAnsi="Swis721 Th BT"/>
                <w:color w:val="000000" w:themeColor="text1"/>
                <w:szCs w:val="20"/>
              </w:rPr>
              <w:t xml:space="preserve">................2 </w:t>
            </w:r>
            <w:proofErr w:type="gramStart"/>
            <w:r>
              <w:rPr>
                <w:rFonts w:ascii="Swis721 Th BT" w:hAnsi="Swis721 Th BT"/>
                <w:color w:val="000000" w:themeColor="text1"/>
                <w:szCs w:val="20"/>
              </w:rPr>
              <w:t>x</w:t>
            </w:r>
            <w:proofErr w:type="gramEnd"/>
            <w:r>
              <w:rPr>
                <w:rFonts w:ascii="Swis721 Th BT" w:hAnsi="Swis721 Th BT"/>
                <w:color w:val="000000" w:themeColor="text1"/>
                <w:szCs w:val="20"/>
              </w:rPr>
              <w:t xml:space="preserve"> 10</w:t>
            </w:r>
            <w:r w:rsidRPr="00CD20C3">
              <w:rPr>
                <w:rFonts w:ascii="Swis721 Th BT" w:hAnsi="Swis721 Th BT"/>
                <w:color w:val="000000" w:themeColor="text1"/>
                <w:szCs w:val="20"/>
                <w:vertAlign w:val="superscript"/>
              </w:rPr>
              <w:t>9</w:t>
            </w:r>
            <w:r>
              <w:rPr>
                <w:rFonts w:ascii="Swis721 Th BT" w:hAnsi="Swis721 Th BT"/>
                <w:color w:val="000000" w:themeColor="text1"/>
                <w:szCs w:val="20"/>
              </w:rPr>
              <w:t xml:space="preserve"> UFC</w:t>
            </w:r>
          </w:p>
        </w:tc>
      </w:tr>
      <w:tr w:rsidR="00985F70"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85F70" w:rsidRPr="00B8436E" w:rsidRDefault="00985F70" w:rsidP="00985F70">
            <w:pPr>
              <w:pStyle w:val="formulas"/>
              <w:jc w:val="center"/>
              <w:rPr>
                <w:rFonts w:ascii="Swis721 Th BT" w:hAnsi="Swis721 Th BT"/>
                <w:color w:val="000000" w:themeColor="text1"/>
                <w:szCs w:val="20"/>
              </w:rPr>
            </w:pPr>
            <w:r>
              <w:rPr>
                <w:rFonts w:ascii="Swis721 Th BT" w:hAnsi="Swis721 Th BT"/>
                <w:color w:val="000000" w:themeColor="text1"/>
                <w:szCs w:val="20"/>
              </w:rPr>
              <w:t xml:space="preserve">Excipiente qsp...........................1 Cápsula </w:t>
            </w:r>
          </w:p>
        </w:tc>
      </w:tr>
    </w:tbl>
    <w:p w:rsidR="00985F70" w:rsidRDefault="00985F70" w:rsidP="002F7011">
      <w:pPr>
        <w:tabs>
          <w:tab w:val="left" w:pos="6120"/>
        </w:tabs>
        <w:rPr>
          <w:rFonts w:ascii="Swis721 Th BT" w:hAnsi="Swis721 Th BT"/>
          <w:color w:val="404040" w:themeColor="text1" w:themeTint="BF"/>
          <w:sz w:val="16"/>
          <w:szCs w:val="16"/>
        </w:rPr>
      </w:pPr>
      <w:r w:rsidRPr="00985F70">
        <w:rPr>
          <w:rFonts w:ascii="Swis721 Th BT" w:hAnsi="Swis721 Th BT"/>
          <w:color w:val="404040" w:themeColor="text1" w:themeTint="BF"/>
          <w:sz w:val="16"/>
          <w:szCs w:val="16"/>
        </w:rPr>
        <w:t>Administrar 1 cápsula, 2 vezes ao dia ou conforme orientação médica.</w:t>
      </w:r>
    </w:p>
    <w:p w:rsidR="00706862" w:rsidRDefault="00706862" w:rsidP="002F7011">
      <w:pPr>
        <w:tabs>
          <w:tab w:val="left" w:pos="6120"/>
        </w:tabs>
        <w:rPr>
          <w:rFonts w:ascii="Swis721 Th BT" w:hAnsi="Swis721 Th BT"/>
          <w:color w:val="404040" w:themeColor="text1" w:themeTint="BF"/>
          <w:sz w:val="16"/>
          <w:szCs w:val="16"/>
        </w:rPr>
      </w:pPr>
    </w:p>
    <w:p w:rsidR="00706862" w:rsidRDefault="00706862" w:rsidP="00706862">
      <w:pPr>
        <w:pStyle w:val="Corpo"/>
        <w:rPr>
          <w:b/>
          <w:i/>
          <w:sz w:val="24"/>
          <w:u w:val="single"/>
        </w:rPr>
      </w:pPr>
      <w:r w:rsidRPr="00706862">
        <w:rPr>
          <w:b/>
          <w:i/>
          <w:sz w:val="24"/>
          <w:u w:val="single"/>
        </w:rPr>
        <w:t>Probióticos e Vitamina C na Prevenção de Infecções do Trato Respiratório em Crianças Pré-escolares</w:t>
      </w:r>
      <w:r>
        <w:rPr>
          <w:b/>
          <w:i/>
          <w:sz w:val="24"/>
          <w:u w:val="single"/>
        </w:rPr>
        <w:t xml:space="preserve"> (Estudo 3)</w:t>
      </w:r>
    </w:p>
    <w:p w:rsidR="00706862" w:rsidRPr="00C30C20" w:rsidRDefault="00706862" w:rsidP="0070686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06862"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06862" w:rsidRPr="00A7249A" w:rsidRDefault="00706862" w:rsidP="00AA6F2B">
            <w:pPr>
              <w:pStyle w:val="Corpo"/>
              <w:jc w:val="center"/>
              <w:rPr>
                <w:b/>
                <w:color w:val="FFFFFF" w:themeColor="background1"/>
              </w:rPr>
            </w:pPr>
            <w:r>
              <w:rPr>
                <w:b/>
                <w:color w:val="FFFFFF" w:themeColor="background1"/>
              </w:rPr>
              <w:t>Probióticos + Vitamina C</w:t>
            </w:r>
          </w:p>
        </w:tc>
      </w:tr>
      <w:tr w:rsidR="00706862"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06862" w:rsidRPr="001E4489" w:rsidRDefault="00706862" w:rsidP="00706862">
            <w:pPr>
              <w:pStyle w:val="Corpo"/>
              <w:jc w:val="center"/>
              <w:rPr>
                <w:rFonts w:cs="Calibri"/>
                <w:szCs w:val="23"/>
              </w:rPr>
            </w:pPr>
            <w:r w:rsidRPr="00706862">
              <w:rPr>
                <w:rFonts w:cs="Calibri"/>
                <w:i/>
                <w:iCs/>
                <w:color w:val="auto"/>
                <w:szCs w:val="23"/>
              </w:rPr>
              <w:t>Lactobacillus acidophilus</w:t>
            </w:r>
            <w:r>
              <w:rPr>
                <w:rFonts w:cs="Calibri"/>
                <w:color w:val="auto"/>
                <w:szCs w:val="23"/>
              </w:rPr>
              <w:t>......... 1</w:t>
            </w:r>
            <w:r w:rsidRPr="001E4489">
              <w:rPr>
                <w:rFonts w:cs="Calibri"/>
                <w:color w:val="auto"/>
                <w:szCs w:val="23"/>
              </w:rPr>
              <w:t>x10</w:t>
            </w:r>
            <w:r>
              <w:rPr>
                <w:rFonts w:cs="Calibri"/>
                <w:color w:val="auto"/>
                <w:szCs w:val="23"/>
                <w:vertAlign w:val="superscript"/>
              </w:rPr>
              <w:t>10</w:t>
            </w:r>
            <w:r w:rsidRPr="001E4489">
              <w:rPr>
                <w:rFonts w:cs="Calibri"/>
                <w:color w:val="auto"/>
                <w:szCs w:val="23"/>
                <w:vertAlign w:val="superscript"/>
              </w:rPr>
              <w:t xml:space="preserve"> </w:t>
            </w:r>
            <w:r w:rsidRPr="001E4489">
              <w:rPr>
                <w:rFonts w:cs="Calibri"/>
                <w:color w:val="auto"/>
                <w:szCs w:val="23"/>
              </w:rPr>
              <w:t>UFC</w:t>
            </w:r>
          </w:p>
        </w:tc>
      </w:tr>
      <w:tr w:rsidR="00706862"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06862" w:rsidRPr="001E4489" w:rsidRDefault="00706862" w:rsidP="00C74636">
            <w:pPr>
              <w:pStyle w:val="Corpo"/>
              <w:jc w:val="center"/>
              <w:rPr>
                <w:rFonts w:cs="Calibri"/>
                <w:szCs w:val="23"/>
              </w:rPr>
            </w:pPr>
            <w:r w:rsidRPr="001E4489">
              <w:rPr>
                <w:rFonts w:cs="Calibri"/>
                <w:i/>
                <w:color w:val="auto"/>
                <w:szCs w:val="23"/>
              </w:rPr>
              <w:t xml:space="preserve">Bifidobacterium </w:t>
            </w:r>
            <w:r w:rsidR="00C74636">
              <w:rPr>
                <w:rFonts w:cs="Calibri"/>
                <w:i/>
                <w:color w:val="auto"/>
                <w:szCs w:val="23"/>
              </w:rPr>
              <w:t>bifidum....</w:t>
            </w:r>
            <w:r>
              <w:rPr>
                <w:rFonts w:cs="Calibri"/>
                <w:i/>
                <w:color w:val="auto"/>
                <w:szCs w:val="23"/>
              </w:rPr>
              <w:t>....</w:t>
            </w:r>
            <w:r w:rsidRPr="001E4489">
              <w:rPr>
                <w:rFonts w:cs="Calibri"/>
                <w:color w:val="auto"/>
                <w:szCs w:val="23"/>
              </w:rPr>
              <w:t xml:space="preserve"> </w:t>
            </w:r>
            <w:r w:rsidR="00C74636">
              <w:rPr>
                <w:rFonts w:cs="Calibri"/>
                <w:color w:val="auto"/>
                <w:szCs w:val="23"/>
              </w:rPr>
              <w:t>0,5x10</w:t>
            </w:r>
            <w:r w:rsidR="00C74636" w:rsidRPr="00C74636">
              <w:rPr>
                <w:rFonts w:cs="Calibri"/>
                <w:color w:val="auto"/>
                <w:szCs w:val="23"/>
                <w:vertAlign w:val="superscript"/>
              </w:rPr>
              <w:t>10</w:t>
            </w:r>
            <w:r w:rsidRPr="001E4489">
              <w:rPr>
                <w:rFonts w:cs="Calibri"/>
                <w:color w:val="auto"/>
                <w:szCs w:val="23"/>
                <w:vertAlign w:val="superscript"/>
              </w:rPr>
              <w:t xml:space="preserve"> </w:t>
            </w:r>
            <w:r w:rsidRPr="001E4489">
              <w:rPr>
                <w:rFonts w:cs="Calibri"/>
                <w:color w:val="auto"/>
                <w:szCs w:val="23"/>
              </w:rPr>
              <w:t>UFC</w:t>
            </w:r>
          </w:p>
        </w:tc>
      </w:tr>
      <w:tr w:rsidR="00706862"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06862" w:rsidRPr="001E4489" w:rsidRDefault="00C74636" w:rsidP="00C74636">
            <w:pPr>
              <w:pStyle w:val="Corpo"/>
              <w:rPr>
                <w:rFonts w:cs="Calibri"/>
                <w:szCs w:val="23"/>
              </w:rPr>
            </w:pPr>
            <w:r w:rsidRPr="00C74636">
              <w:rPr>
                <w:rFonts w:cs="Calibri"/>
                <w:i/>
                <w:iCs/>
                <w:color w:val="auto"/>
                <w:szCs w:val="23"/>
              </w:rPr>
              <w:t>Bifidobacterium animalis subsp. Lactis</w:t>
            </w:r>
            <w:r>
              <w:rPr>
                <w:rFonts w:cs="Calibri"/>
                <w:i/>
                <w:iCs/>
                <w:color w:val="auto"/>
                <w:szCs w:val="23"/>
              </w:rPr>
              <w:t>.........................</w:t>
            </w:r>
            <w:r w:rsidR="00706862">
              <w:rPr>
                <w:rFonts w:cs="Calibri"/>
                <w:i/>
                <w:color w:val="auto"/>
                <w:szCs w:val="23"/>
              </w:rPr>
              <w:t>.......</w:t>
            </w:r>
            <w:r>
              <w:rPr>
                <w:rFonts w:cs="Calibri"/>
                <w:i/>
                <w:color w:val="auto"/>
                <w:szCs w:val="23"/>
              </w:rPr>
              <w:t>....</w:t>
            </w:r>
            <w:r w:rsidR="00706862" w:rsidRPr="001E4489">
              <w:rPr>
                <w:rFonts w:cs="Calibri"/>
                <w:color w:val="auto"/>
                <w:szCs w:val="23"/>
              </w:rPr>
              <w:t xml:space="preserve"> </w:t>
            </w:r>
            <w:r>
              <w:rPr>
                <w:rFonts w:cs="Calibri"/>
                <w:color w:val="auto"/>
                <w:szCs w:val="23"/>
              </w:rPr>
              <w:t>0,5x10</w:t>
            </w:r>
            <w:r w:rsidRPr="00C74636">
              <w:rPr>
                <w:rFonts w:cs="Calibri"/>
                <w:color w:val="auto"/>
                <w:szCs w:val="23"/>
                <w:vertAlign w:val="superscript"/>
              </w:rPr>
              <w:t>10</w:t>
            </w:r>
            <w:r w:rsidRPr="001E4489">
              <w:rPr>
                <w:rFonts w:cs="Calibri"/>
                <w:color w:val="auto"/>
                <w:szCs w:val="23"/>
                <w:vertAlign w:val="superscript"/>
              </w:rPr>
              <w:t xml:space="preserve"> </w:t>
            </w:r>
            <w:r w:rsidRPr="001E4489">
              <w:rPr>
                <w:rFonts w:cs="Calibri"/>
                <w:color w:val="auto"/>
                <w:szCs w:val="23"/>
              </w:rPr>
              <w:t>UFC</w:t>
            </w:r>
          </w:p>
        </w:tc>
      </w:tr>
      <w:tr w:rsidR="00993A4E" w:rsidRPr="00605405"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93A4E" w:rsidRPr="001E4489" w:rsidRDefault="00993A4E" w:rsidP="00993A4E">
            <w:pPr>
              <w:pStyle w:val="Corpo"/>
              <w:jc w:val="center"/>
              <w:rPr>
                <w:rFonts w:cs="Calibri"/>
                <w:szCs w:val="23"/>
              </w:rPr>
            </w:pPr>
            <w:r>
              <w:rPr>
                <w:rFonts w:cs="Calibri"/>
                <w:color w:val="auto"/>
                <w:szCs w:val="23"/>
              </w:rPr>
              <w:t>Vitamina C...............................</w:t>
            </w:r>
            <w:r>
              <w:rPr>
                <w:rFonts w:cs="Calibri"/>
                <w:i/>
                <w:color w:val="auto"/>
                <w:szCs w:val="23"/>
              </w:rPr>
              <w:t>........</w:t>
            </w:r>
            <w:r w:rsidRPr="001E4489">
              <w:rPr>
                <w:rFonts w:cs="Calibri"/>
                <w:color w:val="auto"/>
                <w:szCs w:val="23"/>
              </w:rPr>
              <w:t xml:space="preserve"> </w:t>
            </w:r>
            <w:r>
              <w:rPr>
                <w:rFonts w:cs="Calibri"/>
                <w:color w:val="auto"/>
                <w:szCs w:val="23"/>
              </w:rPr>
              <w:t>50 mg</w:t>
            </w:r>
          </w:p>
        </w:tc>
      </w:tr>
      <w:tr w:rsidR="00993A4E" w:rsidRPr="009537E7" w:rsidTr="00AA6F2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93A4E" w:rsidRPr="008359E3" w:rsidRDefault="00993A4E" w:rsidP="00993A4E">
            <w:pPr>
              <w:pStyle w:val="Corpo"/>
              <w:rPr>
                <w:color w:val="000000" w:themeColor="text1"/>
              </w:rPr>
            </w:pPr>
            <w:r w:rsidRPr="008359E3">
              <w:rPr>
                <w:color w:val="000000" w:themeColor="text1"/>
              </w:rPr>
              <w:t>Excipiente qsp.................</w:t>
            </w:r>
            <w:r>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bl>
    <w:p w:rsidR="00706862" w:rsidRPr="001E29C0" w:rsidRDefault="00706862" w:rsidP="00706862">
      <w:pPr>
        <w:pStyle w:val="formulas"/>
        <w:tabs>
          <w:tab w:val="left" w:pos="4395"/>
        </w:tabs>
        <w:ind w:right="4251"/>
        <w:rPr>
          <w:rFonts w:ascii="Calibri" w:hAnsi="Calibri"/>
          <w:b/>
          <w:sz w:val="16"/>
          <w:szCs w:val="16"/>
        </w:rPr>
      </w:pPr>
      <w:r>
        <w:rPr>
          <w:rFonts w:ascii="Swis721 Th BT" w:hAnsi="Swis721 Th BT"/>
          <w:sz w:val="16"/>
          <w:szCs w:val="16"/>
        </w:rPr>
        <w:t xml:space="preserve">Administrar 1 </w:t>
      </w:r>
      <w:r w:rsidR="00C74636">
        <w:rPr>
          <w:rFonts w:ascii="Swis721 Th BT" w:hAnsi="Swis721 Th BT"/>
          <w:sz w:val="16"/>
          <w:szCs w:val="16"/>
        </w:rPr>
        <w:t>cápsula</w:t>
      </w:r>
      <w:r>
        <w:rPr>
          <w:rFonts w:ascii="Swis721 Th BT" w:hAnsi="Swis721 Th BT"/>
          <w:sz w:val="16"/>
          <w:szCs w:val="16"/>
        </w:rPr>
        <w:t xml:space="preserve"> ao dia ou conforme orientação médica.</w:t>
      </w:r>
    </w:p>
    <w:p w:rsidR="00706862" w:rsidRDefault="00706862" w:rsidP="002F7011">
      <w:pPr>
        <w:tabs>
          <w:tab w:val="left" w:pos="6120"/>
        </w:tabs>
        <w:rPr>
          <w:rFonts w:ascii="Swis721 Th BT" w:hAnsi="Swis721 Th BT"/>
          <w:sz w:val="23"/>
          <w:szCs w:val="23"/>
        </w:rPr>
      </w:pPr>
    </w:p>
    <w:p w:rsidR="003C2256" w:rsidRPr="005A303C" w:rsidRDefault="003C2256" w:rsidP="003C2256">
      <w:pPr>
        <w:pStyle w:val="Ttulo1"/>
        <w:jc w:val="right"/>
        <w:rPr>
          <w:b/>
        </w:rPr>
      </w:pPr>
      <w:bookmarkStart w:id="126" w:name="_Toc13475811"/>
      <w:r>
        <w:rPr>
          <w:b/>
        </w:rPr>
        <w:t>Probióticos nos Distúrbios Gastrointestinais em Crianças</w:t>
      </w:r>
      <w:bookmarkEnd w:id="126"/>
    </w:p>
    <w:p w:rsidR="003C2256" w:rsidRDefault="003C2256" w:rsidP="003C2256">
      <w:pPr>
        <w:pStyle w:val="Ttulo2"/>
        <w:jc w:val="right"/>
      </w:pPr>
      <w:bookmarkStart w:id="127" w:name="_Toc13475812"/>
      <w:proofErr w:type="gramStart"/>
      <w:r>
        <w:t>Estudos Comprovam</w:t>
      </w:r>
      <w:bookmarkEnd w:id="127"/>
      <w:proofErr w:type="gramEnd"/>
    </w:p>
    <w:p w:rsidR="003C2256" w:rsidRDefault="003C2256"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Default="00AA6F2B" w:rsidP="002F7011">
      <w:pPr>
        <w:tabs>
          <w:tab w:val="left" w:pos="6120"/>
        </w:tabs>
        <w:rPr>
          <w:rFonts w:ascii="Swis721 Th BT" w:hAnsi="Swis721 Th BT"/>
          <w:sz w:val="23"/>
          <w:szCs w:val="23"/>
        </w:rPr>
      </w:pPr>
    </w:p>
    <w:p w:rsidR="00AA6F2B" w:rsidRPr="005A303C" w:rsidRDefault="00AA6F2B" w:rsidP="00AA6F2B">
      <w:pPr>
        <w:pStyle w:val="Ttulo1"/>
        <w:rPr>
          <w:b/>
        </w:rPr>
      </w:pPr>
      <w:bookmarkStart w:id="128" w:name="_Toc13475813"/>
      <w:r>
        <w:rPr>
          <w:b/>
        </w:rPr>
        <w:t>Estudo 1</w:t>
      </w:r>
      <w:bookmarkEnd w:id="128"/>
    </w:p>
    <w:p w:rsidR="00521D78" w:rsidRPr="00521D78" w:rsidRDefault="00521D78" w:rsidP="000C7EF5">
      <w:pPr>
        <w:pStyle w:val="Corpo"/>
        <w:jc w:val="center"/>
        <w:rPr>
          <w:rFonts w:eastAsiaTheme="majorEastAsia" w:cstheme="majorBidi"/>
          <w:b/>
          <w:bCs/>
          <w:color w:val="0082B2"/>
          <w:sz w:val="40"/>
          <w:szCs w:val="26"/>
        </w:rPr>
      </w:pPr>
      <w:r w:rsidRPr="00521D78">
        <w:rPr>
          <w:rFonts w:eastAsiaTheme="majorEastAsia" w:cstheme="majorBidi"/>
          <w:b/>
          <w:bCs/>
          <w:i/>
          <w:iCs/>
          <w:color w:val="0082B2"/>
          <w:sz w:val="40"/>
          <w:szCs w:val="26"/>
        </w:rPr>
        <w:t>Saccharomyces boulardii</w:t>
      </w:r>
      <w:r w:rsidR="000C7EF5">
        <w:rPr>
          <w:rFonts w:eastAsiaTheme="majorEastAsia" w:cstheme="majorBidi"/>
          <w:b/>
          <w:bCs/>
          <w:i/>
          <w:iCs/>
          <w:color w:val="0082B2"/>
          <w:sz w:val="40"/>
          <w:szCs w:val="26"/>
        </w:rPr>
        <w:t xml:space="preserve"> </w:t>
      </w:r>
      <w:r w:rsidR="000C7EF5">
        <w:rPr>
          <w:rFonts w:eastAsiaTheme="majorEastAsia" w:cstheme="majorBidi"/>
          <w:b/>
          <w:bCs/>
          <w:color w:val="0082B2"/>
          <w:sz w:val="40"/>
          <w:szCs w:val="26"/>
        </w:rPr>
        <w:t>na Prevenção da D</w:t>
      </w:r>
      <w:r w:rsidR="000C7EF5" w:rsidRPr="00521D78">
        <w:rPr>
          <w:rFonts w:eastAsiaTheme="majorEastAsia" w:cstheme="majorBidi"/>
          <w:b/>
          <w:bCs/>
          <w:color w:val="0082B2"/>
          <w:sz w:val="40"/>
          <w:szCs w:val="26"/>
        </w:rPr>
        <w:t>iarreia</w:t>
      </w:r>
      <w:r w:rsidR="000C7EF5">
        <w:rPr>
          <w:rFonts w:eastAsiaTheme="majorEastAsia" w:cstheme="majorBidi"/>
          <w:b/>
          <w:bCs/>
          <w:color w:val="0082B2"/>
          <w:sz w:val="40"/>
          <w:szCs w:val="26"/>
        </w:rPr>
        <w:t xml:space="preserve"> Associada a Antibióticos em L</w:t>
      </w:r>
      <w:r w:rsidRPr="00521D78">
        <w:rPr>
          <w:rFonts w:eastAsiaTheme="majorEastAsia" w:cstheme="majorBidi"/>
          <w:b/>
          <w:bCs/>
          <w:color w:val="0082B2"/>
          <w:sz w:val="40"/>
          <w:szCs w:val="26"/>
        </w:rPr>
        <w:t xml:space="preserve">actentes e </w:t>
      </w:r>
      <w:r w:rsidR="000C7EF5">
        <w:rPr>
          <w:rFonts w:eastAsiaTheme="majorEastAsia" w:cstheme="majorBidi"/>
          <w:b/>
          <w:bCs/>
          <w:color w:val="0082B2"/>
          <w:sz w:val="40"/>
          <w:szCs w:val="26"/>
        </w:rPr>
        <w:t xml:space="preserve">Crianças </w:t>
      </w:r>
    </w:p>
    <w:p w:rsidR="00AA6F2B" w:rsidRDefault="00AA6F2B" w:rsidP="00AA6F2B">
      <w:pPr>
        <w:pStyle w:val="Corpo"/>
        <w:rPr>
          <w:b/>
          <w:shd w:val="clear" w:color="auto" w:fill="FFFFFF"/>
        </w:rPr>
      </w:pPr>
    </w:p>
    <w:p w:rsidR="00AA6F2B" w:rsidRPr="00711447" w:rsidRDefault="00AA6F2B" w:rsidP="00AA6F2B">
      <w:pPr>
        <w:pStyle w:val="Corpo"/>
        <w:tabs>
          <w:tab w:val="left" w:pos="3615"/>
        </w:tabs>
        <w:rPr>
          <w:b/>
          <w:shd w:val="clear" w:color="auto" w:fill="FFFFFF"/>
        </w:rPr>
      </w:pPr>
      <w:r>
        <w:rPr>
          <w:b/>
          <w:shd w:val="clear" w:color="auto" w:fill="FFFFFF"/>
        </w:rPr>
        <w:tab/>
      </w:r>
    </w:p>
    <w:p w:rsidR="00AA6F2B" w:rsidRPr="009A5ACC" w:rsidRDefault="000C7EF5" w:rsidP="00AA6F2B">
      <w:pPr>
        <w:pStyle w:val="Corpo"/>
        <w:rPr>
          <w:color w:val="000000"/>
          <w:shd w:val="clear" w:color="auto" w:fill="FFFFFF"/>
        </w:rPr>
      </w:pPr>
      <w:r>
        <w:rPr>
          <w:color w:val="000000"/>
          <w:shd w:val="clear" w:color="auto" w:fill="FFFFFF"/>
        </w:rPr>
        <w:t xml:space="preserve">Um estudo clínico, randomizado e multicêntrico </w:t>
      </w:r>
      <w:r w:rsidR="00866A88">
        <w:rPr>
          <w:color w:val="000000"/>
          <w:shd w:val="clear" w:color="auto" w:fill="FFFFFF"/>
        </w:rPr>
        <w:t>avaliou</w:t>
      </w:r>
      <w:r w:rsidR="00521D78" w:rsidRPr="00521D78">
        <w:rPr>
          <w:color w:val="000000"/>
          <w:shd w:val="clear" w:color="auto" w:fill="FFFFFF"/>
        </w:rPr>
        <w:t xml:space="preserve"> a eficácia e segurança de </w:t>
      </w:r>
      <w:r w:rsidR="00521D78" w:rsidRPr="00521D78">
        <w:rPr>
          <w:i/>
          <w:iCs/>
          <w:color w:val="000000"/>
          <w:shd w:val="clear" w:color="auto" w:fill="FFFFFF"/>
        </w:rPr>
        <w:t>Saccharomyces boulardii</w:t>
      </w:r>
      <w:r w:rsidR="00521D78" w:rsidRPr="00521D78">
        <w:rPr>
          <w:color w:val="000000"/>
          <w:shd w:val="clear" w:color="auto" w:fill="FFFFFF"/>
        </w:rPr>
        <w:t xml:space="preserve"> na prevenção da </w:t>
      </w:r>
      <w:r w:rsidRPr="00521D78">
        <w:rPr>
          <w:color w:val="000000"/>
          <w:shd w:val="clear" w:color="auto" w:fill="FFFFFF"/>
        </w:rPr>
        <w:t>dia</w:t>
      </w:r>
      <w:r>
        <w:rPr>
          <w:color w:val="000000"/>
          <w:shd w:val="clear" w:color="auto" w:fill="FFFFFF"/>
        </w:rPr>
        <w:t>rreia associada a antibióticos</w:t>
      </w:r>
      <w:r w:rsidR="00521D78" w:rsidRPr="00521D78">
        <w:rPr>
          <w:color w:val="000000"/>
          <w:shd w:val="clear" w:color="auto" w:fill="FFFFFF"/>
        </w:rPr>
        <w:t xml:space="preserve"> e</w:t>
      </w:r>
      <w:r w:rsidR="009A5ACC">
        <w:rPr>
          <w:color w:val="000000"/>
          <w:shd w:val="clear" w:color="auto" w:fill="FFFFFF"/>
        </w:rPr>
        <w:t xml:space="preserve">m lactentes e crianças pequenas (Wan </w:t>
      </w:r>
      <w:r w:rsidR="009A5ACC">
        <w:rPr>
          <w:i/>
          <w:color w:val="000000"/>
          <w:shd w:val="clear" w:color="auto" w:fill="FFFFFF"/>
        </w:rPr>
        <w:t>et al</w:t>
      </w:r>
      <w:r w:rsidR="009A5ACC">
        <w:rPr>
          <w:color w:val="000000"/>
          <w:shd w:val="clear" w:color="auto" w:fill="FFFFFF"/>
        </w:rPr>
        <w:t>., 2017).</w:t>
      </w:r>
    </w:p>
    <w:p w:rsidR="00AA6F2B" w:rsidRDefault="00AA6F2B" w:rsidP="00AA6F2B">
      <w:pPr>
        <w:pStyle w:val="Corpo"/>
        <w:rPr>
          <w:sz w:val="24"/>
        </w:rPr>
      </w:pPr>
      <w:r>
        <w:rPr>
          <w:noProof/>
          <w:lang w:eastAsia="pt-BR"/>
        </w:rPr>
        <mc:AlternateContent>
          <mc:Choice Requires="wps">
            <w:drawing>
              <wp:anchor distT="0" distB="0" distL="114300" distR="114300" simplePos="0" relativeHeight="252348416" behindDoc="0" locked="0" layoutInCell="1" allowOverlap="1" wp14:anchorId="14B5139D" wp14:editId="01BE1BF8">
                <wp:simplePos x="0" y="0"/>
                <wp:positionH relativeFrom="margin">
                  <wp:align>right</wp:align>
                </wp:positionH>
                <wp:positionV relativeFrom="paragraph">
                  <wp:posOffset>68581</wp:posOffset>
                </wp:positionV>
                <wp:extent cx="5743575" cy="666750"/>
                <wp:effectExtent l="0" t="0" r="28575" b="19050"/>
                <wp:wrapNone/>
                <wp:docPr id="708" name="Caixa de texto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66750"/>
                        </a:xfrm>
                        <a:prstGeom prst="rect">
                          <a:avLst/>
                        </a:prstGeom>
                        <a:solidFill>
                          <a:schemeClr val="bg1">
                            <a:lumMod val="100000"/>
                            <a:lumOff val="0"/>
                          </a:schemeClr>
                        </a:solidFill>
                        <a:ln w="9525">
                          <a:solidFill>
                            <a:srgbClr val="FF8501"/>
                          </a:solidFill>
                          <a:miter lim="800000"/>
                          <a:headEnd/>
                          <a:tailEnd/>
                        </a:ln>
                      </wps:spPr>
                      <wps:txbx>
                        <w:txbxContent>
                          <w:p w:rsidR="006B364E" w:rsidRPr="009D65A4" w:rsidRDefault="006B364E" w:rsidP="00AA6F2B">
                            <w:pPr>
                              <w:jc w:val="center"/>
                              <w:rPr>
                                <w:rFonts w:ascii="Swis721 Th BT" w:hAnsi="Swis721 Th BT"/>
                                <w:sz w:val="23"/>
                                <w:szCs w:val="23"/>
                              </w:rPr>
                            </w:pPr>
                            <w:r w:rsidRPr="002F7011">
                              <w:rPr>
                                <w:rFonts w:ascii="Swis721 Th BT" w:hAnsi="Swis721 Th BT"/>
                                <w:sz w:val="23"/>
                                <w:szCs w:val="23"/>
                              </w:rPr>
                              <w:t xml:space="preserve">Para isso, </w:t>
                            </w:r>
                            <w:r>
                              <w:rPr>
                                <w:rFonts w:ascii="Swis721 Th BT" w:hAnsi="Swis721 Th BT"/>
                                <w:sz w:val="23"/>
                                <w:szCs w:val="23"/>
                              </w:rPr>
                              <w:t>408 crianças de 1 mês a 3 anos de idade foram selecionadas e divididas em dois grupos no qual receberam: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5139D" id="Caixa de texto 708" o:spid="_x0000_s1284" type="#_x0000_t202" style="position:absolute;left:0;text-align:left;margin-left:401.05pt;margin-top:5.4pt;width:452.25pt;height:52.5pt;z-index:25234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" fillcolor="white [3212]" strokecolor="#ff8501">
                <v:textbox>
                  <w:txbxContent>
                    <w:p w:rsidR="006B364E" w:rsidRPr="009D65A4" w:rsidRDefault="006B364E" w:rsidP="00AA6F2B">
                      <w:pPr>
                        <w:jc w:val="center"/>
                        <w:rPr>
                          <w:rFonts w:ascii="Swis721 Th BT" w:hAnsi="Swis721 Th BT"/>
                          <w:sz w:val="23"/>
                          <w:szCs w:val="23"/>
                        </w:rPr>
                      </w:pPr>
                      <w:r w:rsidRPr="002F7011">
                        <w:rPr>
                          <w:rFonts w:ascii="Swis721 Th BT" w:hAnsi="Swis721 Th BT"/>
                          <w:sz w:val="23"/>
                          <w:szCs w:val="23"/>
                        </w:rPr>
                        <w:t xml:space="preserve">Para isso, </w:t>
                      </w:r>
                      <w:r>
                        <w:rPr>
                          <w:rFonts w:ascii="Swis721 Th BT" w:hAnsi="Swis721 Th BT"/>
                          <w:sz w:val="23"/>
                          <w:szCs w:val="23"/>
                        </w:rPr>
                        <w:t>408 crianças de 1 mês a 3 anos de idade foram selecionadas e divididas em dois grupos no qual receberam:</w:t>
                      </w:r>
                    </w:p>
                  </w:txbxContent>
                </v:textbox>
                <w10:wrap anchorx="margin"/>
              </v:shape>
            </w:pict>
          </mc:Fallback>
        </mc:AlternateContent>
      </w:r>
    </w:p>
    <w:p w:rsidR="00AA6F2B" w:rsidRDefault="00AA6F2B" w:rsidP="00AA6F2B">
      <w:pPr>
        <w:pStyle w:val="Corpo"/>
        <w:rPr>
          <w:sz w:val="24"/>
        </w:rPr>
      </w:pPr>
      <w:r>
        <w:rPr>
          <w:sz w:val="24"/>
        </w:rPr>
        <w:br/>
      </w:r>
    </w:p>
    <w:p w:rsidR="00AA6F2B" w:rsidRDefault="00AA6F2B" w:rsidP="00AA6F2B">
      <w:pPr>
        <w:pStyle w:val="Corpo"/>
      </w:pPr>
    </w:p>
    <w:p w:rsidR="00AA6F2B" w:rsidRDefault="00AA6F2B" w:rsidP="00AA6F2B">
      <w:pPr>
        <w:pStyle w:val="Corpo"/>
      </w:pPr>
      <w:r>
        <w:rPr>
          <w:noProof/>
          <w:lang w:eastAsia="pt-BR"/>
        </w:rPr>
        <mc:AlternateContent>
          <mc:Choice Requires="wps">
            <w:drawing>
              <wp:anchor distT="0" distB="0" distL="114300" distR="114300" simplePos="0" relativeHeight="252351488" behindDoc="0" locked="0" layoutInCell="1" allowOverlap="1" wp14:anchorId="7543B9D4" wp14:editId="423CF7D3">
                <wp:simplePos x="0" y="0"/>
                <wp:positionH relativeFrom="column">
                  <wp:posOffset>923925</wp:posOffset>
                </wp:positionH>
                <wp:positionV relativeFrom="paragraph">
                  <wp:posOffset>78105</wp:posOffset>
                </wp:positionV>
                <wp:extent cx="226695" cy="138430"/>
                <wp:effectExtent l="0" t="0" r="1905" b="0"/>
                <wp:wrapNone/>
                <wp:docPr id="709" name="Triângulo isósceles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EF84" id="Triângulo isósceles 709" o:spid="_x0000_s1026" type="#_x0000_t5" style="position:absolute;margin-left:72.75pt;margin-top:6.15pt;width:17.85pt;height:10.9pt;flip:y;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UP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zjG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350464" behindDoc="0" locked="0" layoutInCell="1" allowOverlap="1" wp14:anchorId="37FC2328" wp14:editId="5EDD96A3">
                <wp:simplePos x="0" y="0"/>
                <wp:positionH relativeFrom="column">
                  <wp:posOffset>4483735</wp:posOffset>
                </wp:positionH>
                <wp:positionV relativeFrom="paragraph">
                  <wp:posOffset>78105</wp:posOffset>
                </wp:positionV>
                <wp:extent cx="226695" cy="138430"/>
                <wp:effectExtent l="0" t="0" r="1905" b="0"/>
                <wp:wrapNone/>
                <wp:docPr id="710" name="Triângulo isósceles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2ED8" id="Triângulo isósceles 710" o:spid="_x0000_s1026" type="#_x0000_t5" style="position:absolute;margin-left:353.05pt;margin-top:6.15pt;width:17.85pt;height:10.9pt;flip:y;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0vu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" fillcolor="#d8d8d8 [2732]" stroked="f"/>
            </w:pict>
          </mc:Fallback>
        </mc:AlternateContent>
      </w:r>
    </w:p>
    <w:p w:rsidR="00AA6F2B" w:rsidRDefault="00AA6F2B" w:rsidP="00AA6F2B">
      <w:pPr>
        <w:pStyle w:val="Corpo"/>
      </w:pPr>
      <w:r>
        <w:rPr>
          <w:noProof/>
          <w:lang w:eastAsia="pt-BR"/>
        </w:rPr>
        <mc:AlternateContent>
          <mc:Choice Requires="wps">
            <w:drawing>
              <wp:anchor distT="0" distB="0" distL="114300" distR="114300" simplePos="0" relativeHeight="252352512" behindDoc="0" locked="0" layoutInCell="1" allowOverlap="1" wp14:anchorId="75E8D4A3" wp14:editId="003260DD">
                <wp:simplePos x="0" y="0"/>
                <wp:positionH relativeFrom="margin">
                  <wp:align>right</wp:align>
                </wp:positionH>
                <wp:positionV relativeFrom="paragraph">
                  <wp:posOffset>181610</wp:posOffset>
                </wp:positionV>
                <wp:extent cx="2190750" cy="1104900"/>
                <wp:effectExtent l="0" t="0" r="19050" b="19050"/>
                <wp:wrapNone/>
                <wp:docPr id="711" name="Caixa de texto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104900"/>
                        </a:xfrm>
                        <a:prstGeom prst="rect">
                          <a:avLst/>
                        </a:prstGeom>
                        <a:solidFill>
                          <a:srgbClr val="FF8501"/>
                        </a:solidFill>
                        <a:ln w="9525">
                          <a:solidFill>
                            <a:srgbClr val="FF8501"/>
                          </a:solidFill>
                          <a:miter lim="800000"/>
                          <a:headEnd/>
                          <a:tailEnd/>
                        </a:ln>
                      </wps:spPr>
                      <wps:txbx>
                        <w:txbxContent>
                          <w:p w:rsidR="006B364E" w:rsidRDefault="006B364E" w:rsidP="00AA6F2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AA6F2B">
                            <w:pPr>
                              <w:spacing w:after="0" w:line="240" w:lineRule="auto"/>
                              <w:jc w:val="center"/>
                              <w:rPr>
                                <w:rFonts w:ascii="Swis721 Th BT" w:hAnsi="Swis721 Th BT"/>
                                <w:b/>
                                <w:color w:val="FFFFFF" w:themeColor="background1"/>
                                <w:sz w:val="12"/>
                                <w:szCs w:val="12"/>
                              </w:rPr>
                            </w:pPr>
                          </w:p>
                          <w:p w:rsidR="006B364E" w:rsidRDefault="006B364E" w:rsidP="00AA6F2B">
                            <w:pPr>
                              <w:spacing w:after="0" w:line="240" w:lineRule="auto"/>
                              <w:jc w:val="center"/>
                              <w:rPr>
                                <w:rFonts w:ascii="Swis721 Th BT" w:hAnsi="Swis721 Th BT"/>
                                <w:color w:val="FFFFFF" w:themeColor="background1"/>
                                <w:sz w:val="23"/>
                                <w:szCs w:val="23"/>
                              </w:rPr>
                            </w:pPr>
                          </w:p>
                          <w:p w:rsidR="006B364E" w:rsidRPr="006816FE" w:rsidRDefault="006B364E" w:rsidP="00AA6F2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Antibioticoterapia </w:t>
                            </w:r>
                          </w:p>
                          <w:p w:rsidR="006B364E" w:rsidRPr="006F3219" w:rsidRDefault="006B364E" w:rsidP="00AA6F2B">
                            <w:pPr>
                              <w:spacing w:after="0" w:line="240" w:lineRule="auto"/>
                              <w:jc w:val="center"/>
                              <w:rPr>
                                <w:rFonts w:ascii="Swis721 Th BT" w:hAnsi="Swis721 Th BT"/>
                                <w:b/>
                                <w:color w:val="FFFFFF" w:themeColor="background1"/>
                                <w:sz w:val="12"/>
                                <w:szCs w:val="12"/>
                              </w:rPr>
                            </w:pPr>
                          </w:p>
                          <w:p w:rsidR="006B364E" w:rsidRPr="00190C3C" w:rsidRDefault="006B364E" w:rsidP="00AA6F2B">
                            <w:pPr>
                              <w:spacing w:after="0" w:line="240" w:lineRule="auto"/>
                              <w:jc w:val="center"/>
                              <w:rPr>
                                <w:rFonts w:ascii="Swis721 Th BT" w:hAnsi="Swis721 Th BT"/>
                                <w:b/>
                                <w:color w:val="FFFFFF" w:themeColor="background1"/>
                                <w:sz w:val="23"/>
                                <w:szCs w:val="23"/>
                              </w:rPr>
                            </w:pPr>
                          </w:p>
                          <w:p w:rsidR="006B364E" w:rsidRPr="00190C3C" w:rsidRDefault="006B364E" w:rsidP="00AA6F2B">
                            <w:pPr>
                              <w:spacing w:after="0" w:line="240" w:lineRule="auto"/>
                              <w:jc w:val="center"/>
                              <w:rPr>
                                <w:rFonts w:ascii="Swis721 Th BT" w:hAnsi="Swis721 Th BT"/>
                                <w:b/>
                                <w:color w:val="FFFFFF" w:themeColor="background1"/>
                                <w:sz w:val="12"/>
                                <w:szCs w:val="12"/>
                              </w:rPr>
                            </w:pPr>
                          </w:p>
                          <w:p w:rsidR="006B364E" w:rsidRDefault="006B364E" w:rsidP="00AA6F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8D4A3" id="Caixa de texto 711" o:spid="_x0000_s1285" type="#_x0000_t202" style="position:absolute;left:0;text-align:left;margin-left:121.3pt;margin-top:14.3pt;width:172.5pt;height:87pt;z-index:25235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" fillcolor="#ff8501" strokecolor="#ff8501">
                <v:textbox>
                  <w:txbxContent>
                    <w:p w:rsidR="006B364E" w:rsidRDefault="006B364E" w:rsidP="00AA6F2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6B364E" w:rsidRPr="00376204" w:rsidRDefault="006B364E" w:rsidP="00AA6F2B">
                      <w:pPr>
                        <w:spacing w:after="0" w:line="240" w:lineRule="auto"/>
                        <w:jc w:val="center"/>
                        <w:rPr>
                          <w:rFonts w:ascii="Swis721 Th BT" w:hAnsi="Swis721 Th BT"/>
                          <w:b/>
                          <w:color w:val="FFFFFF" w:themeColor="background1"/>
                          <w:sz w:val="12"/>
                          <w:szCs w:val="12"/>
                        </w:rPr>
                      </w:pPr>
                    </w:p>
                    <w:p w:rsidR="006B364E" w:rsidRDefault="006B364E" w:rsidP="00AA6F2B">
                      <w:pPr>
                        <w:spacing w:after="0" w:line="240" w:lineRule="auto"/>
                        <w:jc w:val="center"/>
                        <w:rPr>
                          <w:rFonts w:ascii="Swis721 Th BT" w:hAnsi="Swis721 Th BT"/>
                          <w:color w:val="FFFFFF" w:themeColor="background1"/>
                          <w:sz w:val="23"/>
                          <w:szCs w:val="23"/>
                        </w:rPr>
                      </w:pPr>
                    </w:p>
                    <w:p w:rsidR="006B364E" w:rsidRPr="006816FE" w:rsidRDefault="006B364E" w:rsidP="00AA6F2B">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Antibioticoterapia </w:t>
                      </w:r>
                    </w:p>
                    <w:p w:rsidR="006B364E" w:rsidRPr="006F3219" w:rsidRDefault="006B364E" w:rsidP="00AA6F2B">
                      <w:pPr>
                        <w:spacing w:after="0" w:line="240" w:lineRule="auto"/>
                        <w:jc w:val="center"/>
                        <w:rPr>
                          <w:rFonts w:ascii="Swis721 Th BT" w:hAnsi="Swis721 Th BT"/>
                          <w:b/>
                          <w:color w:val="FFFFFF" w:themeColor="background1"/>
                          <w:sz w:val="12"/>
                          <w:szCs w:val="12"/>
                        </w:rPr>
                      </w:pPr>
                    </w:p>
                    <w:p w:rsidR="006B364E" w:rsidRPr="00190C3C" w:rsidRDefault="006B364E" w:rsidP="00AA6F2B">
                      <w:pPr>
                        <w:spacing w:after="0" w:line="240" w:lineRule="auto"/>
                        <w:jc w:val="center"/>
                        <w:rPr>
                          <w:rFonts w:ascii="Swis721 Th BT" w:hAnsi="Swis721 Th BT"/>
                          <w:b/>
                          <w:color w:val="FFFFFF" w:themeColor="background1"/>
                          <w:sz w:val="23"/>
                          <w:szCs w:val="23"/>
                        </w:rPr>
                      </w:pPr>
                    </w:p>
                    <w:p w:rsidR="006B364E" w:rsidRPr="00190C3C" w:rsidRDefault="006B364E" w:rsidP="00AA6F2B">
                      <w:pPr>
                        <w:spacing w:after="0" w:line="240" w:lineRule="auto"/>
                        <w:jc w:val="center"/>
                        <w:rPr>
                          <w:rFonts w:ascii="Swis721 Th BT" w:hAnsi="Swis721 Th BT"/>
                          <w:b/>
                          <w:color w:val="FFFFFF" w:themeColor="background1"/>
                          <w:sz w:val="12"/>
                          <w:szCs w:val="12"/>
                        </w:rPr>
                      </w:pPr>
                    </w:p>
                    <w:p w:rsidR="006B364E" w:rsidRDefault="006B364E" w:rsidP="00AA6F2B"/>
                  </w:txbxContent>
                </v:textbox>
                <w10:wrap anchorx="margin"/>
              </v:shape>
            </w:pict>
          </mc:Fallback>
        </mc:AlternateContent>
      </w:r>
    </w:p>
    <w:p w:rsidR="00AA6F2B" w:rsidRDefault="00AA6F2B" w:rsidP="00AA6F2B">
      <w:pPr>
        <w:pStyle w:val="Corpo"/>
      </w:pPr>
      <w:r>
        <w:rPr>
          <w:noProof/>
          <w:lang w:eastAsia="pt-BR"/>
        </w:rPr>
        <mc:AlternateContent>
          <mc:Choice Requires="wps">
            <w:drawing>
              <wp:anchor distT="0" distB="0" distL="114300" distR="114300" simplePos="0" relativeHeight="252349440" behindDoc="0" locked="0" layoutInCell="1" allowOverlap="1" wp14:anchorId="27BAA447" wp14:editId="3E3CEECB">
                <wp:simplePos x="0" y="0"/>
                <wp:positionH relativeFrom="margin">
                  <wp:align>left</wp:align>
                </wp:positionH>
                <wp:positionV relativeFrom="paragraph">
                  <wp:posOffset>12700</wp:posOffset>
                </wp:positionV>
                <wp:extent cx="2190750" cy="1095375"/>
                <wp:effectExtent l="0" t="0" r="19050" b="28575"/>
                <wp:wrapNone/>
                <wp:docPr id="712" name="Caixa de texto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095375"/>
                        </a:xfrm>
                        <a:prstGeom prst="rect">
                          <a:avLst/>
                        </a:prstGeom>
                        <a:solidFill>
                          <a:srgbClr val="FF8501"/>
                        </a:solidFill>
                        <a:ln w="9525">
                          <a:solidFill>
                            <a:srgbClr val="FF8501"/>
                          </a:solidFill>
                          <a:miter lim="800000"/>
                          <a:headEnd/>
                          <a:tailEnd/>
                        </a:ln>
                      </wps:spPr>
                      <wps:txbx>
                        <w:txbxContent>
                          <w:p w:rsidR="006B364E" w:rsidRPr="007C7B24" w:rsidRDefault="006B364E" w:rsidP="00AA6F2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AA6F2B">
                            <w:pPr>
                              <w:spacing w:after="0" w:line="240" w:lineRule="auto"/>
                              <w:rPr>
                                <w:rFonts w:ascii="Swis721 Th BT" w:hAnsi="Swis721 Th BT"/>
                                <w:b/>
                                <w:color w:val="FFFFFF" w:themeColor="background1"/>
                                <w:sz w:val="16"/>
                                <w:szCs w:val="16"/>
                              </w:rPr>
                            </w:pPr>
                          </w:p>
                          <w:p w:rsidR="006B364E" w:rsidRDefault="006B364E" w:rsidP="00AA6F2B">
                            <w:pPr>
                              <w:spacing w:after="0" w:line="240" w:lineRule="auto"/>
                              <w:jc w:val="center"/>
                              <w:rPr>
                                <w:rFonts w:ascii="Swis721 Th BT" w:hAnsi="Swis721 Th BT"/>
                                <w:iCs/>
                                <w:color w:val="FFFFFF" w:themeColor="background1"/>
                                <w:sz w:val="23"/>
                                <w:szCs w:val="23"/>
                              </w:rPr>
                            </w:pPr>
                            <w:r w:rsidRPr="003D51D7">
                              <w:rPr>
                                <w:rFonts w:ascii="Swis721 Th BT" w:hAnsi="Swis721 Th BT"/>
                                <w:iCs/>
                                <w:color w:val="FFFFFF" w:themeColor="background1"/>
                                <w:sz w:val="23"/>
                                <w:szCs w:val="23"/>
                              </w:rPr>
                              <w:t>A</w:t>
                            </w:r>
                            <w:r>
                              <w:rPr>
                                <w:rFonts w:ascii="Swis721 Th BT" w:hAnsi="Swis721 Th BT"/>
                                <w:iCs/>
                                <w:color w:val="FFFFFF" w:themeColor="background1"/>
                                <w:sz w:val="23"/>
                                <w:szCs w:val="23"/>
                              </w:rPr>
                              <w:t>ntibio</w:t>
                            </w:r>
                            <w:r w:rsidRPr="003D51D7">
                              <w:rPr>
                                <w:rFonts w:ascii="Swis721 Th BT" w:hAnsi="Swis721 Th BT"/>
                                <w:iCs/>
                                <w:color w:val="FFFFFF" w:themeColor="background1"/>
                                <w:sz w:val="23"/>
                                <w:szCs w:val="23"/>
                              </w:rPr>
                              <w:t>ticoterapia</w:t>
                            </w:r>
                          </w:p>
                          <w:p w:rsidR="006B364E" w:rsidRPr="003D51D7" w:rsidRDefault="006B364E" w:rsidP="003D51D7">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w:t>
                            </w:r>
                          </w:p>
                          <w:p w:rsidR="006B364E" w:rsidRDefault="006B364E" w:rsidP="00AA6F2B">
                            <w:pPr>
                              <w:spacing w:after="0" w:line="240" w:lineRule="auto"/>
                              <w:jc w:val="center"/>
                              <w:rPr>
                                <w:rFonts w:ascii="Swis721 Th BT" w:hAnsi="Swis721 Th BT"/>
                                <w:i/>
                                <w:iCs/>
                                <w:color w:val="FFFFFF" w:themeColor="background1"/>
                                <w:sz w:val="23"/>
                                <w:szCs w:val="23"/>
                              </w:rPr>
                            </w:pPr>
                            <w:r w:rsidRPr="00866A88">
                              <w:rPr>
                                <w:rFonts w:ascii="Swis721 Th BT" w:hAnsi="Swis721 Th BT"/>
                                <w:i/>
                                <w:iCs/>
                                <w:color w:val="FFFFFF" w:themeColor="background1"/>
                                <w:sz w:val="23"/>
                                <w:szCs w:val="23"/>
                              </w:rPr>
                              <w:t>Saccharomyces boulardii</w:t>
                            </w:r>
                          </w:p>
                          <w:p w:rsidR="006B364E" w:rsidRPr="00866A88" w:rsidRDefault="006B364E" w:rsidP="00AA6F2B">
                            <w:pPr>
                              <w:spacing w:after="0" w:line="240" w:lineRule="auto"/>
                              <w:jc w:val="center"/>
                              <w:rPr>
                                <w:rFonts w:ascii="Swis721 Th BT" w:hAnsi="Swis721 Th BT"/>
                                <w:color w:val="FFFFFF" w:themeColor="background1"/>
                                <w:sz w:val="23"/>
                                <w:szCs w:val="23"/>
                              </w:rPr>
                            </w:pPr>
                            <w:r w:rsidRPr="00866A88">
                              <w:rPr>
                                <w:rFonts w:ascii="Swis721 Th BT" w:hAnsi="Swis721 Th BT"/>
                                <w:color w:val="FFFFFF" w:themeColor="background1"/>
                                <w:sz w:val="23"/>
                                <w:szCs w:val="23"/>
                              </w:rPr>
                              <w:t>250 mg/d</w:t>
                            </w:r>
                          </w:p>
                          <w:p w:rsidR="006B364E" w:rsidRPr="00CC312E" w:rsidRDefault="006B364E" w:rsidP="00AA6F2B">
                            <w:pPr>
                              <w:spacing w:after="0" w:line="240" w:lineRule="auto"/>
                              <w:jc w:val="center"/>
                              <w:rPr>
                                <w:rFonts w:ascii="Swis721 Th BT" w:hAnsi="Swis721 Th BT"/>
                                <w:color w:val="FFFFFF" w:themeColor="background1"/>
                                <w:sz w:val="23"/>
                                <w:szCs w:val="23"/>
                              </w:rPr>
                            </w:pPr>
                          </w:p>
                          <w:p w:rsidR="006B364E" w:rsidRPr="00086CFC" w:rsidRDefault="006B364E" w:rsidP="00AA6F2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AA447" id="Caixa de texto 712" o:spid="_x0000_s1286" type="#_x0000_t202" style="position:absolute;left:0;text-align:left;margin-left:0;margin-top:1pt;width:172.5pt;height:86.25pt;z-index:25234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" fillcolor="#ff8501" strokecolor="#ff8501">
                <v:textbox>
                  <w:txbxContent>
                    <w:p w:rsidR="006B364E" w:rsidRPr="007C7B24" w:rsidRDefault="006B364E" w:rsidP="00AA6F2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w:t>
                      </w:r>
                      <w:r w:rsidRPr="007C7B24">
                        <w:rPr>
                          <w:rFonts w:ascii="Swis721 Th BT" w:hAnsi="Swis721 Th BT"/>
                          <w:b/>
                          <w:color w:val="FFFFFF" w:themeColor="background1"/>
                          <w:sz w:val="23"/>
                          <w:szCs w:val="23"/>
                        </w:rPr>
                        <w:t xml:space="preserve"> 1 </w:t>
                      </w:r>
                    </w:p>
                    <w:p w:rsidR="006B364E" w:rsidRPr="007C7B24" w:rsidRDefault="006B364E" w:rsidP="00AA6F2B">
                      <w:pPr>
                        <w:spacing w:after="0" w:line="240" w:lineRule="auto"/>
                        <w:rPr>
                          <w:rFonts w:ascii="Swis721 Th BT" w:hAnsi="Swis721 Th BT"/>
                          <w:b/>
                          <w:color w:val="FFFFFF" w:themeColor="background1"/>
                          <w:sz w:val="16"/>
                          <w:szCs w:val="16"/>
                        </w:rPr>
                      </w:pPr>
                    </w:p>
                    <w:p w:rsidR="006B364E" w:rsidRDefault="006B364E" w:rsidP="00AA6F2B">
                      <w:pPr>
                        <w:spacing w:after="0" w:line="240" w:lineRule="auto"/>
                        <w:jc w:val="center"/>
                        <w:rPr>
                          <w:rFonts w:ascii="Swis721 Th BT" w:hAnsi="Swis721 Th BT"/>
                          <w:iCs/>
                          <w:color w:val="FFFFFF" w:themeColor="background1"/>
                          <w:sz w:val="23"/>
                          <w:szCs w:val="23"/>
                        </w:rPr>
                      </w:pPr>
                      <w:r w:rsidRPr="003D51D7">
                        <w:rPr>
                          <w:rFonts w:ascii="Swis721 Th BT" w:hAnsi="Swis721 Th BT"/>
                          <w:iCs/>
                          <w:color w:val="FFFFFF" w:themeColor="background1"/>
                          <w:sz w:val="23"/>
                          <w:szCs w:val="23"/>
                        </w:rPr>
                        <w:t>A</w:t>
                      </w:r>
                      <w:r>
                        <w:rPr>
                          <w:rFonts w:ascii="Swis721 Th BT" w:hAnsi="Swis721 Th BT"/>
                          <w:iCs/>
                          <w:color w:val="FFFFFF" w:themeColor="background1"/>
                          <w:sz w:val="23"/>
                          <w:szCs w:val="23"/>
                        </w:rPr>
                        <w:t>ntibio</w:t>
                      </w:r>
                      <w:r w:rsidRPr="003D51D7">
                        <w:rPr>
                          <w:rFonts w:ascii="Swis721 Th BT" w:hAnsi="Swis721 Th BT"/>
                          <w:iCs/>
                          <w:color w:val="FFFFFF" w:themeColor="background1"/>
                          <w:sz w:val="23"/>
                          <w:szCs w:val="23"/>
                        </w:rPr>
                        <w:t>ticoterapia</w:t>
                      </w:r>
                    </w:p>
                    <w:p w:rsidR="006B364E" w:rsidRPr="003D51D7" w:rsidRDefault="006B364E" w:rsidP="003D51D7">
                      <w:pPr>
                        <w:spacing w:after="0" w:line="240" w:lineRule="auto"/>
                        <w:jc w:val="center"/>
                        <w:rPr>
                          <w:rFonts w:ascii="Swis721 Th BT" w:hAnsi="Swis721 Th BT"/>
                          <w:iCs/>
                          <w:color w:val="FFFFFF" w:themeColor="background1"/>
                          <w:sz w:val="23"/>
                          <w:szCs w:val="23"/>
                        </w:rPr>
                      </w:pPr>
                      <w:r>
                        <w:rPr>
                          <w:rFonts w:ascii="Swis721 Th BT" w:hAnsi="Swis721 Th BT"/>
                          <w:iCs/>
                          <w:color w:val="FFFFFF" w:themeColor="background1"/>
                          <w:sz w:val="23"/>
                          <w:szCs w:val="23"/>
                        </w:rPr>
                        <w:t>+</w:t>
                      </w:r>
                    </w:p>
                    <w:p w:rsidR="006B364E" w:rsidRDefault="006B364E" w:rsidP="00AA6F2B">
                      <w:pPr>
                        <w:spacing w:after="0" w:line="240" w:lineRule="auto"/>
                        <w:jc w:val="center"/>
                        <w:rPr>
                          <w:rFonts w:ascii="Swis721 Th BT" w:hAnsi="Swis721 Th BT"/>
                          <w:i/>
                          <w:iCs/>
                          <w:color w:val="FFFFFF" w:themeColor="background1"/>
                          <w:sz w:val="23"/>
                          <w:szCs w:val="23"/>
                        </w:rPr>
                      </w:pPr>
                      <w:r w:rsidRPr="00866A88">
                        <w:rPr>
                          <w:rFonts w:ascii="Swis721 Th BT" w:hAnsi="Swis721 Th BT"/>
                          <w:i/>
                          <w:iCs/>
                          <w:color w:val="FFFFFF" w:themeColor="background1"/>
                          <w:sz w:val="23"/>
                          <w:szCs w:val="23"/>
                        </w:rPr>
                        <w:t>Saccharomyces boulardii</w:t>
                      </w:r>
                    </w:p>
                    <w:p w:rsidR="006B364E" w:rsidRPr="00866A88" w:rsidRDefault="006B364E" w:rsidP="00AA6F2B">
                      <w:pPr>
                        <w:spacing w:after="0" w:line="240" w:lineRule="auto"/>
                        <w:jc w:val="center"/>
                        <w:rPr>
                          <w:rFonts w:ascii="Swis721 Th BT" w:hAnsi="Swis721 Th BT"/>
                          <w:color w:val="FFFFFF" w:themeColor="background1"/>
                          <w:sz w:val="23"/>
                          <w:szCs w:val="23"/>
                        </w:rPr>
                      </w:pPr>
                      <w:r w:rsidRPr="00866A88">
                        <w:rPr>
                          <w:rFonts w:ascii="Swis721 Th BT" w:hAnsi="Swis721 Th BT"/>
                          <w:color w:val="FFFFFF" w:themeColor="background1"/>
                          <w:sz w:val="23"/>
                          <w:szCs w:val="23"/>
                        </w:rPr>
                        <w:t>250 mg/d</w:t>
                      </w:r>
                    </w:p>
                    <w:p w:rsidR="006B364E" w:rsidRPr="00CC312E" w:rsidRDefault="006B364E" w:rsidP="00AA6F2B">
                      <w:pPr>
                        <w:spacing w:after="0" w:line="240" w:lineRule="auto"/>
                        <w:jc w:val="center"/>
                        <w:rPr>
                          <w:rFonts w:ascii="Swis721 Th BT" w:hAnsi="Swis721 Th BT"/>
                          <w:color w:val="FFFFFF" w:themeColor="background1"/>
                          <w:sz w:val="23"/>
                          <w:szCs w:val="23"/>
                        </w:rPr>
                      </w:pPr>
                    </w:p>
                    <w:p w:rsidR="006B364E" w:rsidRPr="00086CFC" w:rsidRDefault="006B364E" w:rsidP="00AA6F2B">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A6F2B" w:rsidRDefault="00AA6F2B" w:rsidP="00AA6F2B">
      <w:pPr>
        <w:pStyle w:val="Corpo"/>
      </w:pPr>
    </w:p>
    <w:p w:rsidR="00AA6F2B" w:rsidRDefault="00AA6F2B" w:rsidP="00AA6F2B">
      <w:pPr>
        <w:pStyle w:val="Corpo"/>
        <w:rPr>
          <w:sz w:val="18"/>
          <w:szCs w:val="18"/>
        </w:rPr>
      </w:pPr>
    </w:p>
    <w:p w:rsidR="00AA6F2B" w:rsidRDefault="00AA6F2B" w:rsidP="00AA6F2B">
      <w:pPr>
        <w:pStyle w:val="Corpo"/>
        <w:rPr>
          <w:b/>
          <w:color w:val="0082B2"/>
        </w:rPr>
      </w:pPr>
    </w:p>
    <w:p w:rsidR="00AA6F2B" w:rsidRDefault="00AA6F2B" w:rsidP="00AA6F2B">
      <w:pPr>
        <w:pStyle w:val="Corpo"/>
        <w:rPr>
          <w:b/>
          <w:color w:val="0082B2"/>
        </w:rPr>
      </w:pPr>
    </w:p>
    <w:p w:rsidR="003D51D7" w:rsidRDefault="003D51D7" w:rsidP="00AA6F2B">
      <w:pPr>
        <w:pStyle w:val="Corpo"/>
        <w:rPr>
          <w:b/>
          <w:color w:val="0082B2"/>
        </w:rPr>
      </w:pPr>
    </w:p>
    <w:p w:rsidR="003D51D7" w:rsidRDefault="003D51D7" w:rsidP="00AA6F2B">
      <w:pPr>
        <w:pStyle w:val="Corpo"/>
        <w:rPr>
          <w:b/>
          <w:color w:val="0082B2"/>
        </w:rPr>
      </w:pPr>
    </w:p>
    <w:p w:rsidR="00866A88" w:rsidRPr="00866A88" w:rsidRDefault="00866A88" w:rsidP="00866A88">
      <w:pPr>
        <w:pStyle w:val="PargrafodaLista"/>
        <w:numPr>
          <w:ilvl w:val="0"/>
          <w:numId w:val="47"/>
        </w:numPr>
        <w:rPr>
          <w:rFonts w:ascii="Swis721 Th BT" w:hAnsi="Swis721 Th BT"/>
          <w:b/>
          <w:color w:val="0082B2"/>
          <w:sz w:val="18"/>
          <w:szCs w:val="18"/>
        </w:rPr>
      </w:pPr>
      <w:r w:rsidRPr="00866A88">
        <w:rPr>
          <w:rFonts w:ascii="Swis721 Th BT" w:hAnsi="Swis721 Th BT" w:cs="Arial"/>
          <w:color w:val="000000"/>
          <w:sz w:val="18"/>
          <w:szCs w:val="18"/>
          <w:shd w:val="clear" w:color="auto" w:fill="FFFFFF"/>
        </w:rPr>
        <w:t>As taxas de diarreia de dois grupos foram comparadas tanto durante o uso de antibióticos como nos 14 dias após a retirada dos antibióticos. </w:t>
      </w:r>
    </w:p>
    <w:p w:rsidR="00AA6F2B" w:rsidRPr="00C97A31" w:rsidRDefault="00AA6F2B" w:rsidP="00AA6F2B">
      <w:pPr>
        <w:rPr>
          <w:b/>
          <w:color w:val="0082B2"/>
        </w:rPr>
      </w:pPr>
      <w:r w:rsidRPr="00C97A31">
        <w:rPr>
          <w:rFonts w:ascii="Swis721 Th BT" w:hAnsi="Swis721 Th BT"/>
          <w:b/>
          <w:color w:val="0082B2"/>
        </w:rPr>
        <w:t>Resultados</w:t>
      </w:r>
      <w:r w:rsidRPr="00C97A31">
        <w:rPr>
          <w:b/>
          <w:color w:val="0082B2"/>
        </w:rPr>
        <w:t>:</w:t>
      </w:r>
    </w:p>
    <w:p w:rsidR="00866A88" w:rsidRPr="00866A88" w:rsidRDefault="00866A88" w:rsidP="00376A69">
      <w:pPr>
        <w:pStyle w:val="Corpo"/>
        <w:numPr>
          <w:ilvl w:val="4"/>
          <w:numId w:val="50"/>
        </w:numPr>
        <w:spacing w:after="120"/>
        <w:ind w:left="426"/>
        <w:rPr>
          <w:rFonts w:cstheme="minorHAnsi"/>
          <w:b/>
          <w:bCs/>
          <w:sz w:val="24"/>
        </w:rPr>
      </w:pPr>
      <w:r w:rsidRPr="00866A88">
        <w:rPr>
          <w:bCs/>
          <w:szCs w:val="23"/>
        </w:rPr>
        <w:t>Dentro de 14 dias após a retirada dos antibióticos, comparado com o grupo controle, o risco de diarreia no grupo de prevenção diminuiu em 82% (</w:t>
      </w:r>
      <w:r w:rsidRPr="00866A88">
        <w:rPr>
          <w:rFonts w:ascii="Calibri" w:hAnsi="Calibri" w:cs="Calibri"/>
          <w:bCs/>
          <w:szCs w:val="23"/>
        </w:rPr>
        <w:t>χ</w:t>
      </w:r>
      <w:r w:rsidRPr="00866A88">
        <w:rPr>
          <w:bCs/>
          <w:szCs w:val="23"/>
        </w:rPr>
        <w:t xml:space="preserve"> (2) = 13,35,</w:t>
      </w:r>
      <w:r w:rsidRPr="00866A88">
        <w:rPr>
          <w:rFonts w:cs="Swis721 Th BT"/>
          <w:bCs/>
          <w:szCs w:val="23"/>
        </w:rPr>
        <w:t> </w:t>
      </w:r>
      <w:r w:rsidRPr="00866A88">
        <w:rPr>
          <w:bCs/>
          <w:i/>
          <w:iCs/>
          <w:szCs w:val="23"/>
        </w:rPr>
        <w:t>P</w:t>
      </w:r>
      <w:r w:rsidRPr="00866A88">
        <w:rPr>
          <w:bCs/>
          <w:szCs w:val="23"/>
        </w:rPr>
        <w:t> &lt;0,05) em bebês (≤1 ano de idade) e 93% (</w:t>
      </w:r>
      <w:r w:rsidRPr="00866A88">
        <w:rPr>
          <w:rFonts w:ascii="Calibri" w:hAnsi="Calibri" w:cs="Calibri"/>
          <w:bCs/>
          <w:szCs w:val="23"/>
        </w:rPr>
        <w:t>χ</w:t>
      </w:r>
      <w:r w:rsidRPr="00866A88">
        <w:rPr>
          <w:bCs/>
          <w:szCs w:val="23"/>
        </w:rPr>
        <w:t xml:space="preserve"> (2) = 12,00,</w:t>
      </w:r>
      <w:r w:rsidRPr="00866A88">
        <w:rPr>
          <w:rFonts w:cs="Swis721 Th BT"/>
          <w:bCs/>
          <w:szCs w:val="23"/>
        </w:rPr>
        <w:t> </w:t>
      </w:r>
      <w:r w:rsidRPr="00866A88">
        <w:rPr>
          <w:bCs/>
          <w:i/>
          <w:iCs/>
          <w:szCs w:val="23"/>
        </w:rPr>
        <w:t>P</w:t>
      </w:r>
      <w:r w:rsidRPr="00866A88">
        <w:rPr>
          <w:bCs/>
          <w:szCs w:val="23"/>
        </w:rPr>
        <w:t> &lt;0,05) em crianças (&gt; 1 ano de idade)</w:t>
      </w:r>
      <w:r>
        <w:rPr>
          <w:bCs/>
          <w:szCs w:val="23"/>
        </w:rPr>
        <w:t>;</w:t>
      </w:r>
    </w:p>
    <w:p w:rsidR="00812331" w:rsidRPr="00812331" w:rsidRDefault="00866A88" w:rsidP="00812331">
      <w:pPr>
        <w:pStyle w:val="Corpo"/>
        <w:numPr>
          <w:ilvl w:val="4"/>
          <w:numId w:val="50"/>
        </w:numPr>
        <w:spacing w:after="120"/>
        <w:ind w:left="426"/>
        <w:rPr>
          <w:rFonts w:cstheme="minorHAnsi"/>
          <w:bCs/>
          <w:sz w:val="24"/>
        </w:rPr>
      </w:pPr>
      <w:r w:rsidRPr="00866A88">
        <w:rPr>
          <w:rFonts w:cstheme="minorHAnsi"/>
          <w:bCs/>
          <w:sz w:val="24"/>
        </w:rPr>
        <w:t>O risco de diarreia foi reduzido em 86% (</w:t>
      </w:r>
      <w:r w:rsidRPr="00866A88">
        <w:rPr>
          <w:rFonts w:ascii="Calibri" w:hAnsi="Calibri" w:cs="Calibri"/>
          <w:bCs/>
          <w:sz w:val="24"/>
        </w:rPr>
        <w:t>χ</w:t>
      </w:r>
      <w:r w:rsidRPr="00866A88">
        <w:rPr>
          <w:rFonts w:cstheme="minorHAnsi"/>
          <w:bCs/>
          <w:sz w:val="24"/>
        </w:rPr>
        <w:t xml:space="preserve"> (2) = 9,57,</w:t>
      </w:r>
      <w:r w:rsidRPr="00866A88">
        <w:rPr>
          <w:rFonts w:cs="Swis721 Th BT"/>
          <w:bCs/>
          <w:sz w:val="24"/>
        </w:rPr>
        <w:t> </w:t>
      </w:r>
      <w:r w:rsidRPr="00866A88">
        <w:rPr>
          <w:rFonts w:cstheme="minorHAnsi"/>
          <w:bCs/>
          <w:i/>
          <w:iCs/>
          <w:sz w:val="24"/>
        </w:rPr>
        <w:t>P</w:t>
      </w:r>
      <w:r w:rsidRPr="00866A88">
        <w:rPr>
          <w:rFonts w:cstheme="minorHAnsi"/>
          <w:bCs/>
          <w:sz w:val="24"/>
        </w:rPr>
        <w:t> &lt;0,05) e 87% (</w:t>
      </w:r>
      <w:r w:rsidRPr="00866A88">
        <w:rPr>
          <w:rFonts w:ascii="Calibri" w:hAnsi="Calibri" w:cs="Calibri"/>
          <w:bCs/>
          <w:sz w:val="24"/>
        </w:rPr>
        <w:t>χ</w:t>
      </w:r>
      <w:r w:rsidRPr="00866A88">
        <w:rPr>
          <w:rFonts w:cstheme="minorHAnsi"/>
          <w:bCs/>
          <w:sz w:val="24"/>
        </w:rPr>
        <w:t xml:space="preserve"> (2) = 17,71,</w:t>
      </w:r>
      <w:r w:rsidRPr="00866A88">
        <w:rPr>
          <w:rFonts w:cs="Swis721 Th BT"/>
          <w:bCs/>
          <w:sz w:val="24"/>
        </w:rPr>
        <w:t> </w:t>
      </w:r>
      <w:r w:rsidRPr="00866A88">
        <w:rPr>
          <w:rFonts w:cstheme="minorHAnsi"/>
          <w:bCs/>
          <w:i/>
          <w:iCs/>
          <w:sz w:val="24"/>
        </w:rPr>
        <w:t>P</w:t>
      </w:r>
      <w:r w:rsidRPr="00866A88">
        <w:rPr>
          <w:rFonts w:cstheme="minorHAnsi"/>
          <w:bCs/>
          <w:sz w:val="24"/>
        </w:rPr>
        <w:t> &lt;0,05), respectivamente, no grupo de prevenção com uso único e combinado de antibióticos</w:t>
      </w:r>
      <w:r>
        <w:rPr>
          <w:rFonts w:cstheme="minorHAnsi"/>
          <w:bCs/>
          <w:sz w:val="24"/>
        </w:rPr>
        <w:t>;</w:t>
      </w:r>
    </w:p>
    <w:p w:rsidR="00866A88" w:rsidRDefault="00866A88" w:rsidP="00376A69">
      <w:pPr>
        <w:pStyle w:val="Corpo"/>
        <w:numPr>
          <w:ilvl w:val="4"/>
          <w:numId w:val="50"/>
        </w:numPr>
        <w:spacing w:after="120"/>
        <w:ind w:left="426"/>
        <w:rPr>
          <w:rFonts w:cstheme="minorHAnsi"/>
          <w:bCs/>
          <w:sz w:val="24"/>
        </w:rPr>
      </w:pPr>
      <w:r w:rsidRPr="00866A88">
        <w:rPr>
          <w:rFonts w:cstheme="minorHAnsi"/>
          <w:bCs/>
          <w:sz w:val="24"/>
        </w:rPr>
        <w:t>Ne</w:t>
      </w:r>
      <w:r w:rsidR="00CA36E4">
        <w:rPr>
          <w:rFonts w:cstheme="minorHAnsi"/>
          <w:bCs/>
          <w:sz w:val="24"/>
        </w:rPr>
        <w:t>nhum efeito adverso relacionado</w:t>
      </w:r>
      <w:r w:rsidR="00812331">
        <w:rPr>
          <w:rFonts w:cstheme="minorHAnsi"/>
          <w:bCs/>
          <w:sz w:val="24"/>
        </w:rPr>
        <w:t xml:space="preserve"> </w:t>
      </w:r>
      <w:r w:rsidRPr="00866A88">
        <w:rPr>
          <w:rFonts w:cstheme="minorHAnsi"/>
          <w:bCs/>
          <w:sz w:val="24"/>
        </w:rPr>
        <w:t>ao </w:t>
      </w:r>
      <w:r w:rsidR="00CA36E4">
        <w:rPr>
          <w:rFonts w:cstheme="minorHAnsi"/>
          <w:bCs/>
          <w:i/>
          <w:iCs/>
          <w:sz w:val="24"/>
        </w:rPr>
        <w:t>Saccharomyces</w:t>
      </w:r>
      <w:r w:rsidR="00812331">
        <w:rPr>
          <w:rFonts w:cstheme="minorHAnsi"/>
          <w:bCs/>
          <w:i/>
          <w:iCs/>
          <w:sz w:val="24"/>
        </w:rPr>
        <w:t xml:space="preserve"> </w:t>
      </w:r>
      <w:r w:rsidRPr="00866A88">
        <w:rPr>
          <w:rFonts w:cstheme="minorHAnsi"/>
          <w:bCs/>
          <w:i/>
          <w:iCs/>
          <w:sz w:val="24"/>
        </w:rPr>
        <w:t>boulardii</w:t>
      </w:r>
      <w:r w:rsidR="00CA36E4">
        <w:rPr>
          <w:rFonts w:cstheme="minorHAnsi"/>
          <w:bCs/>
          <w:sz w:val="24"/>
        </w:rPr>
        <w:t> foi</w:t>
      </w:r>
      <w:r w:rsidR="00812331">
        <w:rPr>
          <w:rFonts w:cstheme="minorHAnsi"/>
          <w:bCs/>
          <w:sz w:val="24"/>
        </w:rPr>
        <w:t xml:space="preserve"> </w:t>
      </w:r>
      <w:r>
        <w:rPr>
          <w:rFonts w:cstheme="minorHAnsi"/>
          <w:bCs/>
          <w:sz w:val="24"/>
        </w:rPr>
        <w:t>observado em nosso estudo;</w:t>
      </w:r>
    </w:p>
    <w:p w:rsidR="00812331" w:rsidRPr="00866A88" w:rsidRDefault="00812331" w:rsidP="00812331">
      <w:pPr>
        <w:pStyle w:val="Corpo"/>
        <w:spacing w:after="120"/>
        <w:ind w:left="426"/>
        <w:rPr>
          <w:rFonts w:cstheme="minorHAnsi"/>
          <w:bCs/>
          <w:sz w:val="24"/>
        </w:rPr>
      </w:pPr>
    </w:p>
    <w:p w:rsidR="00AA6F2B" w:rsidRDefault="00AA6F2B" w:rsidP="00AA6F2B">
      <w:pPr>
        <w:pStyle w:val="Corpo"/>
        <w:rPr>
          <w:b/>
          <w:color w:val="0082B2"/>
        </w:rPr>
      </w:pPr>
    </w:p>
    <w:p w:rsidR="00AA6F2B" w:rsidRPr="00F46D9E" w:rsidRDefault="00AA6F2B" w:rsidP="00AA6F2B">
      <w:pPr>
        <w:pStyle w:val="Corpo"/>
        <w:rPr>
          <w:b/>
          <w:color w:val="0082B2"/>
        </w:rPr>
      </w:pPr>
      <w:r w:rsidRPr="00F46D9E">
        <w:rPr>
          <w:b/>
          <w:color w:val="0082B2"/>
        </w:rPr>
        <w:t>Conclusão:</w:t>
      </w:r>
    </w:p>
    <w:p w:rsidR="00AA6F2B" w:rsidRPr="0041379C" w:rsidRDefault="00AA6F2B" w:rsidP="00AA6F2B">
      <w:pPr>
        <w:pStyle w:val="Corpo"/>
        <w:rPr>
          <w:b/>
          <w:color w:val="339966"/>
          <w:sz w:val="16"/>
          <w:szCs w:val="16"/>
        </w:rPr>
      </w:pPr>
    </w:p>
    <w:p w:rsidR="00AA6F2B" w:rsidRDefault="003D51D7" w:rsidP="003D51D7">
      <w:pPr>
        <w:tabs>
          <w:tab w:val="left" w:pos="6120"/>
        </w:tabs>
        <w:jc w:val="center"/>
        <w:rPr>
          <w:rFonts w:ascii="Swis721 Th BT" w:eastAsia="MS Mincho" w:hAnsi="Swis721 Th BT"/>
          <w:b/>
          <w:bCs/>
          <w:i/>
          <w:color w:val="404040" w:themeColor="text1" w:themeTint="BF"/>
          <w:sz w:val="23"/>
          <w:szCs w:val="24"/>
        </w:rPr>
      </w:pPr>
      <w:r w:rsidRPr="003D51D7">
        <w:rPr>
          <w:rFonts w:ascii="Swis721 Th BT" w:eastAsia="MS Mincho" w:hAnsi="Swis721 Th BT"/>
          <w:b/>
          <w:bCs/>
          <w:i/>
          <w:iCs/>
          <w:color w:val="404040" w:themeColor="text1" w:themeTint="BF"/>
          <w:sz w:val="23"/>
          <w:szCs w:val="24"/>
        </w:rPr>
        <w:t>Saccharomyces boulardii</w:t>
      </w:r>
      <w:r w:rsidRPr="003D51D7">
        <w:rPr>
          <w:rFonts w:ascii="Swis721 Th BT" w:eastAsia="MS Mincho" w:hAnsi="Swis721 Th BT"/>
          <w:b/>
          <w:bCs/>
          <w:i/>
          <w:color w:val="404040" w:themeColor="text1" w:themeTint="BF"/>
          <w:sz w:val="23"/>
          <w:szCs w:val="24"/>
        </w:rPr>
        <w:t> é eficaz e seguro na prevenção de DAA de lactentes e crianças jovens, tanto durante o uso de antibióticos como até 14 dias após a interrupção da droga.</w:t>
      </w:r>
    </w:p>
    <w:p w:rsidR="000F7C8C" w:rsidRDefault="000F7C8C" w:rsidP="003D51D7">
      <w:pPr>
        <w:tabs>
          <w:tab w:val="left" w:pos="6120"/>
        </w:tabs>
        <w:jc w:val="center"/>
        <w:rPr>
          <w:rFonts w:ascii="Swis721 Th BT" w:eastAsia="MS Mincho" w:hAnsi="Swis721 Th BT"/>
          <w:b/>
          <w:bCs/>
          <w:i/>
          <w:color w:val="404040" w:themeColor="text1" w:themeTint="BF"/>
          <w:sz w:val="23"/>
          <w:szCs w:val="24"/>
        </w:rPr>
      </w:pPr>
    </w:p>
    <w:p w:rsidR="000F7C8C" w:rsidRPr="005A303C" w:rsidRDefault="000F7C8C" w:rsidP="000F7C8C">
      <w:pPr>
        <w:pStyle w:val="Ttulo1"/>
        <w:rPr>
          <w:b/>
        </w:rPr>
      </w:pPr>
      <w:bookmarkStart w:id="129" w:name="_Toc13475814"/>
      <w:r>
        <w:rPr>
          <w:b/>
        </w:rPr>
        <w:t>Formulário</w:t>
      </w:r>
      <w:bookmarkEnd w:id="129"/>
    </w:p>
    <w:p w:rsidR="000F7C8C" w:rsidRDefault="000F7C8C" w:rsidP="000F7C8C">
      <w:pPr>
        <w:rPr>
          <w:rFonts w:ascii="Swis721 Th BT" w:hAnsi="Swis721 Th BT"/>
          <w:sz w:val="23"/>
          <w:szCs w:val="23"/>
        </w:rPr>
      </w:pPr>
    </w:p>
    <w:p w:rsidR="000F7C8C" w:rsidRDefault="000F7C8C" w:rsidP="000F7C8C">
      <w:pPr>
        <w:pStyle w:val="Corpo"/>
        <w:rPr>
          <w:b/>
          <w:i/>
          <w:sz w:val="24"/>
          <w:u w:val="single"/>
        </w:rPr>
      </w:pPr>
    </w:p>
    <w:p w:rsidR="000F7C8C" w:rsidRPr="00376A69" w:rsidRDefault="000F7C8C" w:rsidP="000F7C8C">
      <w:pPr>
        <w:pStyle w:val="Corpo"/>
        <w:rPr>
          <w:b/>
          <w:bCs/>
          <w:i/>
          <w:sz w:val="24"/>
          <w:u w:val="single"/>
        </w:rPr>
      </w:pPr>
      <w:r w:rsidRPr="00376A69">
        <w:rPr>
          <w:b/>
          <w:bCs/>
          <w:i/>
          <w:iCs/>
          <w:sz w:val="24"/>
          <w:u w:val="single"/>
        </w:rPr>
        <w:t>Saccharomyces boulardii</w:t>
      </w:r>
      <w:r w:rsidR="009A5ACC">
        <w:rPr>
          <w:b/>
          <w:bCs/>
          <w:i/>
          <w:sz w:val="24"/>
          <w:u w:val="single"/>
        </w:rPr>
        <w:t xml:space="preserve"> na Prevenção da Diarre</w:t>
      </w:r>
      <w:r w:rsidRPr="00376A69">
        <w:rPr>
          <w:b/>
          <w:bCs/>
          <w:i/>
          <w:sz w:val="24"/>
          <w:u w:val="single"/>
        </w:rPr>
        <w:t xml:space="preserve">ia associada a antibióticos em lactentes e crianças </w:t>
      </w:r>
      <w:r w:rsidRPr="00376A69">
        <w:rPr>
          <w:b/>
          <w:i/>
          <w:sz w:val="24"/>
          <w:u w:val="single"/>
        </w:rPr>
        <w:t>(Estudo 1)</w:t>
      </w:r>
    </w:p>
    <w:p w:rsidR="000F7C8C" w:rsidRPr="00376A69" w:rsidRDefault="000F7C8C" w:rsidP="000F7C8C">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F7C8C" w:rsidRPr="00376A69" w:rsidTr="00376A6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F7C8C" w:rsidRPr="00CD6254" w:rsidRDefault="00CD6254" w:rsidP="00376A69">
            <w:pPr>
              <w:pStyle w:val="Corpo"/>
              <w:jc w:val="center"/>
              <w:rPr>
                <w:b/>
                <w:color w:val="FFFFFF" w:themeColor="background1"/>
              </w:rPr>
            </w:pPr>
            <w:r w:rsidRPr="00CD6254">
              <w:rPr>
                <w:b/>
                <w:bCs/>
                <w:i/>
                <w:iCs/>
                <w:color w:val="FFFFFF" w:themeColor="background1"/>
              </w:rPr>
              <w:t>Saccharomyces boulardii</w:t>
            </w:r>
          </w:p>
        </w:tc>
      </w:tr>
      <w:tr w:rsidR="000F7C8C" w:rsidRPr="00376A69" w:rsidTr="00376A6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F7C8C" w:rsidRPr="00376A69" w:rsidRDefault="00E618ED" w:rsidP="00E618ED">
            <w:pPr>
              <w:pStyle w:val="Corpo"/>
              <w:jc w:val="center"/>
              <w:rPr>
                <w:rFonts w:cs="Calibri"/>
                <w:szCs w:val="23"/>
              </w:rPr>
            </w:pPr>
            <w:r w:rsidRPr="00E618ED">
              <w:rPr>
                <w:rFonts w:cs="Calibri"/>
                <w:i/>
                <w:iCs/>
                <w:color w:val="auto"/>
                <w:szCs w:val="23"/>
              </w:rPr>
              <w:t>Saccharomyces boulardii</w:t>
            </w:r>
            <w:r w:rsidRPr="00E618ED">
              <w:rPr>
                <w:rFonts w:cs="Calibri"/>
                <w:i/>
                <w:color w:val="auto"/>
                <w:szCs w:val="23"/>
              </w:rPr>
              <w:t> </w:t>
            </w:r>
            <w:r w:rsidR="000F7C8C" w:rsidRPr="00376A69">
              <w:rPr>
                <w:rFonts w:cs="Calibri"/>
                <w:color w:val="auto"/>
                <w:szCs w:val="23"/>
              </w:rPr>
              <w:t>....</w:t>
            </w:r>
            <w:r>
              <w:rPr>
                <w:rFonts w:cs="Calibri"/>
                <w:color w:val="auto"/>
                <w:szCs w:val="23"/>
              </w:rPr>
              <w:t>.....</w:t>
            </w:r>
            <w:r w:rsidR="000F7C8C" w:rsidRPr="00376A69">
              <w:rPr>
                <w:rFonts w:cs="Calibri"/>
                <w:color w:val="auto"/>
                <w:szCs w:val="23"/>
              </w:rPr>
              <w:t xml:space="preserve">.... </w:t>
            </w:r>
            <w:r>
              <w:rPr>
                <w:rFonts w:cs="Calibri"/>
                <w:color w:val="auto"/>
                <w:szCs w:val="23"/>
              </w:rPr>
              <w:t>250 mg</w:t>
            </w:r>
          </w:p>
        </w:tc>
      </w:tr>
      <w:tr w:rsidR="000F7C8C" w:rsidRPr="00376A69" w:rsidTr="00376A6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F7C8C" w:rsidRPr="00376A69" w:rsidRDefault="000F7C8C" w:rsidP="00E618ED">
            <w:pPr>
              <w:pStyle w:val="Corpo"/>
              <w:rPr>
                <w:color w:val="000000" w:themeColor="text1"/>
              </w:rPr>
            </w:pPr>
            <w:r w:rsidRPr="00376A69">
              <w:rPr>
                <w:color w:val="000000" w:themeColor="text1"/>
              </w:rPr>
              <w:t>Ex</w:t>
            </w:r>
            <w:r w:rsidR="00E618ED">
              <w:rPr>
                <w:color w:val="000000" w:themeColor="text1"/>
              </w:rPr>
              <w:t>cipiente qsp................</w:t>
            </w:r>
            <w:r w:rsidRPr="00376A69">
              <w:rPr>
                <w:color w:val="000000" w:themeColor="text1"/>
              </w:rPr>
              <w:t xml:space="preserve">............1 </w:t>
            </w:r>
            <w:r w:rsidR="00E618ED">
              <w:rPr>
                <w:color w:val="000000" w:themeColor="text1"/>
              </w:rPr>
              <w:t>Cápsula</w:t>
            </w:r>
          </w:p>
        </w:tc>
      </w:tr>
    </w:tbl>
    <w:p w:rsidR="000F7C8C" w:rsidRPr="001E29C0" w:rsidRDefault="000F7C8C" w:rsidP="000F7C8C">
      <w:pPr>
        <w:pStyle w:val="formulas"/>
        <w:tabs>
          <w:tab w:val="left" w:pos="4395"/>
        </w:tabs>
        <w:ind w:right="4251"/>
        <w:rPr>
          <w:rFonts w:ascii="Calibri" w:hAnsi="Calibri"/>
          <w:b/>
          <w:sz w:val="16"/>
          <w:szCs w:val="16"/>
        </w:rPr>
      </w:pPr>
      <w:r w:rsidRPr="00376A69">
        <w:rPr>
          <w:rFonts w:ascii="Swis721 Th BT" w:hAnsi="Swis721 Th BT"/>
          <w:sz w:val="16"/>
          <w:szCs w:val="16"/>
        </w:rPr>
        <w:t xml:space="preserve">Administrar 1 </w:t>
      </w:r>
      <w:r w:rsidR="00E618ED">
        <w:rPr>
          <w:rFonts w:ascii="Swis721 Th BT" w:hAnsi="Swis721 Th BT"/>
          <w:sz w:val="16"/>
          <w:szCs w:val="16"/>
        </w:rPr>
        <w:t>cápsula</w:t>
      </w:r>
      <w:r w:rsidRPr="00376A69">
        <w:rPr>
          <w:rFonts w:ascii="Swis721 Th BT" w:hAnsi="Swis721 Th BT"/>
          <w:sz w:val="16"/>
          <w:szCs w:val="16"/>
        </w:rPr>
        <w:t xml:space="preserve"> ao dia ou conforme orientação médica.</w:t>
      </w:r>
    </w:p>
    <w:p w:rsidR="000C0CF5" w:rsidRDefault="000C0CF5" w:rsidP="000C0CF5">
      <w:pPr>
        <w:tabs>
          <w:tab w:val="left" w:pos="6120"/>
        </w:tabs>
        <w:rPr>
          <w:rFonts w:ascii="Swis721 Th BT" w:hAnsi="Swis721 Th BT"/>
          <w:sz w:val="23"/>
          <w:szCs w:val="23"/>
        </w:rPr>
      </w:pPr>
    </w:p>
    <w:p w:rsidR="00050BB1" w:rsidRDefault="00050BB1" w:rsidP="00050BB1">
      <w:pPr>
        <w:pStyle w:val="Corpo"/>
        <w:rPr>
          <w:b/>
          <w:bCs/>
          <w:i/>
          <w:iCs/>
          <w:sz w:val="24"/>
          <w:u w:val="single"/>
        </w:rPr>
      </w:pPr>
    </w:p>
    <w:p w:rsidR="00050BB1" w:rsidRPr="00376A69" w:rsidRDefault="00050BB1" w:rsidP="00050BB1">
      <w:pPr>
        <w:pStyle w:val="Corpo"/>
        <w:rPr>
          <w:b/>
          <w:bCs/>
          <w:i/>
          <w:sz w:val="24"/>
          <w:u w:val="single"/>
        </w:rPr>
      </w:pPr>
      <w:r>
        <w:rPr>
          <w:b/>
          <w:bCs/>
          <w:i/>
          <w:iCs/>
          <w:sz w:val="24"/>
          <w:u w:val="single"/>
        </w:rPr>
        <w:t xml:space="preserve">Tratamento da Dor Abdominal </w:t>
      </w:r>
      <w:r w:rsidR="00BF3FF8">
        <w:rPr>
          <w:b/>
          <w:bCs/>
          <w:i/>
          <w:iCs/>
          <w:sz w:val="24"/>
          <w:u w:val="single"/>
        </w:rPr>
        <w:t>Infantil</w:t>
      </w:r>
      <w:r>
        <w:rPr>
          <w:b/>
          <w:bCs/>
          <w:i/>
          <w:iCs/>
          <w:sz w:val="24"/>
          <w:u w:val="single"/>
        </w:rPr>
        <w:t xml:space="preserve"> </w:t>
      </w:r>
    </w:p>
    <w:p w:rsidR="000C0CF5" w:rsidRDefault="000C0CF5" w:rsidP="000C0CF5">
      <w:pPr>
        <w:tabs>
          <w:tab w:val="left" w:pos="6120"/>
        </w:tabs>
        <w:rPr>
          <w:rFonts w:ascii="Swis721 Th BT" w:hAnsi="Swis721 Th BT"/>
          <w:sz w:val="23"/>
          <w:szCs w:val="23"/>
        </w:rPr>
      </w:pPr>
    </w:p>
    <w:tbl>
      <w:tblPr>
        <w:tblStyle w:val="Tabelacomgrade"/>
        <w:tblW w:w="0" w:type="auto"/>
        <w:tblLook w:val="04A0" w:firstRow="1" w:lastRow="0" w:firstColumn="1" w:lastColumn="0" w:noHBand="0" w:noVBand="1"/>
      </w:tblPr>
      <w:tblGrid>
        <w:gridCol w:w="1806"/>
        <w:gridCol w:w="1766"/>
        <w:gridCol w:w="1786"/>
        <w:gridCol w:w="1793"/>
        <w:gridCol w:w="1910"/>
      </w:tblGrid>
      <w:tr w:rsidR="00050BB1" w:rsidTr="00050BB1">
        <w:tc>
          <w:tcPr>
            <w:tcW w:w="1806" w:type="dxa"/>
            <w:tcBorders>
              <w:top w:val="nil"/>
              <w:left w:val="nil"/>
              <w:bottom w:val="nil"/>
              <w:right w:val="nil"/>
            </w:tcBorders>
            <w:shd w:val="clear" w:color="auto" w:fill="ED7D31" w:themeFill="accent2"/>
            <w:vAlign w:val="center"/>
          </w:tcPr>
          <w:p w:rsidR="00050BB1" w:rsidRPr="00050BB1" w:rsidRDefault="00050BB1"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Intervenção</w:t>
            </w:r>
          </w:p>
        </w:tc>
        <w:tc>
          <w:tcPr>
            <w:tcW w:w="1766" w:type="dxa"/>
            <w:tcBorders>
              <w:top w:val="nil"/>
              <w:left w:val="nil"/>
              <w:bottom w:val="nil"/>
              <w:right w:val="nil"/>
            </w:tcBorders>
            <w:shd w:val="clear" w:color="auto" w:fill="ED7D31" w:themeFill="accent2"/>
            <w:vAlign w:val="center"/>
          </w:tcPr>
          <w:p w:rsidR="00050BB1" w:rsidRPr="00050BB1" w:rsidRDefault="00050BB1"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UFC / mg</w:t>
            </w:r>
          </w:p>
        </w:tc>
        <w:tc>
          <w:tcPr>
            <w:tcW w:w="1786" w:type="dxa"/>
            <w:tcBorders>
              <w:top w:val="nil"/>
              <w:left w:val="nil"/>
              <w:bottom w:val="nil"/>
              <w:right w:val="nil"/>
            </w:tcBorders>
            <w:shd w:val="clear" w:color="auto" w:fill="ED7D31" w:themeFill="accent2"/>
            <w:vAlign w:val="center"/>
          </w:tcPr>
          <w:p w:rsidR="00050BB1" w:rsidRPr="00050BB1" w:rsidRDefault="00050BB1"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Tratamento</w:t>
            </w:r>
          </w:p>
        </w:tc>
        <w:tc>
          <w:tcPr>
            <w:tcW w:w="1793" w:type="dxa"/>
            <w:tcBorders>
              <w:top w:val="nil"/>
              <w:left w:val="nil"/>
              <w:bottom w:val="nil"/>
              <w:right w:val="nil"/>
            </w:tcBorders>
            <w:shd w:val="clear" w:color="auto" w:fill="ED7D31" w:themeFill="accent2"/>
            <w:vAlign w:val="center"/>
          </w:tcPr>
          <w:p w:rsidR="00050BB1" w:rsidRPr="00050BB1" w:rsidRDefault="00050BB1"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 xml:space="preserve">Participantes </w:t>
            </w:r>
          </w:p>
        </w:tc>
        <w:tc>
          <w:tcPr>
            <w:tcW w:w="1910" w:type="dxa"/>
            <w:tcBorders>
              <w:top w:val="nil"/>
              <w:left w:val="nil"/>
              <w:bottom w:val="nil"/>
              <w:right w:val="nil"/>
            </w:tcBorders>
            <w:shd w:val="clear" w:color="auto" w:fill="ED7D31" w:themeFill="accent2"/>
            <w:vAlign w:val="center"/>
          </w:tcPr>
          <w:p w:rsidR="00050BB1" w:rsidRPr="00050BB1" w:rsidRDefault="00050BB1"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 xml:space="preserve">Resultados </w:t>
            </w:r>
          </w:p>
        </w:tc>
      </w:tr>
      <w:tr w:rsidR="00050BB1" w:rsidTr="00050BB1">
        <w:tc>
          <w:tcPr>
            <w:tcW w:w="1806"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i/>
                <w:iCs/>
                <w:color w:val="000000" w:themeColor="dark1"/>
                <w:kern w:val="24"/>
                <w:sz w:val="23"/>
                <w:szCs w:val="23"/>
              </w:rPr>
              <w:t>L. reuteri DSM17938</w:t>
            </w:r>
          </w:p>
        </w:tc>
        <w:tc>
          <w:tcPr>
            <w:tcW w:w="1766"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en-US"/>
              </w:rPr>
              <w:t>1×10</w:t>
            </w:r>
            <w:r w:rsidRPr="00050BB1">
              <w:rPr>
                <w:rFonts w:ascii="Swis721 Th BT" w:hAnsi="Swis721 Th BT" w:cs="Calibri"/>
                <w:color w:val="000000" w:themeColor="dark1"/>
                <w:kern w:val="24"/>
                <w:position w:val="11"/>
                <w:sz w:val="23"/>
                <w:szCs w:val="23"/>
                <w:vertAlign w:val="superscript"/>
                <w:lang w:val="en-US"/>
              </w:rPr>
              <w:t>8</w:t>
            </w:r>
            <w:r w:rsidRPr="00050BB1">
              <w:rPr>
                <w:rFonts w:ascii="Swis721 Th BT" w:hAnsi="Swis721 Th BT" w:cs="Calibri"/>
                <w:color w:val="000000" w:themeColor="dark1"/>
                <w:kern w:val="24"/>
                <w:sz w:val="23"/>
                <w:szCs w:val="23"/>
                <w:lang w:val="en-US"/>
              </w:rPr>
              <w:t xml:space="preserve"> </w:t>
            </w:r>
            <w:r>
              <w:rPr>
                <w:rFonts w:ascii="Swis721 Th BT" w:hAnsi="Swis721 Th BT" w:cs="Calibri"/>
                <w:color w:val="000000" w:themeColor="dark1"/>
                <w:kern w:val="24"/>
                <w:sz w:val="23"/>
                <w:szCs w:val="23"/>
                <w:lang w:val="en-US"/>
              </w:rPr>
              <w:t>UFC</w:t>
            </w:r>
            <w:r w:rsidRPr="00050BB1">
              <w:rPr>
                <w:rFonts w:ascii="Swis721 Th BT" w:hAnsi="Swis721 Th BT" w:cs="Calibri"/>
                <w:color w:val="000000" w:themeColor="dark1"/>
                <w:kern w:val="24"/>
                <w:sz w:val="23"/>
                <w:szCs w:val="23"/>
                <w:lang w:val="en-US"/>
              </w:rPr>
              <w:t xml:space="preserve">  </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en-US"/>
              </w:rPr>
              <w:t>2×10</w:t>
            </w:r>
            <w:r w:rsidRPr="00050BB1">
              <w:rPr>
                <w:rFonts w:ascii="Swis721 Th BT" w:hAnsi="Swis721 Th BT" w:cs="Calibri"/>
                <w:color w:val="000000" w:themeColor="dark1"/>
                <w:kern w:val="24"/>
                <w:position w:val="11"/>
                <w:sz w:val="23"/>
                <w:szCs w:val="23"/>
                <w:vertAlign w:val="superscript"/>
                <w:lang w:val="en-US"/>
              </w:rPr>
              <w:t>10</w:t>
            </w:r>
            <w:r w:rsidRPr="00050BB1">
              <w:rPr>
                <w:rFonts w:ascii="Swis721 Th BT" w:hAnsi="Swis721 Th BT" w:cs="Calibri"/>
                <w:color w:val="000000" w:themeColor="dark1"/>
                <w:kern w:val="24"/>
                <w:sz w:val="23"/>
                <w:szCs w:val="23"/>
                <w:lang w:val="en-US"/>
              </w:rPr>
              <w:t xml:space="preserve"> </w:t>
            </w:r>
            <w:r>
              <w:rPr>
                <w:rFonts w:ascii="Swis721 Th BT" w:hAnsi="Swis721 Th BT" w:cs="Calibri"/>
                <w:color w:val="000000" w:themeColor="dark1"/>
                <w:kern w:val="24"/>
                <w:sz w:val="23"/>
                <w:szCs w:val="23"/>
                <w:lang w:val="en-US"/>
              </w:rPr>
              <w:t>UFC</w:t>
            </w:r>
            <w:r w:rsidRPr="00050BB1">
              <w:rPr>
                <w:rFonts w:ascii="Swis721 Th BT" w:hAnsi="Swis721 Th BT" w:cs="Calibri"/>
                <w:color w:val="000000" w:themeColor="dark1"/>
                <w:kern w:val="24"/>
                <w:sz w:val="23"/>
                <w:szCs w:val="23"/>
                <w:lang w:val="en-US"/>
              </w:rPr>
              <w:t xml:space="preserve">  </w:t>
            </w:r>
          </w:p>
        </w:tc>
        <w:tc>
          <w:tcPr>
            <w:tcW w:w="1786"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 xml:space="preserve">4 a 8 semanas </w:t>
            </w:r>
          </w:p>
        </w:tc>
        <w:tc>
          <w:tcPr>
            <w:tcW w:w="1793"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 xml:space="preserve">Crianças (4 -18 </w:t>
            </w:r>
            <w:proofErr w:type="gramStart"/>
            <w:r w:rsidRPr="00050BB1">
              <w:rPr>
                <w:rFonts w:ascii="Swis721 Th BT" w:hAnsi="Swis721 Th BT" w:cs="Calibri"/>
                <w:color w:val="000000" w:themeColor="dark1"/>
                <w:kern w:val="24"/>
                <w:sz w:val="23"/>
                <w:szCs w:val="23"/>
              </w:rPr>
              <w:t>anos )</w:t>
            </w:r>
            <w:proofErr w:type="gramEnd"/>
          </w:p>
        </w:tc>
        <w:tc>
          <w:tcPr>
            <w:tcW w:w="1910"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 xml:space="preserve"> Estudos mostraram que a gravidade da dor foi significativamente reduzida</w:t>
            </w:r>
            <w:r w:rsidR="00812331">
              <w:rPr>
                <w:rFonts w:ascii="Swis721 Th BT" w:hAnsi="Swis721 Th BT" w:cs="Calibri"/>
                <w:color w:val="000000" w:themeColor="dark1"/>
                <w:kern w:val="24"/>
                <w:sz w:val="23"/>
                <w:szCs w:val="23"/>
              </w:rPr>
              <w:t>.</w:t>
            </w:r>
          </w:p>
        </w:tc>
      </w:tr>
      <w:tr w:rsidR="00050BB1" w:rsidTr="00050BB1">
        <w:tc>
          <w:tcPr>
            <w:tcW w:w="1806"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i/>
                <w:iCs/>
                <w:color w:val="000000" w:themeColor="dark1"/>
                <w:kern w:val="24"/>
                <w:sz w:val="23"/>
                <w:szCs w:val="23"/>
              </w:rPr>
              <w:t>L. rhamnosus GG</w:t>
            </w:r>
          </w:p>
        </w:tc>
        <w:tc>
          <w:tcPr>
            <w:tcW w:w="1766"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en-US"/>
              </w:rPr>
              <w:t>3×10</w:t>
            </w:r>
            <w:r w:rsidRPr="00050BB1">
              <w:rPr>
                <w:rFonts w:ascii="Swis721 Th BT" w:hAnsi="Swis721 Th BT" w:cs="Calibri"/>
                <w:color w:val="000000" w:themeColor="dark1"/>
                <w:kern w:val="24"/>
                <w:position w:val="11"/>
                <w:sz w:val="23"/>
                <w:szCs w:val="23"/>
                <w:vertAlign w:val="superscript"/>
                <w:lang w:val="en-US"/>
              </w:rPr>
              <w:t>9</w:t>
            </w:r>
            <w:r w:rsidRPr="00050BB1">
              <w:rPr>
                <w:rFonts w:ascii="Swis721 Th BT" w:hAnsi="Swis721 Th BT" w:cs="Calibri"/>
                <w:color w:val="000000" w:themeColor="dark1"/>
                <w:kern w:val="24"/>
                <w:sz w:val="23"/>
                <w:szCs w:val="23"/>
                <w:lang w:val="en-US"/>
              </w:rPr>
              <w:t xml:space="preserve"> </w:t>
            </w:r>
            <w:r>
              <w:rPr>
                <w:rFonts w:ascii="Swis721 Th BT" w:hAnsi="Swis721 Th BT" w:cs="Calibri"/>
                <w:color w:val="000000" w:themeColor="dark1"/>
                <w:kern w:val="24"/>
                <w:sz w:val="23"/>
                <w:szCs w:val="23"/>
                <w:lang w:val="en-US"/>
              </w:rPr>
              <w:t>UFC</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en-US"/>
              </w:rPr>
              <w:t>1×10</w:t>
            </w:r>
            <w:r w:rsidRPr="00050BB1">
              <w:rPr>
                <w:rFonts w:ascii="Swis721 Th BT" w:hAnsi="Swis721 Th BT" w:cs="Calibri"/>
                <w:color w:val="000000" w:themeColor="dark1"/>
                <w:kern w:val="24"/>
                <w:position w:val="11"/>
                <w:sz w:val="23"/>
                <w:szCs w:val="23"/>
                <w:vertAlign w:val="superscript"/>
                <w:lang w:val="en-US"/>
              </w:rPr>
              <w:t>10</w:t>
            </w:r>
            <w:r w:rsidRPr="00050BB1">
              <w:rPr>
                <w:rFonts w:ascii="Swis721 Th BT" w:hAnsi="Swis721 Th BT" w:cs="Calibri"/>
                <w:color w:val="000000" w:themeColor="dark1"/>
                <w:kern w:val="24"/>
                <w:sz w:val="23"/>
                <w:szCs w:val="23"/>
                <w:lang w:val="en-US"/>
              </w:rPr>
              <w:t xml:space="preserve"> </w:t>
            </w:r>
            <w:r>
              <w:rPr>
                <w:rFonts w:ascii="Swis721 Th BT" w:hAnsi="Swis721 Th BT" w:cs="Calibri"/>
                <w:color w:val="000000" w:themeColor="dark1"/>
                <w:kern w:val="24"/>
                <w:sz w:val="23"/>
                <w:szCs w:val="23"/>
                <w:lang w:val="en-US"/>
              </w:rPr>
              <w:t>UFC</w:t>
            </w:r>
            <w:r w:rsidRPr="00050BB1">
              <w:rPr>
                <w:rFonts w:ascii="Swis721 Th BT" w:hAnsi="Swis721 Th BT" w:cs="Calibri"/>
                <w:color w:val="000000" w:themeColor="dark1"/>
                <w:kern w:val="24"/>
                <w:sz w:val="23"/>
                <w:szCs w:val="23"/>
                <w:lang w:val="en-US"/>
              </w:rPr>
              <w:t xml:space="preserve">  </w:t>
            </w:r>
          </w:p>
        </w:tc>
        <w:tc>
          <w:tcPr>
            <w:tcW w:w="1786"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 xml:space="preserve">4 a 8 semanas </w:t>
            </w:r>
          </w:p>
        </w:tc>
        <w:tc>
          <w:tcPr>
            <w:tcW w:w="1793"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Crianças (5–14</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proofErr w:type="gramStart"/>
            <w:r w:rsidRPr="00050BB1">
              <w:rPr>
                <w:rFonts w:ascii="Swis721 Th BT" w:hAnsi="Swis721 Th BT" w:cs="Calibri"/>
                <w:color w:val="000000" w:themeColor="dark1"/>
                <w:kern w:val="24"/>
                <w:sz w:val="23"/>
                <w:szCs w:val="23"/>
              </w:rPr>
              <w:t>anos</w:t>
            </w:r>
            <w:proofErr w:type="gramEnd"/>
            <w:r w:rsidRPr="00050BB1">
              <w:rPr>
                <w:rFonts w:ascii="Swis721 Th BT" w:hAnsi="Swis721 Th BT" w:cs="Calibri"/>
                <w:color w:val="000000" w:themeColor="dark1"/>
                <w:kern w:val="24"/>
                <w:sz w:val="23"/>
                <w:szCs w:val="23"/>
              </w:rPr>
              <w:t xml:space="preserve">) </w:t>
            </w:r>
          </w:p>
        </w:tc>
        <w:tc>
          <w:tcPr>
            <w:tcW w:w="1910"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Reduz significativamente a frequência e gravidade da dor abdomin</w:t>
            </w:r>
            <w:r w:rsidR="00812331">
              <w:rPr>
                <w:rFonts w:ascii="Swis721 Th BT" w:hAnsi="Swis721 Th BT" w:cs="Calibri"/>
                <w:color w:val="000000" w:themeColor="dark1"/>
                <w:kern w:val="24"/>
                <w:sz w:val="23"/>
                <w:szCs w:val="23"/>
              </w:rPr>
              <w:t>al em crianças com SII.</w:t>
            </w:r>
          </w:p>
        </w:tc>
      </w:tr>
      <w:tr w:rsidR="00050BB1" w:rsidTr="00050BB1">
        <w:tc>
          <w:tcPr>
            <w:tcW w:w="1806"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i/>
                <w:iCs/>
                <w:color w:val="000000" w:themeColor="dark1"/>
                <w:kern w:val="24"/>
                <w:sz w:val="23"/>
                <w:szCs w:val="23"/>
              </w:rPr>
              <w:t>Bifidobacterium lactis B94</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i/>
                <w:iCs/>
                <w:color w:val="000000" w:themeColor="dark1"/>
                <w:kern w:val="24"/>
                <w:sz w:val="23"/>
                <w:szCs w:val="23"/>
              </w:rPr>
              <w:t xml:space="preserve">Inulina </w:t>
            </w:r>
          </w:p>
        </w:tc>
        <w:tc>
          <w:tcPr>
            <w:tcW w:w="1766"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en-US"/>
              </w:rPr>
              <w:t>5×10</w:t>
            </w:r>
            <w:r w:rsidRPr="00050BB1">
              <w:rPr>
                <w:rFonts w:ascii="Swis721 Th BT" w:hAnsi="Swis721 Th BT" w:cs="Calibri"/>
                <w:color w:val="000000" w:themeColor="dark1"/>
                <w:kern w:val="24"/>
                <w:position w:val="11"/>
                <w:sz w:val="23"/>
                <w:szCs w:val="23"/>
                <w:vertAlign w:val="superscript"/>
                <w:lang w:val="en-US"/>
              </w:rPr>
              <w:t>9</w:t>
            </w:r>
            <w:r w:rsidRPr="00050BB1">
              <w:rPr>
                <w:rFonts w:ascii="Swis721 Th BT" w:hAnsi="Swis721 Th BT" w:cs="Calibri"/>
                <w:color w:val="000000" w:themeColor="dark1"/>
                <w:kern w:val="24"/>
                <w:sz w:val="23"/>
                <w:szCs w:val="23"/>
                <w:lang w:val="en-US"/>
              </w:rPr>
              <w:t xml:space="preserve"> </w:t>
            </w:r>
            <w:r>
              <w:rPr>
                <w:rFonts w:ascii="Swis721 Th BT" w:hAnsi="Swis721 Th BT" w:cs="Calibri"/>
                <w:color w:val="000000" w:themeColor="dark1"/>
                <w:kern w:val="24"/>
                <w:sz w:val="23"/>
                <w:szCs w:val="23"/>
                <w:lang w:val="en-US"/>
              </w:rPr>
              <w:t>UFC</w:t>
            </w:r>
            <w:r w:rsidRPr="00050BB1">
              <w:rPr>
                <w:rFonts w:ascii="Swis721 Th BT" w:hAnsi="Swis721 Th BT" w:cs="Calibri"/>
                <w:color w:val="000000" w:themeColor="dark1"/>
                <w:kern w:val="24"/>
                <w:sz w:val="23"/>
                <w:szCs w:val="23"/>
                <w:lang w:val="en-US"/>
              </w:rPr>
              <w:t xml:space="preserve"> </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en-US"/>
              </w:rPr>
              <w:t xml:space="preserve">900 mg </w:t>
            </w:r>
          </w:p>
        </w:tc>
        <w:tc>
          <w:tcPr>
            <w:tcW w:w="1786"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 xml:space="preserve">4 semanas </w:t>
            </w:r>
          </w:p>
        </w:tc>
        <w:tc>
          <w:tcPr>
            <w:tcW w:w="1793"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pt-PT"/>
              </w:rPr>
              <w:t>71 crianças com idades entre 4 e 16 anos</w:t>
            </w:r>
          </w:p>
        </w:tc>
        <w:tc>
          <w:tcPr>
            <w:tcW w:w="1910" w:type="dxa"/>
            <w:tcBorders>
              <w:top w:val="nil"/>
              <w:left w:val="nil"/>
              <w:bottom w:val="nil"/>
              <w:right w:val="nil"/>
            </w:tcBorders>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pt-PT"/>
              </w:rPr>
              <w:t>Resultou em melhorias significativas nas queixas iniciais.</w:t>
            </w:r>
          </w:p>
        </w:tc>
      </w:tr>
      <w:tr w:rsidR="00050BB1" w:rsidTr="00050BB1">
        <w:tc>
          <w:tcPr>
            <w:tcW w:w="1806"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eastAsiaTheme="minorEastAsia" w:hAnsi="Swis721 Th BT" w:cstheme="minorBidi"/>
                <w:i/>
                <w:iCs/>
                <w:color w:val="000000" w:themeColor="dark1"/>
                <w:kern w:val="24"/>
                <w:sz w:val="23"/>
                <w:szCs w:val="23"/>
              </w:rPr>
              <w:t xml:space="preserve">Bifidobacterium infantis </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proofErr w:type="gramStart"/>
            <w:r w:rsidRPr="00050BB1">
              <w:rPr>
                <w:rFonts w:ascii="Swis721 Th BT" w:eastAsiaTheme="minorEastAsia" w:hAnsi="Swis721 Th BT" w:cstheme="minorBidi"/>
                <w:i/>
                <w:iCs/>
                <w:color w:val="000000" w:themeColor="dark1"/>
                <w:kern w:val="24"/>
                <w:sz w:val="23"/>
                <w:szCs w:val="23"/>
              </w:rPr>
              <w:t>breve</w:t>
            </w:r>
            <w:proofErr w:type="gramEnd"/>
            <w:r w:rsidRPr="00050BB1">
              <w:rPr>
                <w:rFonts w:ascii="Swis721 Th BT" w:eastAsiaTheme="minorEastAsia" w:hAnsi="Swis721 Th BT" w:cstheme="minorBidi"/>
                <w:i/>
                <w:iCs/>
                <w:color w:val="000000" w:themeColor="dark1"/>
                <w:kern w:val="24"/>
                <w:sz w:val="23"/>
                <w:szCs w:val="23"/>
              </w:rPr>
              <w:t xml:space="preserve"> </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proofErr w:type="gramStart"/>
            <w:r w:rsidRPr="00050BB1">
              <w:rPr>
                <w:rFonts w:ascii="Swis721 Th BT" w:eastAsiaTheme="minorEastAsia" w:hAnsi="Swis721 Th BT" w:cstheme="minorBidi"/>
                <w:i/>
                <w:iCs/>
                <w:color w:val="000000" w:themeColor="dark1"/>
                <w:kern w:val="24"/>
                <w:sz w:val="23"/>
                <w:szCs w:val="23"/>
              </w:rPr>
              <w:t>longum</w:t>
            </w:r>
            <w:proofErr w:type="gramEnd"/>
            <w:r w:rsidRPr="00050BB1">
              <w:rPr>
                <w:rFonts w:ascii="Swis721 Th BT" w:eastAsiaTheme="minorEastAsia" w:hAnsi="Swis721 Th BT" w:cstheme="minorBidi"/>
                <w:i/>
                <w:iCs/>
                <w:color w:val="000000" w:themeColor="dark1"/>
                <w:kern w:val="24"/>
                <w:sz w:val="23"/>
                <w:szCs w:val="23"/>
              </w:rPr>
              <w:t> </w:t>
            </w:r>
          </w:p>
        </w:tc>
        <w:tc>
          <w:tcPr>
            <w:tcW w:w="1766"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1x10</w:t>
            </w:r>
            <w:r w:rsidRPr="00050BB1">
              <w:rPr>
                <w:rFonts w:ascii="Swis721 Th BT" w:hAnsi="Swis721 Th BT" w:cs="Calibri"/>
                <w:color w:val="000000" w:themeColor="dark1"/>
                <w:kern w:val="24"/>
                <w:position w:val="11"/>
                <w:sz w:val="23"/>
                <w:szCs w:val="23"/>
                <w:vertAlign w:val="superscript"/>
              </w:rPr>
              <w:t xml:space="preserve">9 </w:t>
            </w:r>
            <w:r>
              <w:rPr>
                <w:rFonts w:ascii="Swis721 Th BT" w:hAnsi="Swis721 Th BT" w:cs="Calibri"/>
                <w:color w:val="000000" w:themeColor="dark1"/>
                <w:kern w:val="24"/>
                <w:sz w:val="23"/>
                <w:szCs w:val="23"/>
              </w:rPr>
              <w:t>UFC</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1x10</w:t>
            </w:r>
            <w:r w:rsidRPr="00050BB1">
              <w:rPr>
                <w:rFonts w:ascii="Swis721 Th BT" w:hAnsi="Swis721 Th BT" w:cs="Calibri"/>
                <w:color w:val="000000" w:themeColor="dark1"/>
                <w:kern w:val="24"/>
                <w:position w:val="11"/>
                <w:sz w:val="23"/>
                <w:szCs w:val="23"/>
                <w:vertAlign w:val="superscript"/>
              </w:rPr>
              <w:t xml:space="preserve">9 </w:t>
            </w:r>
            <w:r>
              <w:rPr>
                <w:rFonts w:ascii="Swis721 Th BT" w:hAnsi="Swis721 Th BT" w:cs="Calibri"/>
                <w:color w:val="000000" w:themeColor="dark1"/>
                <w:kern w:val="24"/>
                <w:sz w:val="23"/>
                <w:szCs w:val="23"/>
              </w:rPr>
              <w:t>UFC</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1x10</w:t>
            </w:r>
            <w:r w:rsidRPr="00050BB1">
              <w:rPr>
                <w:rFonts w:ascii="Swis721 Th BT" w:hAnsi="Swis721 Th BT" w:cs="Calibri"/>
                <w:color w:val="000000" w:themeColor="dark1"/>
                <w:kern w:val="24"/>
                <w:position w:val="11"/>
                <w:sz w:val="23"/>
                <w:szCs w:val="23"/>
                <w:vertAlign w:val="superscript"/>
              </w:rPr>
              <w:t xml:space="preserve">9 </w:t>
            </w:r>
            <w:r>
              <w:rPr>
                <w:rFonts w:ascii="Swis721 Th BT" w:hAnsi="Swis721 Th BT" w:cs="Calibri"/>
                <w:color w:val="000000" w:themeColor="dark1"/>
                <w:kern w:val="24"/>
                <w:sz w:val="23"/>
                <w:szCs w:val="23"/>
              </w:rPr>
              <w:t>UFC</w:t>
            </w:r>
          </w:p>
        </w:tc>
        <w:tc>
          <w:tcPr>
            <w:tcW w:w="1786"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lang w:val="pt-PT"/>
              </w:rPr>
              <w:t>6 semanas.</w:t>
            </w:r>
          </w:p>
        </w:tc>
        <w:tc>
          <w:tcPr>
            <w:tcW w:w="1793"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 xml:space="preserve">73 crianças </w:t>
            </w:r>
          </w:p>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 xml:space="preserve">3,2 anos à 16,8 anos </w:t>
            </w:r>
          </w:p>
        </w:tc>
        <w:tc>
          <w:tcPr>
            <w:tcW w:w="1910" w:type="dxa"/>
            <w:tcBorders>
              <w:top w:val="nil"/>
              <w:left w:val="nil"/>
              <w:bottom w:val="nil"/>
              <w:right w:val="nil"/>
            </w:tcBorders>
            <w:vAlign w:val="center"/>
          </w:tcPr>
          <w:p w:rsidR="00050BB1" w:rsidRPr="00050BB1" w:rsidRDefault="00050BB1" w:rsidP="00050BB1">
            <w:pPr>
              <w:pStyle w:val="NormalWeb"/>
              <w:spacing w:before="0" w:beforeAutospacing="0" w:after="0" w:afterAutospacing="0"/>
              <w:jc w:val="center"/>
              <w:rPr>
                <w:rFonts w:ascii="Swis721 Th BT" w:hAnsi="Swis721 Th BT" w:cs="Arial"/>
                <w:sz w:val="23"/>
                <w:szCs w:val="23"/>
              </w:rPr>
            </w:pPr>
            <w:r w:rsidRPr="00050BB1">
              <w:rPr>
                <w:rFonts w:ascii="Swis721 Th BT" w:hAnsi="Swis721 Th BT" w:cs="Calibri"/>
                <w:color w:val="000000" w:themeColor="dark1"/>
                <w:kern w:val="24"/>
                <w:sz w:val="23"/>
                <w:szCs w:val="23"/>
              </w:rPr>
              <w:t>Resultou em melhoras dos parâmetros comparado ao placebo.</w:t>
            </w:r>
          </w:p>
        </w:tc>
      </w:tr>
    </w:tbl>
    <w:p w:rsidR="00050BB1" w:rsidRPr="00CB5534" w:rsidRDefault="00884706" w:rsidP="00050BB1">
      <w:pPr>
        <w:tabs>
          <w:tab w:val="left" w:pos="6120"/>
        </w:tabs>
        <w:rPr>
          <w:rFonts w:ascii="Swis721 Th BT" w:hAnsi="Swis721 Th BT"/>
          <w:sz w:val="18"/>
          <w:szCs w:val="18"/>
        </w:rPr>
      </w:pPr>
      <w:r>
        <w:rPr>
          <w:rFonts w:ascii="Swis721 Th BT" w:hAnsi="Swis721 Th BT"/>
          <w:i/>
          <w:iCs/>
          <w:sz w:val="18"/>
          <w:szCs w:val="18"/>
          <w:lang w:val="fr-FR"/>
        </w:rPr>
        <w:t>(</w:t>
      </w:r>
      <w:r w:rsidRPr="00884706">
        <w:rPr>
          <w:rFonts w:ascii="Swis721 Th BT" w:hAnsi="Swis721 Th BT"/>
          <w:iCs/>
          <w:sz w:val="18"/>
          <w:szCs w:val="18"/>
          <w:lang w:val="fr-FR"/>
        </w:rPr>
        <w:t>Partty</w:t>
      </w:r>
      <w:r>
        <w:rPr>
          <w:rFonts w:ascii="Swis721 Th BT" w:hAnsi="Swis721 Th BT"/>
          <w:i/>
          <w:iCs/>
          <w:sz w:val="18"/>
          <w:szCs w:val="18"/>
          <w:lang w:val="fr-FR"/>
        </w:rPr>
        <w:t xml:space="preserve"> et </w:t>
      </w:r>
      <w:proofErr w:type="gramStart"/>
      <w:r>
        <w:rPr>
          <w:rFonts w:ascii="Swis721 Th BT" w:hAnsi="Swis721 Th BT"/>
          <w:i/>
          <w:iCs/>
          <w:sz w:val="18"/>
          <w:szCs w:val="18"/>
          <w:lang w:val="fr-FR"/>
        </w:rPr>
        <w:t>al.,</w:t>
      </w:r>
      <w:proofErr w:type="gramEnd"/>
      <w:r>
        <w:rPr>
          <w:rFonts w:ascii="Swis721 Th BT" w:hAnsi="Swis721 Th BT"/>
          <w:i/>
          <w:iCs/>
          <w:sz w:val="18"/>
          <w:szCs w:val="18"/>
          <w:lang w:val="fr-FR"/>
        </w:rPr>
        <w:t xml:space="preserve"> </w:t>
      </w:r>
      <w:r>
        <w:rPr>
          <w:rFonts w:ascii="Swis721 Th BT" w:hAnsi="Swis721 Th BT"/>
          <w:iCs/>
          <w:sz w:val="18"/>
          <w:szCs w:val="18"/>
          <w:lang w:val="fr-FR"/>
        </w:rPr>
        <w:t xml:space="preserve">2018) </w:t>
      </w:r>
    </w:p>
    <w:p w:rsidR="000C0CF5" w:rsidRPr="00CB5534" w:rsidRDefault="000C0CF5" w:rsidP="000C0CF5">
      <w:pPr>
        <w:tabs>
          <w:tab w:val="left" w:pos="6120"/>
        </w:tabs>
        <w:rPr>
          <w:rFonts w:ascii="Swis721 Th BT" w:hAnsi="Swis721 Th BT"/>
          <w:sz w:val="23"/>
          <w:szCs w:val="23"/>
        </w:rPr>
      </w:pPr>
    </w:p>
    <w:p w:rsidR="00050BB1" w:rsidRPr="00CB5534" w:rsidRDefault="00050BB1" w:rsidP="000C0CF5">
      <w:pPr>
        <w:tabs>
          <w:tab w:val="left" w:pos="6120"/>
        </w:tabs>
        <w:rPr>
          <w:rFonts w:ascii="Swis721 Th BT" w:hAnsi="Swis721 Th BT"/>
          <w:sz w:val="23"/>
          <w:szCs w:val="23"/>
        </w:rPr>
      </w:pPr>
    </w:p>
    <w:p w:rsidR="00050BB1" w:rsidRPr="00CB5534" w:rsidRDefault="00050BB1" w:rsidP="00050BB1">
      <w:pPr>
        <w:pStyle w:val="Corpo"/>
        <w:rPr>
          <w:b/>
          <w:bCs/>
          <w:i/>
          <w:iCs/>
          <w:sz w:val="24"/>
          <w:u w:val="single"/>
        </w:rPr>
      </w:pPr>
    </w:p>
    <w:p w:rsidR="00050BB1" w:rsidRPr="00376A69" w:rsidRDefault="00050BB1" w:rsidP="00050BB1">
      <w:pPr>
        <w:pStyle w:val="Corpo"/>
        <w:rPr>
          <w:b/>
          <w:bCs/>
          <w:i/>
          <w:sz w:val="24"/>
          <w:u w:val="single"/>
        </w:rPr>
      </w:pPr>
      <w:r>
        <w:rPr>
          <w:b/>
          <w:bCs/>
          <w:i/>
          <w:iCs/>
          <w:sz w:val="24"/>
          <w:u w:val="single"/>
        </w:rPr>
        <w:t xml:space="preserve">Tratamento da Cólica </w:t>
      </w:r>
      <w:r w:rsidR="00BF3FF8">
        <w:rPr>
          <w:b/>
          <w:bCs/>
          <w:i/>
          <w:iCs/>
          <w:sz w:val="24"/>
          <w:u w:val="single"/>
        </w:rPr>
        <w:t>Infantil</w:t>
      </w:r>
      <w:r>
        <w:rPr>
          <w:b/>
          <w:bCs/>
          <w:i/>
          <w:iCs/>
          <w:sz w:val="24"/>
          <w:u w:val="single"/>
        </w:rPr>
        <w:t xml:space="preserve"> </w:t>
      </w:r>
    </w:p>
    <w:p w:rsidR="00050BB1" w:rsidRDefault="00050BB1" w:rsidP="000C0CF5">
      <w:pPr>
        <w:tabs>
          <w:tab w:val="left" w:pos="6120"/>
        </w:tabs>
        <w:rPr>
          <w:rFonts w:ascii="Swis721 Th BT" w:hAnsi="Swis721 Th BT"/>
          <w:sz w:val="23"/>
          <w:szCs w:val="23"/>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3"/>
      </w:tblGrid>
      <w:tr w:rsidR="00050BB1" w:rsidTr="00050BB1">
        <w:tc>
          <w:tcPr>
            <w:tcW w:w="1812" w:type="dxa"/>
            <w:shd w:val="clear" w:color="auto" w:fill="ED7D31" w:themeFill="accent2"/>
            <w:vAlign w:val="center"/>
          </w:tcPr>
          <w:p w:rsidR="00050BB1" w:rsidRPr="00050BB1" w:rsidRDefault="00050BB1"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Intervenção</w:t>
            </w:r>
          </w:p>
        </w:tc>
        <w:tc>
          <w:tcPr>
            <w:tcW w:w="1812" w:type="dxa"/>
            <w:shd w:val="clear" w:color="auto" w:fill="ED7D31" w:themeFill="accent2"/>
            <w:vAlign w:val="center"/>
          </w:tcPr>
          <w:p w:rsidR="00050BB1" w:rsidRPr="00050BB1" w:rsidRDefault="001C7915" w:rsidP="00050BB1">
            <w:pPr>
              <w:pStyle w:val="NormalWeb"/>
              <w:spacing w:before="0" w:beforeAutospacing="0" w:after="0" w:afterAutospacing="0"/>
              <w:jc w:val="center"/>
              <w:rPr>
                <w:rFonts w:ascii="Swis721 Th BT" w:hAnsi="Swis721 Th BT" w:cs="Arial"/>
                <w:color w:val="FFFFFF" w:themeColor="background1"/>
                <w:sz w:val="23"/>
                <w:szCs w:val="23"/>
              </w:rPr>
            </w:pPr>
            <w:r>
              <w:rPr>
                <w:rFonts w:ascii="Swis721 Th BT" w:hAnsi="Swis721 Th BT" w:cs="Calibri"/>
                <w:b/>
                <w:bCs/>
                <w:color w:val="FFFFFF" w:themeColor="background1"/>
                <w:kern w:val="24"/>
                <w:sz w:val="23"/>
                <w:szCs w:val="23"/>
              </w:rPr>
              <w:t>UFC</w:t>
            </w:r>
            <w:r w:rsidRPr="00050BB1">
              <w:rPr>
                <w:rFonts w:ascii="Swis721 Th BT" w:hAnsi="Swis721 Th BT" w:cs="Calibri"/>
                <w:b/>
                <w:bCs/>
                <w:color w:val="FFFFFF" w:themeColor="background1"/>
                <w:kern w:val="24"/>
                <w:sz w:val="23"/>
                <w:szCs w:val="23"/>
              </w:rPr>
              <w:t xml:space="preserve"> / mg</w:t>
            </w:r>
          </w:p>
        </w:tc>
        <w:tc>
          <w:tcPr>
            <w:tcW w:w="1812" w:type="dxa"/>
            <w:shd w:val="clear" w:color="auto" w:fill="ED7D31" w:themeFill="accent2"/>
            <w:vAlign w:val="center"/>
          </w:tcPr>
          <w:p w:rsidR="00050BB1" w:rsidRPr="00050BB1" w:rsidRDefault="001C7915"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Tratamento</w:t>
            </w:r>
          </w:p>
        </w:tc>
        <w:tc>
          <w:tcPr>
            <w:tcW w:w="1812" w:type="dxa"/>
            <w:shd w:val="clear" w:color="auto" w:fill="ED7D31" w:themeFill="accent2"/>
            <w:vAlign w:val="center"/>
          </w:tcPr>
          <w:p w:rsidR="00050BB1" w:rsidRPr="00050BB1" w:rsidRDefault="001C7915"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 xml:space="preserve">Participantes </w:t>
            </w:r>
          </w:p>
        </w:tc>
        <w:tc>
          <w:tcPr>
            <w:tcW w:w="1813" w:type="dxa"/>
            <w:shd w:val="clear" w:color="auto" w:fill="ED7D31" w:themeFill="accent2"/>
            <w:vAlign w:val="center"/>
          </w:tcPr>
          <w:p w:rsidR="00050BB1" w:rsidRPr="00050BB1" w:rsidRDefault="001C7915" w:rsidP="00050BB1">
            <w:pPr>
              <w:pStyle w:val="NormalWeb"/>
              <w:spacing w:before="0" w:beforeAutospacing="0" w:after="0" w:afterAutospacing="0"/>
              <w:jc w:val="center"/>
              <w:rPr>
                <w:rFonts w:ascii="Swis721 Th BT" w:hAnsi="Swis721 Th BT" w:cs="Arial"/>
                <w:color w:val="FFFFFF" w:themeColor="background1"/>
                <w:sz w:val="23"/>
                <w:szCs w:val="23"/>
              </w:rPr>
            </w:pPr>
            <w:r w:rsidRPr="00050BB1">
              <w:rPr>
                <w:rFonts w:ascii="Swis721 Th BT" w:hAnsi="Swis721 Th BT" w:cs="Calibri"/>
                <w:b/>
                <w:bCs/>
                <w:color w:val="FFFFFF" w:themeColor="background1"/>
                <w:kern w:val="24"/>
                <w:sz w:val="23"/>
                <w:szCs w:val="23"/>
              </w:rPr>
              <w:t xml:space="preserve">Resultados </w:t>
            </w:r>
          </w:p>
        </w:tc>
      </w:tr>
      <w:tr w:rsidR="00050BB1" w:rsidTr="00050BB1">
        <w:tc>
          <w:tcPr>
            <w:tcW w:w="1812"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i/>
                <w:iCs/>
                <w:color w:val="404040" w:themeColor="text1" w:themeTint="BF"/>
                <w:kern w:val="24"/>
                <w:sz w:val="23"/>
                <w:szCs w:val="23"/>
              </w:rPr>
              <w:t>L. reuteri DSM17938</w:t>
            </w:r>
          </w:p>
        </w:tc>
        <w:tc>
          <w:tcPr>
            <w:tcW w:w="1812"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1x10</w:t>
            </w:r>
            <w:r w:rsidRPr="00050BB1">
              <w:rPr>
                <w:rFonts w:ascii="Swis721 Th BT" w:hAnsi="Swis721 Th BT" w:cs="Calibri"/>
                <w:color w:val="404040" w:themeColor="text1" w:themeTint="BF"/>
                <w:kern w:val="24"/>
                <w:position w:val="11"/>
                <w:sz w:val="23"/>
                <w:szCs w:val="23"/>
                <w:vertAlign w:val="superscript"/>
              </w:rPr>
              <w:t xml:space="preserve">8 </w:t>
            </w:r>
            <w:r>
              <w:rPr>
                <w:rFonts w:ascii="Swis721 Th BT" w:hAnsi="Swis721 Th BT" w:cs="Calibri"/>
                <w:color w:val="404040" w:themeColor="text1" w:themeTint="BF"/>
                <w:kern w:val="24"/>
                <w:sz w:val="23"/>
                <w:szCs w:val="23"/>
              </w:rPr>
              <w:t>UFC</w:t>
            </w:r>
          </w:p>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A</w:t>
            </w:r>
          </w:p>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5x10</w:t>
            </w:r>
            <w:r w:rsidRPr="00050BB1">
              <w:rPr>
                <w:rFonts w:ascii="Swis721 Th BT" w:hAnsi="Swis721 Th BT" w:cs="Calibri"/>
                <w:color w:val="404040" w:themeColor="text1" w:themeTint="BF"/>
                <w:kern w:val="24"/>
                <w:position w:val="11"/>
                <w:sz w:val="23"/>
                <w:szCs w:val="23"/>
                <w:vertAlign w:val="superscript"/>
              </w:rPr>
              <w:t xml:space="preserve">8 </w:t>
            </w:r>
            <w:r>
              <w:rPr>
                <w:rFonts w:ascii="Swis721 Th BT" w:hAnsi="Swis721 Th BT" w:cs="Calibri"/>
                <w:color w:val="404040" w:themeColor="text1" w:themeTint="BF"/>
                <w:kern w:val="24"/>
                <w:sz w:val="23"/>
                <w:szCs w:val="23"/>
              </w:rPr>
              <w:t>UFC</w:t>
            </w:r>
          </w:p>
        </w:tc>
        <w:tc>
          <w:tcPr>
            <w:tcW w:w="1812"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 xml:space="preserve">30 dias a 134 dias </w:t>
            </w:r>
          </w:p>
        </w:tc>
        <w:tc>
          <w:tcPr>
            <w:tcW w:w="1812"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 xml:space="preserve">3 semanas a 6 anos </w:t>
            </w:r>
          </w:p>
        </w:tc>
        <w:tc>
          <w:tcPr>
            <w:tcW w:w="1813"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lang w:val="pt-PT"/>
              </w:rPr>
              <w:t>Parece ser segura em recém-nascidos com cólica, incluindo aqueles com neutropenia.</w:t>
            </w:r>
          </w:p>
        </w:tc>
      </w:tr>
      <w:tr w:rsidR="00050BB1" w:rsidTr="00050BB1">
        <w:tc>
          <w:tcPr>
            <w:tcW w:w="1812" w:type="dxa"/>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i/>
                <w:iCs/>
                <w:color w:val="404040" w:themeColor="text1" w:themeTint="BF"/>
                <w:kern w:val="24"/>
                <w:sz w:val="23"/>
                <w:szCs w:val="23"/>
              </w:rPr>
              <w:t>L. rhamnosus GG</w:t>
            </w:r>
          </w:p>
        </w:tc>
        <w:tc>
          <w:tcPr>
            <w:tcW w:w="1812" w:type="dxa"/>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4,5x10</w:t>
            </w:r>
            <w:r w:rsidRPr="00050BB1">
              <w:rPr>
                <w:rFonts w:ascii="Swis721 Th BT" w:hAnsi="Swis721 Th BT" w:cs="Calibri"/>
                <w:color w:val="404040" w:themeColor="text1" w:themeTint="BF"/>
                <w:kern w:val="24"/>
                <w:position w:val="11"/>
                <w:sz w:val="23"/>
                <w:szCs w:val="23"/>
                <w:vertAlign w:val="superscript"/>
              </w:rPr>
              <w:t xml:space="preserve">9 </w:t>
            </w:r>
            <w:r>
              <w:rPr>
                <w:rFonts w:ascii="Swis721 Th BT" w:hAnsi="Swis721 Th BT" w:cs="Calibri"/>
                <w:color w:val="404040" w:themeColor="text1" w:themeTint="BF"/>
                <w:kern w:val="24"/>
                <w:sz w:val="23"/>
                <w:szCs w:val="23"/>
              </w:rPr>
              <w:t>UFC</w:t>
            </w:r>
          </w:p>
        </w:tc>
        <w:tc>
          <w:tcPr>
            <w:tcW w:w="1812" w:type="dxa"/>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4 semanas</w:t>
            </w:r>
          </w:p>
        </w:tc>
        <w:tc>
          <w:tcPr>
            <w:tcW w:w="1812" w:type="dxa"/>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 xml:space="preserve">30 Bebês com cólica </w:t>
            </w:r>
          </w:p>
        </w:tc>
        <w:tc>
          <w:tcPr>
            <w:tcW w:w="1813" w:type="dxa"/>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LGG em bebês tratados forneceu efeito adicional de tratamento para choro cólico.</w:t>
            </w:r>
          </w:p>
        </w:tc>
      </w:tr>
      <w:tr w:rsidR="00050BB1" w:rsidTr="00050BB1">
        <w:tc>
          <w:tcPr>
            <w:tcW w:w="1812" w:type="dxa"/>
            <w:shd w:val="clear" w:color="auto" w:fill="F2F2F2" w:themeFill="background1" w:themeFillShade="F2"/>
            <w:vAlign w:val="center"/>
          </w:tcPr>
          <w:p w:rsidR="00050BB1" w:rsidRPr="000D4548" w:rsidRDefault="00050BB1" w:rsidP="00050BB1">
            <w:pPr>
              <w:pStyle w:val="NormalWeb"/>
              <w:spacing w:before="0" w:beforeAutospacing="0" w:after="0" w:afterAutospacing="0"/>
              <w:jc w:val="center"/>
              <w:rPr>
                <w:rFonts w:ascii="Swis721 Th BT" w:hAnsi="Swis721 Th BT" w:cs="Arial"/>
                <w:i/>
                <w:color w:val="404040" w:themeColor="text1" w:themeTint="BF"/>
                <w:sz w:val="23"/>
                <w:szCs w:val="23"/>
              </w:rPr>
            </w:pPr>
            <w:r w:rsidRPr="000D4548">
              <w:rPr>
                <w:rFonts w:ascii="Swis721 Th BT" w:hAnsi="Swis721 Th BT" w:cs="Calibri"/>
                <w:i/>
                <w:color w:val="404040" w:themeColor="text1" w:themeTint="BF"/>
                <w:kern w:val="24"/>
                <w:sz w:val="23"/>
                <w:szCs w:val="23"/>
              </w:rPr>
              <w:t>Lactobacillus rhamnosus, Bifidobacterium infantis</w:t>
            </w:r>
          </w:p>
        </w:tc>
        <w:tc>
          <w:tcPr>
            <w:tcW w:w="1812"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1x10</w:t>
            </w:r>
            <w:r w:rsidRPr="00050BB1">
              <w:rPr>
                <w:rFonts w:ascii="Swis721 Th BT" w:hAnsi="Swis721 Th BT" w:cs="Calibri"/>
                <w:color w:val="404040" w:themeColor="text1" w:themeTint="BF"/>
                <w:kern w:val="24"/>
                <w:position w:val="11"/>
                <w:sz w:val="23"/>
                <w:szCs w:val="23"/>
                <w:vertAlign w:val="superscript"/>
              </w:rPr>
              <w:t xml:space="preserve">7 </w:t>
            </w:r>
            <w:r>
              <w:rPr>
                <w:rFonts w:ascii="Swis721 Th BT" w:hAnsi="Swis721 Th BT" w:cs="Calibri"/>
                <w:color w:val="404040" w:themeColor="text1" w:themeTint="BF"/>
                <w:kern w:val="24"/>
                <w:sz w:val="23"/>
                <w:szCs w:val="23"/>
              </w:rPr>
              <w:t>UFC</w:t>
            </w:r>
          </w:p>
        </w:tc>
        <w:tc>
          <w:tcPr>
            <w:tcW w:w="1812"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 xml:space="preserve">30 dias </w:t>
            </w:r>
          </w:p>
        </w:tc>
        <w:tc>
          <w:tcPr>
            <w:tcW w:w="1812"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 xml:space="preserve">66 crianças saudáveis </w:t>
            </w:r>
            <w:r w:rsidRPr="00050BB1">
              <w:rPr>
                <w:rFonts w:ascii="Arial" w:hAnsi="Arial" w:cs="Arial"/>
                <w:color w:val="404040" w:themeColor="text1" w:themeTint="BF"/>
                <w:kern w:val="24"/>
                <w:sz w:val="23"/>
                <w:szCs w:val="23"/>
              </w:rPr>
              <w:t>​​</w:t>
            </w:r>
            <w:r w:rsidRPr="00050BB1">
              <w:rPr>
                <w:rFonts w:ascii="Swis721 Th BT" w:hAnsi="Swis721 Th BT" w:cs="Calibri"/>
                <w:color w:val="404040" w:themeColor="text1" w:themeTint="BF"/>
                <w:kern w:val="24"/>
                <w:sz w:val="23"/>
                <w:szCs w:val="23"/>
              </w:rPr>
              <w:t>com c</w:t>
            </w:r>
            <w:r w:rsidRPr="00050BB1">
              <w:rPr>
                <w:rFonts w:ascii="Swis721 Th BT" w:hAnsi="Swis721 Th BT" w:cs="Swis721 Th BT"/>
                <w:color w:val="404040" w:themeColor="text1" w:themeTint="BF"/>
                <w:kern w:val="24"/>
                <w:sz w:val="23"/>
                <w:szCs w:val="23"/>
              </w:rPr>
              <w:t>ó</w:t>
            </w:r>
            <w:r w:rsidRPr="00050BB1">
              <w:rPr>
                <w:rFonts w:ascii="Swis721 Th BT" w:hAnsi="Swis721 Th BT" w:cs="Calibri"/>
                <w:color w:val="404040" w:themeColor="text1" w:themeTint="BF"/>
                <w:kern w:val="24"/>
                <w:sz w:val="23"/>
                <w:szCs w:val="23"/>
              </w:rPr>
              <w:t xml:space="preserve">lica, com 3 semanas a </w:t>
            </w:r>
          </w:p>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3 meses.</w:t>
            </w:r>
          </w:p>
        </w:tc>
        <w:tc>
          <w:tcPr>
            <w:tcW w:w="1813" w:type="dxa"/>
            <w:shd w:val="clear" w:color="auto" w:fill="F2F2F2" w:themeFill="background1" w:themeFillShade="F2"/>
            <w:vAlign w:val="center"/>
          </w:tcPr>
          <w:p w:rsidR="00050BB1" w:rsidRPr="00050BB1" w:rsidRDefault="00050BB1" w:rsidP="00050BB1">
            <w:pPr>
              <w:pStyle w:val="NormalWeb"/>
              <w:spacing w:before="0" w:beforeAutospacing="0" w:after="0" w:afterAutospacing="0"/>
              <w:jc w:val="center"/>
              <w:rPr>
                <w:rFonts w:ascii="Swis721 Th BT" w:hAnsi="Swis721 Th BT" w:cs="Arial"/>
                <w:color w:val="404040" w:themeColor="text1" w:themeTint="BF"/>
                <w:sz w:val="23"/>
                <w:szCs w:val="23"/>
              </w:rPr>
            </w:pPr>
            <w:r w:rsidRPr="00050BB1">
              <w:rPr>
                <w:rFonts w:ascii="Swis721 Th BT" w:hAnsi="Swis721 Th BT" w:cs="Calibri"/>
                <w:color w:val="404040" w:themeColor="text1" w:themeTint="BF"/>
                <w:kern w:val="24"/>
                <w:sz w:val="23"/>
                <w:szCs w:val="23"/>
              </w:rPr>
              <w:t>Garantiu bons</w:t>
            </w:r>
            <w:r>
              <w:rPr>
                <w:rFonts w:ascii="Swis721 Th BT" w:hAnsi="Swis721 Th BT" w:cs="Calibri"/>
                <w:color w:val="404040" w:themeColor="text1" w:themeTint="BF"/>
                <w:kern w:val="24"/>
                <w:sz w:val="23"/>
                <w:szCs w:val="23"/>
              </w:rPr>
              <w:t xml:space="preserve"> </w:t>
            </w:r>
            <w:r w:rsidRPr="00050BB1">
              <w:rPr>
                <w:rFonts w:ascii="Swis721 Th BT" w:hAnsi="Swis721 Th BT" w:cs="Calibri"/>
                <w:color w:val="404040" w:themeColor="text1" w:themeTint="BF"/>
                <w:kern w:val="24"/>
                <w:sz w:val="23"/>
                <w:szCs w:val="23"/>
              </w:rPr>
              <w:t>ganhos de peso e comprimento para bebês com cólica.</w:t>
            </w:r>
          </w:p>
        </w:tc>
      </w:tr>
    </w:tbl>
    <w:p w:rsidR="00884706" w:rsidRPr="00CB5534" w:rsidRDefault="00884706" w:rsidP="00884706">
      <w:pPr>
        <w:tabs>
          <w:tab w:val="left" w:pos="6120"/>
        </w:tabs>
        <w:rPr>
          <w:rFonts w:ascii="Swis721 Th BT" w:hAnsi="Swis721 Th BT"/>
          <w:sz w:val="18"/>
          <w:szCs w:val="18"/>
        </w:rPr>
      </w:pPr>
      <w:r>
        <w:rPr>
          <w:rFonts w:ascii="Swis721 Th BT" w:hAnsi="Swis721 Th BT"/>
          <w:i/>
          <w:iCs/>
          <w:sz w:val="18"/>
          <w:szCs w:val="18"/>
          <w:lang w:val="fr-FR"/>
        </w:rPr>
        <w:t>(</w:t>
      </w:r>
      <w:r w:rsidRPr="00884706">
        <w:rPr>
          <w:rFonts w:ascii="Swis721 Th BT" w:hAnsi="Swis721 Th BT"/>
          <w:iCs/>
          <w:sz w:val="18"/>
          <w:szCs w:val="18"/>
          <w:lang w:val="fr-FR"/>
        </w:rPr>
        <w:t>Partty</w:t>
      </w:r>
      <w:r>
        <w:rPr>
          <w:rFonts w:ascii="Swis721 Th BT" w:hAnsi="Swis721 Th BT"/>
          <w:i/>
          <w:iCs/>
          <w:sz w:val="18"/>
          <w:szCs w:val="18"/>
          <w:lang w:val="fr-FR"/>
        </w:rPr>
        <w:t xml:space="preserve"> et </w:t>
      </w:r>
      <w:proofErr w:type="gramStart"/>
      <w:r>
        <w:rPr>
          <w:rFonts w:ascii="Swis721 Th BT" w:hAnsi="Swis721 Th BT"/>
          <w:i/>
          <w:iCs/>
          <w:sz w:val="18"/>
          <w:szCs w:val="18"/>
          <w:lang w:val="fr-FR"/>
        </w:rPr>
        <w:t>al.,</w:t>
      </w:r>
      <w:proofErr w:type="gramEnd"/>
      <w:r>
        <w:rPr>
          <w:rFonts w:ascii="Swis721 Th BT" w:hAnsi="Swis721 Th BT"/>
          <w:i/>
          <w:iCs/>
          <w:sz w:val="18"/>
          <w:szCs w:val="18"/>
          <w:lang w:val="fr-FR"/>
        </w:rPr>
        <w:t xml:space="preserve"> </w:t>
      </w:r>
      <w:r>
        <w:rPr>
          <w:rFonts w:ascii="Swis721 Th BT" w:hAnsi="Swis721 Th BT"/>
          <w:iCs/>
          <w:sz w:val="18"/>
          <w:szCs w:val="18"/>
          <w:lang w:val="fr-FR"/>
        </w:rPr>
        <w:t xml:space="preserve">2018) </w:t>
      </w:r>
    </w:p>
    <w:p w:rsidR="00050BB1" w:rsidRDefault="00050BB1" w:rsidP="000C0CF5">
      <w:pPr>
        <w:tabs>
          <w:tab w:val="left" w:pos="6120"/>
        </w:tabs>
        <w:rPr>
          <w:rFonts w:ascii="Swis721 Th BT" w:hAnsi="Swis721 Th BT"/>
          <w:sz w:val="23"/>
          <w:szCs w:val="23"/>
        </w:rPr>
      </w:pPr>
    </w:p>
    <w:p w:rsidR="001C7915" w:rsidRPr="00376A69" w:rsidRDefault="00BF3FF8" w:rsidP="001C7915">
      <w:pPr>
        <w:pStyle w:val="Corpo"/>
        <w:rPr>
          <w:b/>
          <w:bCs/>
          <w:i/>
          <w:sz w:val="24"/>
          <w:u w:val="single"/>
        </w:rPr>
      </w:pPr>
      <w:r>
        <w:rPr>
          <w:b/>
          <w:bCs/>
          <w:i/>
          <w:iCs/>
          <w:sz w:val="24"/>
          <w:u w:val="single"/>
        </w:rPr>
        <w:t>Prevenção</w:t>
      </w:r>
      <w:r w:rsidR="001C7915">
        <w:rPr>
          <w:b/>
          <w:bCs/>
          <w:i/>
          <w:iCs/>
          <w:sz w:val="24"/>
          <w:u w:val="single"/>
        </w:rPr>
        <w:t xml:space="preserve"> da Cólica </w:t>
      </w:r>
      <w:r>
        <w:rPr>
          <w:b/>
          <w:bCs/>
          <w:i/>
          <w:iCs/>
          <w:sz w:val="24"/>
          <w:u w:val="single"/>
        </w:rPr>
        <w:t>Infantil</w:t>
      </w:r>
    </w:p>
    <w:p w:rsidR="001C7915" w:rsidRDefault="001C7915" w:rsidP="000C0CF5">
      <w:pPr>
        <w:tabs>
          <w:tab w:val="left" w:pos="6120"/>
        </w:tabs>
        <w:rPr>
          <w:rFonts w:ascii="Swis721 Th BT" w:hAnsi="Swis721 Th BT"/>
          <w:sz w:val="23"/>
          <w:szCs w:val="23"/>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3"/>
      </w:tblGrid>
      <w:tr w:rsidR="001C7915" w:rsidTr="001C7915">
        <w:tc>
          <w:tcPr>
            <w:tcW w:w="1812" w:type="dxa"/>
            <w:shd w:val="clear" w:color="auto" w:fill="ED7D31" w:themeFill="accent2"/>
            <w:vAlign w:val="center"/>
          </w:tcPr>
          <w:p w:rsidR="001C7915" w:rsidRPr="001C7915" w:rsidRDefault="001C7915" w:rsidP="001C7915">
            <w:pPr>
              <w:pStyle w:val="NormalWeb"/>
              <w:spacing w:before="0" w:beforeAutospacing="0" w:after="0" w:afterAutospacing="0"/>
              <w:jc w:val="center"/>
              <w:rPr>
                <w:rFonts w:ascii="Swis721 Th BT" w:hAnsi="Swis721 Th BT" w:cs="Arial"/>
                <w:color w:val="FFFFFF" w:themeColor="background1"/>
                <w:sz w:val="23"/>
                <w:szCs w:val="23"/>
              </w:rPr>
            </w:pPr>
            <w:r w:rsidRPr="001C7915">
              <w:rPr>
                <w:rFonts w:ascii="Swis721 Th BT" w:hAnsi="Swis721 Th BT" w:cs="Calibri"/>
                <w:b/>
                <w:bCs/>
                <w:color w:val="FFFFFF" w:themeColor="background1"/>
                <w:kern w:val="24"/>
                <w:sz w:val="23"/>
                <w:szCs w:val="23"/>
              </w:rPr>
              <w:t xml:space="preserve">Intervenção </w:t>
            </w:r>
          </w:p>
        </w:tc>
        <w:tc>
          <w:tcPr>
            <w:tcW w:w="1812" w:type="dxa"/>
            <w:shd w:val="clear" w:color="auto" w:fill="ED7D31" w:themeFill="accent2"/>
            <w:vAlign w:val="center"/>
          </w:tcPr>
          <w:p w:rsidR="001C7915" w:rsidRPr="001C7915" w:rsidRDefault="001C7915" w:rsidP="001C7915">
            <w:pPr>
              <w:pStyle w:val="NormalWeb"/>
              <w:spacing w:before="0" w:beforeAutospacing="0" w:after="0" w:afterAutospacing="0"/>
              <w:jc w:val="center"/>
              <w:rPr>
                <w:rFonts w:ascii="Swis721 Th BT" w:hAnsi="Swis721 Th BT" w:cs="Arial"/>
                <w:color w:val="FFFFFF" w:themeColor="background1"/>
                <w:sz w:val="23"/>
                <w:szCs w:val="23"/>
              </w:rPr>
            </w:pPr>
            <w:r w:rsidRPr="001C7915">
              <w:rPr>
                <w:rFonts w:ascii="Swis721 Th BT" w:hAnsi="Swis721 Th BT" w:cs="Calibri"/>
                <w:b/>
                <w:bCs/>
                <w:color w:val="FFFFFF" w:themeColor="background1"/>
                <w:kern w:val="24"/>
                <w:sz w:val="23"/>
                <w:szCs w:val="23"/>
              </w:rPr>
              <w:t>UFC / mg</w:t>
            </w:r>
          </w:p>
        </w:tc>
        <w:tc>
          <w:tcPr>
            <w:tcW w:w="1812" w:type="dxa"/>
            <w:shd w:val="clear" w:color="auto" w:fill="ED7D31" w:themeFill="accent2"/>
            <w:vAlign w:val="center"/>
          </w:tcPr>
          <w:p w:rsidR="001C7915" w:rsidRPr="001C7915" w:rsidRDefault="001C7915" w:rsidP="001C7915">
            <w:pPr>
              <w:pStyle w:val="NormalWeb"/>
              <w:spacing w:before="0" w:beforeAutospacing="0" w:after="0" w:afterAutospacing="0"/>
              <w:jc w:val="center"/>
              <w:rPr>
                <w:rFonts w:ascii="Swis721 Th BT" w:hAnsi="Swis721 Th BT" w:cs="Arial"/>
                <w:color w:val="FFFFFF" w:themeColor="background1"/>
                <w:sz w:val="23"/>
                <w:szCs w:val="23"/>
              </w:rPr>
            </w:pPr>
            <w:r w:rsidRPr="001C7915">
              <w:rPr>
                <w:rFonts w:ascii="Swis721 Th BT" w:hAnsi="Swis721 Th BT" w:cs="Calibri"/>
                <w:b/>
                <w:bCs/>
                <w:color w:val="FFFFFF" w:themeColor="background1"/>
                <w:kern w:val="24"/>
                <w:sz w:val="23"/>
                <w:szCs w:val="23"/>
              </w:rPr>
              <w:t>Tratamento</w:t>
            </w:r>
          </w:p>
        </w:tc>
        <w:tc>
          <w:tcPr>
            <w:tcW w:w="1812" w:type="dxa"/>
            <w:shd w:val="clear" w:color="auto" w:fill="ED7D31" w:themeFill="accent2"/>
            <w:vAlign w:val="center"/>
          </w:tcPr>
          <w:p w:rsidR="001C7915" w:rsidRPr="001C7915" w:rsidRDefault="001C7915" w:rsidP="001C7915">
            <w:pPr>
              <w:pStyle w:val="NormalWeb"/>
              <w:spacing w:before="0" w:beforeAutospacing="0" w:after="0" w:afterAutospacing="0"/>
              <w:jc w:val="center"/>
              <w:rPr>
                <w:rFonts w:ascii="Swis721 Th BT" w:hAnsi="Swis721 Th BT" w:cs="Arial"/>
                <w:color w:val="FFFFFF" w:themeColor="background1"/>
                <w:sz w:val="23"/>
                <w:szCs w:val="23"/>
              </w:rPr>
            </w:pPr>
            <w:r w:rsidRPr="001C7915">
              <w:rPr>
                <w:rFonts w:ascii="Swis721 Th BT" w:hAnsi="Swis721 Th BT" w:cs="Calibri"/>
                <w:b/>
                <w:bCs/>
                <w:color w:val="FFFFFF" w:themeColor="background1"/>
                <w:kern w:val="24"/>
                <w:sz w:val="23"/>
                <w:szCs w:val="23"/>
              </w:rPr>
              <w:t xml:space="preserve">Participantes </w:t>
            </w:r>
          </w:p>
        </w:tc>
        <w:tc>
          <w:tcPr>
            <w:tcW w:w="1813" w:type="dxa"/>
            <w:shd w:val="clear" w:color="auto" w:fill="ED7D31" w:themeFill="accent2"/>
            <w:vAlign w:val="center"/>
          </w:tcPr>
          <w:p w:rsidR="001C7915" w:rsidRPr="001C7915" w:rsidRDefault="001C7915" w:rsidP="001C7915">
            <w:pPr>
              <w:pStyle w:val="NormalWeb"/>
              <w:spacing w:before="0" w:beforeAutospacing="0" w:after="0" w:afterAutospacing="0"/>
              <w:jc w:val="center"/>
              <w:rPr>
                <w:rFonts w:ascii="Swis721 Th BT" w:hAnsi="Swis721 Th BT" w:cs="Arial"/>
                <w:color w:val="FFFFFF" w:themeColor="background1"/>
                <w:sz w:val="23"/>
                <w:szCs w:val="23"/>
              </w:rPr>
            </w:pPr>
            <w:r w:rsidRPr="001C7915">
              <w:rPr>
                <w:rFonts w:ascii="Swis721 Th BT" w:hAnsi="Swis721 Th BT" w:cs="Calibri"/>
                <w:b/>
                <w:bCs/>
                <w:color w:val="FFFFFF" w:themeColor="background1"/>
                <w:kern w:val="24"/>
                <w:sz w:val="23"/>
                <w:szCs w:val="23"/>
              </w:rPr>
              <w:t xml:space="preserve">Resultados </w:t>
            </w:r>
          </w:p>
        </w:tc>
      </w:tr>
      <w:tr w:rsidR="001C7915" w:rsidTr="001C7915">
        <w:tc>
          <w:tcPr>
            <w:tcW w:w="1812" w:type="dxa"/>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i/>
                <w:iCs/>
                <w:color w:val="404040" w:themeColor="text1" w:themeTint="BF"/>
                <w:kern w:val="24"/>
                <w:sz w:val="23"/>
                <w:szCs w:val="23"/>
              </w:rPr>
              <w:t>L. reuteri DSM17938</w:t>
            </w:r>
          </w:p>
        </w:tc>
        <w:tc>
          <w:tcPr>
            <w:tcW w:w="1812" w:type="dxa"/>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rPr>
              <w:t>1 × 10</w:t>
            </w:r>
            <w:r w:rsidRPr="001C7915">
              <w:rPr>
                <w:rFonts w:ascii="Swis721 Th BT" w:hAnsi="Swis721 Th BT" w:cs="Calibri"/>
                <w:color w:val="404040" w:themeColor="text1" w:themeTint="BF"/>
                <w:kern w:val="24"/>
                <w:position w:val="11"/>
                <w:sz w:val="23"/>
                <w:szCs w:val="23"/>
                <w:vertAlign w:val="superscript"/>
              </w:rPr>
              <w:t>8</w:t>
            </w:r>
            <w:r w:rsidRPr="001C7915">
              <w:rPr>
                <w:rFonts w:ascii="Swis721 Th BT" w:hAnsi="Swis721 Th BT" w:cs="Calibri"/>
                <w:color w:val="404040" w:themeColor="text1" w:themeTint="BF"/>
                <w:kern w:val="24"/>
                <w:sz w:val="23"/>
                <w:szCs w:val="23"/>
              </w:rPr>
              <w:t xml:space="preserve"> UFC</w:t>
            </w:r>
          </w:p>
        </w:tc>
        <w:tc>
          <w:tcPr>
            <w:tcW w:w="1812" w:type="dxa"/>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rPr>
              <w:t xml:space="preserve">3 meses </w:t>
            </w:r>
          </w:p>
        </w:tc>
        <w:tc>
          <w:tcPr>
            <w:tcW w:w="1812" w:type="dxa"/>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rPr>
              <w:t xml:space="preserve">598 lactentes </w:t>
            </w:r>
          </w:p>
        </w:tc>
        <w:tc>
          <w:tcPr>
            <w:tcW w:w="1813" w:type="dxa"/>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rPr>
              <w:t>Uso profilático durante os 3 primeiros</w:t>
            </w:r>
          </w:p>
          <w:p w:rsidR="001C7915" w:rsidRPr="001C7915" w:rsidRDefault="00812331" w:rsidP="001C7915">
            <w:pPr>
              <w:pStyle w:val="NormalWeb"/>
              <w:spacing w:before="0" w:beforeAutospacing="0" w:after="0" w:afterAutospacing="0"/>
              <w:jc w:val="center"/>
              <w:rPr>
                <w:rFonts w:ascii="Swis721 Th BT" w:hAnsi="Swis721 Th BT" w:cs="Arial"/>
                <w:color w:val="404040" w:themeColor="text1" w:themeTint="BF"/>
                <w:sz w:val="23"/>
                <w:szCs w:val="23"/>
              </w:rPr>
            </w:pPr>
            <w:proofErr w:type="gramStart"/>
            <w:r>
              <w:rPr>
                <w:rFonts w:ascii="Swis721 Th BT" w:hAnsi="Swis721 Th BT" w:cs="Calibri"/>
                <w:color w:val="404040" w:themeColor="text1" w:themeTint="BF"/>
                <w:kern w:val="24"/>
                <w:sz w:val="23"/>
                <w:szCs w:val="23"/>
              </w:rPr>
              <w:t>meses</w:t>
            </w:r>
            <w:proofErr w:type="gramEnd"/>
            <w:r>
              <w:rPr>
                <w:rFonts w:ascii="Swis721 Th BT" w:hAnsi="Swis721 Th BT" w:cs="Calibri"/>
                <w:color w:val="404040" w:themeColor="text1" w:themeTint="BF"/>
                <w:kern w:val="24"/>
                <w:sz w:val="23"/>
                <w:szCs w:val="23"/>
              </w:rPr>
              <w:t xml:space="preserve"> de vida reduziu</w:t>
            </w:r>
            <w:r w:rsidR="001C7915" w:rsidRPr="001C7915">
              <w:rPr>
                <w:rFonts w:ascii="Swis721 Th BT" w:hAnsi="Swis721 Th BT" w:cs="Calibri"/>
                <w:color w:val="404040" w:themeColor="text1" w:themeTint="BF"/>
                <w:kern w:val="24"/>
                <w:sz w:val="23"/>
                <w:szCs w:val="23"/>
              </w:rPr>
              <w:t xml:space="preserve"> o aparecimento de distúrbios gastrointestinais funcionais.</w:t>
            </w:r>
          </w:p>
        </w:tc>
      </w:tr>
      <w:tr w:rsidR="001C7915" w:rsidTr="001C7915">
        <w:tc>
          <w:tcPr>
            <w:tcW w:w="1812" w:type="dxa"/>
            <w:shd w:val="clear" w:color="auto" w:fill="F2F2F2" w:themeFill="background1" w:themeFillShade="F2"/>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i/>
                <w:iCs/>
                <w:color w:val="404040" w:themeColor="text1" w:themeTint="BF"/>
                <w:kern w:val="24"/>
                <w:sz w:val="23"/>
                <w:szCs w:val="23"/>
              </w:rPr>
              <w:t>L. rhamnosus GG</w:t>
            </w:r>
          </w:p>
        </w:tc>
        <w:tc>
          <w:tcPr>
            <w:tcW w:w="1812" w:type="dxa"/>
            <w:shd w:val="clear" w:color="auto" w:fill="F2F2F2" w:themeFill="background1" w:themeFillShade="F2"/>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rPr>
              <w:t>1 × 10</w:t>
            </w:r>
            <w:r w:rsidRPr="001C7915">
              <w:rPr>
                <w:rFonts w:ascii="Swis721 Th BT" w:hAnsi="Swis721 Th BT" w:cs="Calibri"/>
                <w:color w:val="404040" w:themeColor="text1" w:themeTint="BF"/>
                <w:kern w:val="24"/>
                <w:position w:val="11"/>
                <w:sz w:val="23"/>
                <w:szCs w:val="23"/>
                <w:vertAlign w:val="superscript"/>
              </w:rPr>
              <w:t>9</w:t>
            </w:r>
            <w:r w:rsidRPr="001C7915">
              <w:rPr>
                <w:rFonts w:ascii="Swis721 Th BT" w:hAnsi="Swis721 Th BT" w:cs="Calibri"/>
                <w:color w:val="404040" w:themeColor="text1" w:themeTint="BF"/>
                <w:kern w:val="24"/>
                <w:sz w:val="23"/>
                <w:szCs w:val="23"/>
              </w:rPr>
              <w:t xml:space="preserve"> UFC</w:t>
            </w:r>
          </w:p>
        </w:tc>
        <w:tc>
          <w:tcPr>
            <w:tcW w:w="1812" w:type="dxa"/>
            <w:shd w:val="clear" w:color="auto" w:fill="F2F2F2" w:themeFill="background1" w:themeFillShade="F2"/>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lang w:val="pt-PT"/>
              </w:rPr>
              <w:t>2 meses e foram acompanhados por 1 ano.</w:t>
            </w:r>
          </w:p>
        </w:tc>
        <w:tc>
          <w:tcPr>
            <w:tcW w:w="1812" w:type="dxa"/>
            <w:shd w:val="clear" w:color="auto" w:fill="F2F2F2" w:themeFill="background1" w:themeFillShade="F2"/>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lang w:val="pt-PT"/>
              </w:rPr>
              <w:t xml:space="preserve">94 bebês com dias de vida entre 1 e 3, gestacional entre 32 + 0 e 36 + 6 semanas, peso ao nascer &gt; 1500 g. </w:t>
            </w:r>
          </w:p>
        </w:tc>
        <w:tc>
          <w:tcPr>
            <w:tcW w:w="1813" w:type="dxa"/>
            <w:shd w:val="clear" w:color="auto" w:fill="F2F2F2" w:themeFill="background1" w:themeFillShade="F2"/>
            <w:vAlign w:val="center"/>
          </w:tcPr>
          <w:p w:rsidR="001C7915" w:rsidRPr="001C7915" w:rsidRDefault="001C7915" w:rsidP="001C7915">
            <w:pPr>
              <w:pStyle w:val="NormalWeb"/>
              <w:spacing w:before="0" w:beforeAutospacing="0" w:after="0" w:afterAutospacing="0"/>
              <w:jc w:val="center"/>
              <w:rPr>
                <w:rFonts w:ascii="Swis721 Th BT" w:hAnsi="Swis721 Th BT" w:cs="Arial"/>
                <w:color w:val="404040" w:themeColor="text1" w:themeTint="BF"/>
                <w:sz w:val="23"/>
                <w:szCs w:val="23"/>
              </w:rPr>
            </w:pPr>
            <w:r w:rsidRPr="001C7915">
              <w:rPr>
                <w:rFonts w:ascii="Swis721 Th BT" w:hAnsi="Swis721 Th BT" w:cs="Calibri"/>
                <w:color w:val="404040" w:themeColor="text1" w:themeTint="BF"/>
                <w:kern w:val="24"/>
                <w:sz w:val="23"/>
                <w:szCs w:val="23"/>
                <w:lang w:val="pt-PT"/>
              </w:rPr>
              <w:t xml:space="preserve">Suplementação precoce pode aliviar os sintomas associados ao choro e agitação em bebês prematuros. </w:t>
            </w:r>
          </w:p>
        </w:tc>
      </w:tr>
    </w:tbl>
    <w:p w:rsidR="00705F2A" w:rsidRDefault="00884706" w:rsidP="000C0CF5">
      <w:pPr>
        <w:tabs>
          <w:tab w:val="left" w:pos="6120"/>
        </w:tabs>
        <w:rPr>
          <w:rFonts w:ascii="Swis721 Th BT" w:hAnsi="Swis721 Th BT"/>
          <w:iCs/>
          <w:sz w:val="18"/>
          <w:szCs w:val="18"/>
          <w:lang w:val="fr-FR"/>
        </w:rPr>
      </w:pPr>
      <w:r>
        <w:rPr>
          <w:rFonts w:ascii="Swis721 Th BT" w:hAnsi="Swis721 Th BT"/>
          <w:i/>
          <w:iCs/>
          <w:sz w:val="18"/>
          <w:szCs w:val="18"/>
          <w:lang w:val="fr-FR"/>
        </w:rPr>
        <w:t>(</w:t>
      </w:r>
      <w:r w:rsidRPr="00884706">
        <w:rPr>
          <w:rFonts w:ascii="Swis721 Th BT" w:hAnsi="Swis721 Th BT"/>
          <w:iCs/>
          <w:sz w:val="18"/>
          <w:szCs w:val="18"/>
          <w:lang w:val="fr-FR"/>
        </w:rPr>
        <w:t>Partty</w:t>
      </w:r>
      <w:r>
        <w:rPr>
          <w:rFonts w:ascii="Swis721 Th BT" w:hAnsi="Swis721 Th BT"/>
          <w:i/>
          <w:iCs/>
          <w:sz w:val="18"/>
          <w:szCs w:val="18"/>
          <w:lang w:val="fr-FR"/>
        </w:rPr>
        <w:t xml:space="preserve"> et </w:t>
      </w:r>
      <w:proofErr w:type="gramStart"/>
      <w:r>
        <w:rPr>
          <w:rFonts w:ascii="Swis721 Th BT" w:hAnsi="Swis721 Th BT"/>
          <w:i/>
          <w:iCs/>
          <w:sz w:val="18"/>
          <w:szCs w:val="18"/>
          <w:lang w:val="fr-FR"/>
        </w:rPr>
        <w:t>al.,</w:t>
      </w:r>
      <w:proofErr w:type="gramEnd"/>
      <w:r>
        <w:rPr>
          <w:rFonts w:ascii="Swis721 Th BT" w:hAnsi="Swis721 Th BT"/>
          <w:i/>
          <w:iCs/>
          <w:sz w:val="18"/>
          <w:szCs w:val="18"/>
          <w:lang w:val="fr-FR"/>
        </w:rPr>
        <w:t xml:space="preserve"> </w:t>
      </w:r>
      <w:r>
        <w:rPr>
          <w:rFonts w:ascii="Swis721 Th BT" w:hAnsi="Swis721 Th BT"/>
          <w:iCs/>
          <w:sz w:val="18"/>
          <w:szCs w:val="18"/>
          <w:lang w:val="fr-FR"/>
        </w:rPr>
        <w:t xml:space="preserve">2018) </w:t>
      </w:r>
    </w:p>
    <w:p w:rsidR="00CB5534" w:rsidRPr="00E46071" w:rsidRDefault="00CB5534" w:rsidP="00CB5534">
      <w:pPr>
        <w:pStyle w:val="Ttulo1"/>
        <w:jc w:val="right"/>
        <w:rPr>
          <w:b/>
          <w:lang w:val="en-US"/>
        </w:rPr>
      </w:pPr>
      <w:bookmarkStart w:id="130" w:name="_Toc13475815"/>
      <w:r w:rsidRPr="00E46071">
        <w:rPr>
          <w:b/>
          <w:lang w:val="en-US"/>
        </w:rPr>
        <w:t>Referências</w:t>
      </w:r>
      <w:bookmarkEnd w:id="130"/>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2B4E1E" w:rsidRPr="00E46071" w:rsidRDefault="002B4E1E"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E46071" w:rsidRDefault="00CB5534" w:rsidP="000C0CF5">
      <w:pPr>
        <w:tabs>
          <w:tab w:val="left" w:pos="6120"/>
        </w:tabs>
        <w:rPr>
          <w:rFonts w:ascii="Swis721 Th BT" w:hAnsi="Swis721 Th BT"/>
          <w:sz w:val="18"/>
          <w:szCs w:val="18"/>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Akkasheh G1, Kashani-Poor Z1, Tajabadi-Ebrahimi M2, Jafari P3, Akbari H4, Taghizadeh M5, Memarzadeh MR6, Asemi Z7, Esmaillzadeh A8.Clinical and metabolic response to probiotic administration in patients with major depressive disorder: A randomized, double-blind, placebo-controlled trial.Nutrition. 2016 Mar</w:t>
      </w:r>
      <w:proofErr w:type="gramStart"/>
      <w:r w:rsidRPr="00CB5534">
        <w:rPr>
          <w:rFonts w:ascii="Swis721 Th BT" w:hAnsi="Swis721 Th BT"/>
          <w:sz w:val="23"/>
          <w:szCs w:val="23"/>
          <w:lang w:val="en-US"/>
        </w:rPr>
        <w:t>;32</w:t>
      </w:r>
      <w:proofErr w:type="gramEnd"/>
      <w:r w:rsidRPr="00CB5534">
        <w:rPr>
          <w:rFonts w:ascii="Swis721 Th BT" w:hAnsi="Swis721 Th BT"/>
          <w:sz w:val="23"/>
          <w:szCs w:val="23"/>
          <w:lang w:val="en-US"/>
        </w:rPr>
        <w:t xml:space="preserve">(3):315-20.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10.1016/j.nut.2015.09.003. Epub 2015 Sep 28.</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pStyle w:val="EndNoteBibliography"/>
        <w:spacing w:after="0"/>
        <w:rPr>
          <w:rFonts w:ascii="Swis721 Th BT" w:hAnsi="Swis721 Th BT"/>
          <w:sz w:val="23"/>
          <w:szCs w:val="23"/>
        </w:rPr>
      </w:pPr>
      <w:r w:rsidRPr="00CB5534">
        <w:rPr>
          <w:rFonts w:ascii="Swis721 Th BT" w:hAnsi="Swis721 Th BT"/>
          <w:sz w:val="23"/>
          <w:szCs w:val="23"/>
        </w:rPr>
        <w:t xml:space="preserve">BABADI, M.  et al. The Effects of Probiotic Supplementation on Genetic and Metabolic Profiles in Patients with Gestational Diabetes Mellitus: a Randomized, Double-Blind, Placebo-Controlled Trial. Probiotics Antimicrob Proteins, Dec 8 2018. ISSN 1867-1306.  </w:t>
      </w:r>
    </w:p>
    <w:p w:rsidR="00CB5534" w:rsidRPr="00CB5534" w:rsidRDefault="00CB5534" w:rsidP="00CB5534">
      <w:pPr>
        <w:pStyle w:val="EndNoteBibliography"/>
        <w:spacing w:after="0"/>
        <w:rPr>
          <w:rFonts w:ascii="Swis721 Th BT" w:hAnsi="Swis721 Th BT"/>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BALATO, A.  </w:t>
      </w:r>
      <w:proofErr w:type="gramStart"/>
      <w:r w:rsidRPr="00CB5534">
        <w:rPr>
          <w:rFonts w:ascii="Swis721 Th BT" w:hAnsi="Swis721 Th BT"/>
          <w:sz w:val="23"/>
          <w:szCs w:val="23"/>
          <w:lang w:val="en-US"/>
        </w:rPr>
        <w:t>et</w:t>
      </w:r>
      <w:proofErr w:type="gramEnd"/>
      <w:r w:rsidRPr="00CB5534">
        <w:rPr>
          <w:rFonts w:ascii="Swis721 Th BT" w:hAnsi="Swis721 Th BT"/>
          <w:sz w:val="23"/>
          <w:szCs w:val="23"/>
          <w:lang w:val="en-US"/>
        </w:rPr>
        <w:t xml:space="preserve"> al. Human Microbiome: Composition and Role in Inflammatory Skin Diseases. Arch Immunol Ther Exp (Warsz), Oct 9 2018. ISSN 0004-069x.  </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Behrouz V1, Jazayeri S2, Aryaeian N1, Zahedi MJ3, Hosseini F4. Effects of Probiotic and Prebiotic Supplementation on Leptin, Adiponectin, and Glycemic Parameters in Non-alcoholic Fatty Liver Disease: A Randomized Clinical Trial. Middle East J Dig Dis. 2017 Jul</w:t>
      </w:r>
      <w:proofErr w:type="gramStart"/>
      <w:r w:rsidRPr="00CB5534">
        <w:rPr>
          <w:rFonts w:ascii="Swis721 Th BT" w:hAnsi="Swis721 Th BT"/>
          <w:sz w:val="23"/>
          <w:szCs w:val="23"/>
          <w:lang w:val="en-US"/>
        </w:rPr>
        <w:t>;9</w:t>
      </w:r>
      <w:proofErr w:type="gramEnd"/>
      <w:r w:rsidRPr="00CB5534">
        <w:rPr>
          <w:rFonts w:ascii="Swis721 Th BT" w:hAnsi="Swis721 Th BT"/>
          <w:sz w:val="23"/>
          <w:szCs w:val="23"/>
          <w:lang w:val="en-US"/>
        </w:rPr>
        <w:t xml:space="preserve">(3):150-157.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10.15171/mejdd.2017.66.</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rPr>
      </w:pPr>
      <w:r w:rsidRPr="00CB5534">
        <w:rPr>
          <w:rFonts w:ascii="Swis721 Th BT" w:hAnsi="Swis721 Th BT"/>
          <w:sz w:val="23"/>
          <w:szCs w:val="23"/>
          <w:lang w:val="en-US"/>
        </w:rPr>
        <w:t>Bernini LJ1, Simão AN2, Alfieri DF2, Lozovoy MA2, Mari NL2, de Souza CH1, Dichi I3, Costa GN4. Beneficial effects of Bifidobacterium lactis on lipid profile and cytokines in patients with metabolic syndrome: A randomized trial. Effects of probiotics on metabolic syndrome. Nutrition. 2016 Jun</w:t>
      </w:r>
      <w:proofErr w:type="gramStart"/>
      <w:r w:rsidRPr="00CB5534">
        <w:rPr>
          <w:rFonts w:ascii="Swis721 Th BT" w:hAnsi="Swis721 Th BT"/>
          <w:sz w:val="23"/>
          <w:szCs w:val="23"/>
          <w:lang w:val="en-US"/>
        </w:rPr>
        <w:t>;32</w:t>
      </w:r>
      <w:proofErr w:type="gramEnd"/>
      <w:r w:rsidRPr="00CB5534">
        <w:rPr>
          <w:rFonts w:ascii="Swis721 Th BT" w:hAnsi="Swis721 Th BT"/>
          <w:sz w:val="23"/>
          <w:szCs w:val="23"/>
          <w:lang w:val="en-US"/>
        </w:rPr>
        <w:t xml:space="preserve">(6):716-9.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xml:space="preserve">: 10.1016/j.nut.2015.11.001. </w:t>
      </w:r>
      <w:r w:rsidRPr="00CB5534">
        <w:rPr>
          <w:rFonts w:ascii="Swis721 Th BT" w:hAnsi="Swis721 Th BT"/>
          <w:sz w:val="23"/>
          <w:szCs w:val="23"/>
        </w:rPr>
        <w:t>Epub 2015 Dec 7.</w:t>
      </w:r>
    </w:p>
    <w:p w:rsidR="00CB5534" w:rsidRPr="00CB5534" w:rsidRDefault="00CB5534" w:rsidP="00CB5534">
      <w:pPr>
        <w:spacing w:after="0"/>
        <w:jc w:val="both"/>
        <w:rPr>
          <w:rFonts w:ascii="Swis721 Th BT" w:hAnsi="Swis721 Th BT"/>
          <w:sz w:val="23"/>
          <w:szCs w:val="23"/>
        </w:rPr>
      </w:pPr>
    </w:p>
    <w:p w:rsidR="00CB5534" w:rsidRPr="00CB5534" w:rsidRDefault="00CB5534" w:rsidP="00CB5534">
      <w:pPr>
        <w:pStyle w:val="bibliografia"/>
        <w:spacing w:after="0"/>
        <w:rPr>
          <w:color w:val="auto"/>
          <w:sz w:val="23"/>
          <w:szCs w:val="23"/>
        </w:rPr>
      </w:pPr>
      <w:r w:rsidRPr="00CB5534">
        <w:rPr>
          <w:color w:val="auto"/>
          <w:sz w:val="23"/>
          <w:szCs w:val="23"/>
          <w:lang w:val="pt-BR"/>
        </w:rPr>
        <w:t xml:space="preserve">Bernini LJ1, Simão ANC2, de Souza CHB1, Alfieri DF3, Segura LG1, Costa GN1, Dichi I4. </w:t>
      </w:r>
      <w:r w:rsidRPr="00CB5534">
        <w:rPr>
          <w:color w:val="auto"/>
          <w:sz w:val="23"/>
          <w:szCs w:val="23"/>
        </w:rPr>
        <w:t>Effect of Bifidobacterium lactis HN019 on inflammatory markers and oxidative stress in subjects with and without the metabolic syndrome. Br J Nutr. 2018 Sep</w:t>
      </w:r>
      <w:proofErr w:type="gramStart"/>
      <w:r w:rsidRPr="00CB5534">
        <w:rPr>
          <w:color w:val="auto"/>
          <w:sz w:val="23"/>
          <w:szCs w:val="23"/>
        </w:rPr>
        <w:t>;120</w:t>
      </w:r>
      <w:proofErr w:type="gramEnd"/>
      <w:r w:rsidRPr="00CB5534">
        <w:rPr>
          <w:color w:val="auto"/>
          <w:sz w:val="23"/>
          <w:szCs w:val="23"/>
        </w:rPr>
        <w:t xml:space="preserve">(6):645-652. </w:t>
      </w:r>
      <w:proofErr w:type="gramStart"/>
      <w:r w:rsidRPr="00CB5534">
        <w:rPr>
          <w:color w:val="auto"/>
          <w:sz w:val="23"/>
          <w:szCs w:val="23"/>
        </w:rPr>
        <w:t>doi</w:t>
      </w:r>
      <w:proofErr w:type="gramEnd"/>
      <w:r w:rsidRPr="00CB5534">
        <w:rPr>
          <w:color w:val="auto"/>
          <w:sz w:val="23"/>
          <w:szCs w:val="23"/>
        </w:rPr>
        <w:t>: 10.1017/S0007114518001861. Epub 2018 Jul 30.</w:t>
      </w:r>
    </w:p>
    <w:p w:rsidR="00CB5534" w:rsidRPr="00CB5534" w:rsidRDefault="00CB5534" w:rsidP="00CB5534">
      <w:pPr>
        <w:pStyle w:val="bibliografia"/>
        <w:spacing w:after="0"/>
        <w:rPr>
          <w:color w:val="auto"/>
          <w:sz w:val="23"/>
          <w:szCs w:val="23"/>
        </w:rPr>
      </w:pPr>
    </w:p>
    <w:p w:rsidR="00CB5534" w:rsidRPr="00CB5534" w:rsidRDefault="00CB5534" w:rsidP="00CB5534">
      <w:pPr>
        <w:jc w:val="both"/>
        <w:rPr>
          <w:rFonts w:ascii="Swis721 Th BT" w:hAnsi="Swis721 Th BT"/>
          <w:sz w:val="23"/>
          <w:szCs w:val="23"/>
          <w:lang w:val="en-US"/>
        </w:rPr>
      </w:pPr>
      <w:r w:rsidRPr="00CB5534">
        <w:rPr>
          <w:rFonts w:ascii="Swis721 Th BT" w:hAnsi="Swis721 Th BT"/>
          <w:sz w:val="23"/>
          <w:szCs w:val="23"/>
          <w:lang w:val="en-US"/>
        </w:rPr>
        <w:t>Chen YS1, Jan RL, Lin YL, Chen HH, Wang JY. Randomized placebo-controlled trial of lactobacillus on asthmatic children with allergic rhinitis. Pediatr Pulmonol. 2010 Nov</w:t>
      </w:r>
      <w:proofErr w:type="gramStart"/>
      <w:r w:rsidRPr="00CB5534">
        <w:rPr>
          <w:rFonts w:ascii="Swis721 Th BT" w:hAnsi="Swis721 Th BT"/>
          <w:sz w:val="23"/>
          <w:szCs w:val="23"/>
          <w:lang w:val="en-US"/>
        </w:rPr>
        <w:t>;45</w:t>
      </w:r>
      <w:proofErr w:type="gramEnd"/>
      <w:r w:rsidRPr="00CB5534">
        <w:rPr>
          <w:rFonts w:ascii="Swis721 Th BT" w:hAnsi="Swis721 Th BT"/>
          <w:sz w:val="23"/>
          <w:szCs w:val="23"/>
          <w:lang w:val="en-US"/>
        </w:rPr>
        <w:t xml:space="preserve">(11):1111-20.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10.1002/ppul.21296.</w:t>
      </w: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Cummings J1, Scheltens P2, McKeith I3, Blesa R4, Harrison JE2,5, Bertolucci PH6, Rockwood K7,8,9,10, Wilkinson D11, Wijker W12, Bennett DA13, Shah RC14. Effect Size Analyses of Souvenaid in Patients with Alzheimer's </w:t>
      </w:r>
      <w:proofErr w:type="gramStart"/>
      <w:r w:rsidRPr="00CB5534">
        <w:rPr>
          <w:rFonts w:ascii="Swis721 Th BT" w:hAnsi="Swis721 Th BT"/>
          <w:sz w:val="23"/>
          <w:szCs w:val="23"/>
          <w:lang w:val="en-US"/>
        </w:rPr>
        <w:t>Disease</w:t>
      </w:r>
      <w:proofErr w:type="gramEnd"/>
      <w:r w:rsidRPr="00CB5534">
        <w:rPr>
          <w:rFonts w:ascii="Swis721 Th BT" w:hAnsi="Swis721 Th BT"/>
          <w:sz w:val="23"/>
          <w:szCs w:val="23"/>
          <w:lang w:val="en-US"/>
        </w:rPr>
        <w:t>. J Alzheimers Dis. 2017</w:t>
      </w:r>
      <w:proofErr w:type="gramStart"/>
      <w:r w:rsidRPr="00CB5534">
        <w:rPr>
          <w:rFonts w:ascii="Swis721 Th BT" w:hAnsi="Swis721 Th BT"/>
          <w:sz w:val="23"/>
          <w:szCs w:val="23"/>
          <w:lang w:val="en-US"/>
        </w:rPr>
        <w:t>;55</w:t>
      </w:r>
      <w:proofErr w:type="gramEnd"/>
      <w:r w:rsidRPr="00CB5534">
        <w:rPr>
          <w:rFonts w:ascii="Swis721 Th BT" w:hAnsi="Swis721 Th BT"/>
          <w:sz w:val="23"/>
          <w:szCs w:val="23"/>
          <w:lang w:val="en-US"/>
        </w:rPr>
        <w:t>(3):1131-1139.</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Efrati C, Nicolini G, Cannaviello C, O'Sed NP, Valabrega S. Helicobacter pylori eradication: sequential therapy and Lactobacillus reuteri supplementation. World J Gastroenterol. 2012 Nov 21</w:t>
      </w:r>
      <w:proofErr w:type="gramStart"/>
      <w:r w:rsidRPr="00CB5534">
        <w:rPr>
          <w:rFonts w:ascii="Swis721 Th BT" w:hAnsi="Swis721 Th BT"/>
          <w:sz w:val="23"/>
          <w:szCs w:val="23"/>
          <w:lang w:val="en-US"/>
        </w:rPr>
        <w:t>;18</w:t>
      </w:r>
      <w:proofErr w:type="gramEnd"/>
      <w:r w:rsidRPr="00CB5534">
        <w:rPr>
          <w:rFonts w:ascii="Swis721 Th BT" w:hAnsi="Swis721 Th BT"/>
          <w:sz w:val="23"/>
          <w:szCs w:val="23"/>
          <w:lang w:val="en-US"/>
        </w:rPr>
        <w:t xml:space="preserve">(43):6250-4.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10.3748/wjg.v18.i43.6250.</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Fabbrocini G, Bertona M, Picazo Ó, Pareja-Galeano H, Monfrecola G, Emanuele E. Supplementation with Lactobacillus rhamnosus SP1 normalises skin expression of genes implicated in insulin signalling and improves adult acne. Benef Microbes. 2016 Sep 6:1-6</w:t>
      </w:r>
    </w:p>
    <w:p w:rsidR="00CB5534" w:rsidRPr="00CB5534" w:rsidRDefault="00CB5534" w:rsidP="00CB5534">
      <w:pPr>
        <w:spacing w:after="0"/>
        <w:jc w:val="both"/>
        <w:rPr>
          <w:rFonts w:ascii="Swis721 Th BT" w:hAnsi="Swis721 Th BT"/>
          <w:sz w:val="23"/>
          <w:szCs w:val="23"/>
        </w:rPr>
      </w:pPr>
      <w:r w:rsidRPr="00CB5534">
        <w:rPr>
          <w:rFonts w:ascii="Swis721 Th BT" w:hAnsi="Swis721 Th BT"/>
          <w:sz w:val="23"/>
          <w:szCs w:val="23"/>
          <w:lang w:val="en-US"/>
        </w:rPr>
        <w:t xml:space="preserve">Fujimori S1, Tatsuguchi A, Gudis K, Kishida T, Mitsui K, Ehara A, Kobayashi T, Sekita Y, Seo T, Sakamoto C. High dose probiotic and prebiotic cotherapy for remission induction of active Crohn's disease. </w:t>
      </w:r>
      <w:r w:rsidRPr="00CB5534">
        <w:rPr>
          <w:rFonts w:ascii="Swis721 Th BT" w:hAnsi="Swis721 Th BT"/>
          <w:sz w:val="23"/>
          <w:szCs w:val="23"/>
        </w:rPr>
        <w:t>J Gastroenterol Hepatol. 2007 Aug;22(8):1199-204.</w:t>
      </w:r>
    </w:p>
    <w:p w:rsidR="00CB5534" w:rsidRPr="00CB5534" w:rsidRDefault="00CB5534" w:rsidP="00CB5534">
      <w:pPr>
        <w:spacing w:after="0"/>
        <w:jc w:val="both"/>
        <w:rPr>
          <w:rFonts w:ascii="Swis721 Th BT" w:hAnsi="Swis721 Th BT"/>
          <w:sz w:val="23"/>
          <w:szCs w:val="23"/>
        </w:rPr>
      </w:pPr>
    </w:p>
    <w:p w:rsidR="00CB5534" w:rsidRPr="00CB5534" w:rsidRDefault="00CB5534" w:rsidP="00CB5534">
      <w:pPr>
        <w:spacing w:after="0"/>
        <w:jc w:val="both"/>
        <w:rPr>
          <w:rFonts w:ascii="Swis721 Th BT" w:hAnsi="Swis721 Th BT"/>
          <w:sz w:val="23"/>
          <w:szCs w:val="23"/>
        </w:rPr>
      </w:pPr>
      <w:r w:rsidRPr="00CB5534">
        <w:rPr>
          <w:rFonts w:ascii="Swis721 Th BT" w:hAnsi="Swis721 Th BT"/>
          <w:sz w:val="23"/>
          <w:szCs w:val="23"/>
        </w:rPr>
        <w:t xml:space="preserve">Garaiova I, Muchová J, Nagyová Z, et al. </w:t>
      </w:r>
      <w:r w:rsidRPr="00CB5534">
        <w:rPr>
          <w:rFonts w:ascii="Swis721 Th BT" w:hAnsi="Swis721 Th BT"/>
          <w:sz w:val="23"/>
          <w:szCs w:val="23"/>
          <w:lang w:val="en-US"/>
        </w:rPr>
        <w:t>Probiotics and vitamin C for the prevention of respiratory tract infections in children attending preschool: a randomised controlled pilot study. </w:t>
      </w:r>
      <w:r w:rsidRPr="00CB5534">
        <w:rPr>
          <w:rFonts w:ascii="Swis721 Th BT" w:hAnsi="Swis721 Th BT"/>
          <w:i/>
          <w:iCs/>
          <w:sz w:val="23"/>
          <w:szCs w:val="23"/>
        </w:rPr>
        <w:t>Eur J Clin Nutr</w:t>
      </w:r>
      <w:r w:rsidRPr="00CB5534">
        <w:rPr>
          <w:rFonts w:ascii="Swis721 Th BT" w:hAnsi="Swis721 Th BT"/>
          <w:sz w:val="23"/>
          <w:szCs w:val="23"/>
        </w:rPr>
        <w:t xml:space="preserve">. 2015;69(3):373–379. </w:t>
      </w:r>
      <w:proofErr w:type="gramStart"/>
      <w:r w:rsidRPr="00CB5534">
        <w:rPr>
          <w:rFonts w:ascii="Swis721 Th BT" w:hAnsi="Swis721 Th BT"/>
          <w:sz w:val="23"/>
          <w:szCs w:val="23"/>
        </w:rPr>
        <w:t>doi:10.1038</w:t>
      </w:r>
      <w:proofErr w:type="gramEnd"/>
      <w:r w:rsidRPr="00CB5534">
        <w:rPr>
          <w:rFonts w:ascii="Swis721 Th BT" w:hAnsi="Swis721 Th BT"/>
          <w:sz w:val="23"/>
          <w:szCs w:val="23"/>
        </w:rPr>
        <w:t>/ejcn.2014.174</w:t>
      </w:r>
    </w:p>
    <w:p w:rsidR="00CB5534" w:rsidRPr="00CB5534" w:rsidRDefault="00CB5534" w:rsidP="00CB5534">
      <w:pPr>
        <w:spacing w:after="0"/>
        <w:jc w:val="both"/>
        <w:rPr>
          <w:rFonts w:ascii="Swis721 Th BT" w:hAnsi="Swis721 Th BT"/>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rPr>
        <w:t xml:space="preserve">Gomes AC1, de Sousa RG1, Botelho PB1, Gomes TL1, Prada PO2, Mota JF1. </w:t>
      </w:r>
      <w:r w:rsidRPr="00CB5534">
        <w:rPr>
          <w:rFonts w:ascii="Swis721 Th BT" w:hAnsi="Swis721 Th BT"/>
          <w:sz w:val="23"/>
          <w:szCs w:val="23"/>
          <w:lang w:val="en-US"/>
        </w:rPr>
        <w:t xml:space="preserve">The additional effects of a probiotic mix on abdominal adiposity and antioxidant Status: A </w:t>
      </w:r>
      <w:proofErr w:type="gramStart"/>
      <w:r w:rsidRPr="00CB5534">
        <w:rPr>
          <w:rFonts w:ascii="Swis721 Th BT" w:hAnsi="Swis721 Th BT"/>
          <w:sz w:val="23"/>
          <w:szCs w:val="23"/>
          <w:lang w:val="en-US"/>
        </w:rPr>
        <w:t>double-blind</w:t>
      </w:r>
      <w:proofErr w:type="gramEnd"/>
      <w:r w:rsidRPr="00CB5534">
        <w:rPr>
          <w:rFonts w:ascii="Swis721 Th BT" w:hAnsi="Swis721 Th BT"/>
          <w:sz w:val="23"/>
          <w:szCs w:val="23"/>
          <w:lang w:val="en-US"/>
        </w:rPr>
        <w:t>, randomized trial. Obesity (Silver Spring). 2017 Jan</w:t>
      </w:r>
      <w:proofErr w:type="gramStart"/>
      <w:r w:rsidRPr="00CB5534">
        <w:rPr>
          <w:rFonts w:ascii="Swis721 Th BT" w:hAnsi="Swis721 Th BT"/>
          <w:sz w:val="23"/>
          <w:szCs w:val="23"/>
          <w:lang w:val="en-US"/>
        </w:rPr>
        <w:t>;25</w:t>
      </w:r>
      <w:proofErr w:type="gramEnd"/>
      <w:r w:rsidRPr="00CB5534">
        <w:rPr>
          <w:rFonts w:ascii="Swis721 Th BT" w:hAnsi="Swis721 Th BT"/>
          <w:sz w:val="23"/>
          <w:szCs w:val="23"/>
          <w:lang w:val="en-US"/>
        </w:rPr>
        <w:t xml:space="preserve">(1):30-38.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10.1002/oby.21671.</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rPr>
      </w:pPr>
      <w:r w:rsidRPr="00CB5534">
        <w:rPr>
          <w:rFonts w:ascii="Swis721 Th BT" w:hAnsi="Swis721 Th BT"/>
          <w:sz w:val="23"/>
          <w:szCs w:val="23"/>
          <w:lang w:val="en-US"/>
        </w:rPr>
        <w:t xml:space="preserve">Grice EA, Segre JA. </w:t>
      </w:r>
      <w:r w:rsidRPr="00CB5534">
        <w:rPr>
          <w:rFonts w:ascii="Swis721 Th BT" w:hAnsi="Swis721 Th BT"/>
          <w:sz w:val="23"/>
          <w:szCs w:val="23"/>
        </w:rPr>
        <w:t xml:space="preserve">O microbioma da pele [correção publicada aparece em Nat Rev Microbiol. 2011 ago; 9 (8): 626]. Nat Rev </w:t>
      </w:r>
      <w:proofErr w:type="gramStart"/>
      <w:r w:rsidRPr="00CB5534">
        <w:rPr>
          <w:rFonts w:ascii="Swis721 Th BT" w:hAnsi="Swis721 Th BT"/>
          <w:sz w:val="23"/>
          <w:szCs w:val="23"/>
        </w:rPr>
        <w:t>Microbiol .</w:t>
      </w:r>
      <w:proofErr w:type="gramEnd"/>
      <w:r w:rsidRPr="00CB5534">
        <w:rPr>
          <w:rFonts w:ascii="Swis721 Th BT" w:hAnsi="Swis721 Th BT"/>
          <w:sz w:val="23"/>
          <w:szCs w:val="23"/>
        </w:rPr>
        <w:t xml:space="preserve"> 2011; 9 (4): 244–253. </w:t>
      </w:r>
      <w:proofErr w:type="gramStart"/>
      <w:r w:rsidRPr="00CB5534">
        <w:rPr>
          <w:rFonts w:ascii="Swis721 Th BT" w:hAnsi="Swis721 Th BT"/>
          <w:sz w:val="23"/>
          <w:szCs w:val="23"/>
        </w:rPr>
        <w:t>doi</w:t>
      </w:r>
      <w:proofErr w:type="gramEnd"/>
      <w:r w:rsidRPr="00CB5534">
        <w:rPr>
          <w:rFonts w:ascii="Swis721 Th BT" w:hAnsi="Swis721 Th BT"/>
          <w:sz w:val="23"/>
          <w:szCs w:val="23"/>
        </w:rPr>
        <w:t>: 10.1038 / nrmicro2537</w:t>
      </w:r>
    </w:p>
    <w:p w:rsidR="00CB5534" w:rsidRPr="00CB5534" w:rsidRDefault="00CB5534" w:rsidP="00CB5534">
      <w:pPr>
        <w:spacing w:after="0"/>
        <w:jc w:val="both"/>
        <w:rPr>
          <w:rFonts w:ascii="Swis721 Th BT" w:hAnsi="Swis721 Th BT"/>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rPr>
        <w:t xml:space="preserve">Groeger D1, O'Mahony L, Murphy EF, Bourke JF, Dinan TG, Kiely B, Shanahan F, Quigley EM. </w:t>
      </w:r>
      <w:r w:rsidRPr="00CB5534">
        <w:rPr>
          <w:rFonts w:ascii="Swis721 Th BT" w:hAnsi="Swis721 Th BT"/>
          <w:sz w:val="23"/>
          <w:szCs w:val="23"/>
          <w:lang w:val="en-US"/>
        </w:rPr>
        <w:t>Bifidobacterium infantis 35624 modulates host inflammatory processes beyond the gut. Gut Microbes. 2013 Jul-Aug</w:t>
      </w:r>
      <w:proofErr w:type="gramStart"/>
      <w:r w:rsidRPr="00CB5534">
        <w:rPr>
          <w:rFonts w:ascii="Swis721 Th BT" w:hAnsi="Swis721 Th BT"/>
          <w:sz w:val="23"/>
          <w:szCs w:val="23"/>
          <w:lang w:val="en-US"/>
        </w:rPr>
        <w:t>;4</w:t>
      </w:r>
      <w:proofErr w:type="gramEnd"/>
      <w:r w:rsidRPr="00CB5534">
        <w:rPr>
          <w:rFonts w:ascii="Swis721 Th BT" w:hAnsi="Swis721 Th BT"/>
          <w:sz w:val="23"/>
          <w:szCs w:val="23"/>
          <w:lang w:val="en-US"/>
        </w:rPr>
        <w:t xml:space="preserve">(4):325-39.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10.4161/gmic.25487. Epub 2013 Jun 21.</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pStyle w:val="EndNoteBibliography"/>
        <w:spacing w:after="0"/>
        <w:rPr>
          <w:rFonts w:ascii="Swis721 Th BT" w:hAnsi="Swis721 Th BT"/>
          <w:sz w:val="23"/>
          <w:szCs w:val="23"/>
        </w:rPr>
      </w:pPr>
      <w:r w:rsidRPr="00CB5534">
        <w:rPr>
          <w:rFonts w:ascii="Swis721 Th BT" w:hAnsi="Swis721 Th BT"/>
          <w:sz w:val="23"/>
          <w:szCs w:val="23"/>
        </w:rPr>
        <w:t>HAGHDOOST, M.  et al. Double strain probiotic effect on Helicobacter pylori infection treatment: A double-blinded randomized controlled trial. Caspian journal of internal medicine, v. 8, n. 3, p. 165-171, Summer 2017. ISSN 2008-6164</w:t>
      </w:r>
    </w:p>
    <w:p w:rsidR="00CB5534" w:rsidRPr="00CB5534" w:rsidRDefault="00CB5534" w:rsidP="00CB5534">
      <w:pPr>
        <w:pStyle w:val="EndNoteBibliography"/>
        <w:spacing w:after="0"/>
        <w:rPr>
          <w:rFonts w:ascii="Swis721 Th BT" w:hAnsi="Swis721 Th BT"/>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Harima-Mizusawa N, Kamachi K, Kano M, Nozaki D, Uetake T, Yokomizo Y, Nagino T, Tanaka A, Miyazaki K, Nakamura S. Beneficial effects of citrus juice fermented with Lactobacillus plantarum YIT 0132 on atopic dermatitis: results of daily intake by adult patients in two open trials. BiosciMicrobiota Food Health. 2016</w:t>
      </w:r>
      <w:proofErr w:type="gramStart"/>
      <w:r w:rsidRPr="00CB5534">
        <w:rPr>
          <w:rFonts w:ascii="Swis721 Th BT" w:hAnsi="Swis721 Th BT"/>
          <w:sz w:val="23"/>
          <w:szCs w:val="23"/>
          <w:lang w:val="en-US"/>
        </w:rPr>
        <w:t>;35</w:t>
      </w:r>
      <w:proofErr w:type="gramEnd"/>
      <w:r w:rsidRPr="00CB5534">
        <w:rPr>
          <w:rFonts w:ascii="Swis721 Th BT" w:hAnsi="Swis721 Th BT"/>
          <w:sz w:val="23"/>
          <w:szCs w:val="23"/>
          <w:lang w:val="en-US"/>
        </w:rPr>
        <w:t xml:space="preserve">(1):29-39.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10.12938/bmfh.2015-010. Epub 2015 Oct 27.</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pStyle w:val="bibliografia"/>
        <w:spacing w:after="0"/>
        <w:rPr>
          <w:color w:val="auto"/>
          <w:sz w:val="23"/>
          <w:szCs w:val="23"/>
        </w:rPr>
      </w:pPr>
      <w:r w:rsidRPr="00CB5534">
        <w:rPr>
          <w:color w:val="auto"/>
          <w:sz w:val="23"/>
          <w:szCs w:val="23"/>
        </w:rPr>
        <w:t>Hauser G1, Salkic N, Vukelic K, JajacKnez A, Stimac D. Probiotics for standard triple Helicobacter pylori eradication: a randomized, double-blind, placebo-controlled trial. Medicine (Baltimore). 2015 May</w:t>
      </w:r>
      <w:proofErr w:type="gramStart"/>
      <w:r w:rsidRPr="00CB5534">
        <w:rPr>
          <w:color w:val="auto"/>
          <w:sz w:val="23"/>
          <w:szCs w:val="23"/>
        </w:rPr>
        <w:t>;94</w:t>
      </w:r>
      <w:proofErr w:type="gramEnd"/>
      <w:r w:rsidRPr="00CB5534">
        <w:rPr>
          <w:color w:val="auto"/>
          <w:sz w:val="23"/>
          <w:szCs w:val="23"/>
        </w:rPr>
        <w:t xml:space="preserve">(17):e685. </w:t>
      </w:r>
      <w:proofErr w:type="gramStart"/>
      <w:r w:rsidRPr="00CB5534">
        <w:rPr>
          <w:color w:val="auto"/>
          <w:sz w:val="23"/>
          <w:szCs w:val="23"/>
        </w:rPr>
        <w:t>doi</w:t>
      </w:r>
      <w:proofErr w:type="gramEnd"/>
      <w:r w:rsidRPr="00CB5534">
        <w:rPr>
          <w:color w:val="auto"/>
          <w:sz w:val="23"/>
          <w:szCs w:val="23"/>
        </w:rPr>
        <w:t>: 10.1097/MD.0000000000000685.</w:t>
      </w:r>
    </w:p>
    <w:p w:rsidR="00CB5534" w:rsidRPr="00CB5534" w:rsidRDefault="00CB5534" w:rsidP="00CB5534">
      <w:pPr>
        <w:pStyle w:val="bibliografia"/>
        <w:spacing w:after="0"/>
        <w:rPr>
          <w:color w:val="auto"/>
          <w:sz w:val="23"/>
          <w:szCs w:val="23"/>
        </w:rPr>
      </w:pPr>
    </w:p>
    <w:p w:rsidR="00CB5534" w:rsidRPr="00CB5534" w:rsidRDefault="00CB5534" w:rsidP="00CB5534">
      <w:pPr>
        <w:pStyle w:val="bibliografia"/>
        <w:spacing w:after="0"/>
        <w:rPr>
          <w:color w:val="auto"/>
          <w:sz w:val="23"/>
          <w:szCs w:val="23"/>
        </w:rPr>
      </w:pPr>
      <w:r w:rsidRPr="00CB5534">
        <w:rPr>
          <w:color w:val="auto"/>
          <w:sz w:val="23"/>
          <w:szCs w:val="23"/>
        </w:rPr>
        <w:t xml:space="preserve">HOD, K.  </w:t>
      </w:r>
      <w:proofErr w:type="gramStart"/>
      <w:r w:rsidRPr="00CB5534">
        <w:rPr>
          <w:color w:val="auto"/>
          <w:sz w:val="23"/>
          <w:szCs w:val="23"/>
        </w:rPr>
        <w:t>et</w:t>
      </w:r>
      <w:proofErr w:type="gramEnd"/>
      <w:r w:rsidRPr="00CB5534">
        <w:rPr>
          <w:color w:val="auto"/>
          <w:sz w:val="23"/>
          <w:szCs w:val="23"/>
        </w:rPr>
        <w:t xml:space="preserve"> al. The effect of a multispecies probiotic on microbiota composition in a clinical trial of patients with diarrhea-predominant irritable bowel syndrome. Neurogastroenterol Motil, p. e13456, Aug 23 2018. ISSN 1350-1925.  </w:t>
      </w:r>
    </w:p>
    <w:p w:rsidR="00CB5534" w:rsidRPr="00CB5534" w:rsidRDefault="00CB5534" w:rsidP="00CB5534">
      <w:pPr>
        <w:pStyle w:val="bibliografia"/>
        <w:spacing w:after="0"/>
        <w:rPr>
          <w:color w:val="auto"/>
          <w:sz w:val="23"/>
          <w:szCs w:val="23"/>
        </w:rPr>
      </w:pPr>
    </w:p>
    <w:p w:rsidR="00CB5534" w:rsidRPr="00CB5534" w:rsidRDefault="00CB5534" w:rsidP="00CB5534">
      <w:pPr>
        <w:spacing w:after="0"/>
        <w:jc w:val="both"/>
        <w:rPr>
          <w:rStyle w:val="Hyperlink"/>
          <w:rFonts w:ascii="Swis721 Th BT" w:hAnsi="Swis721 Th BT"/>
          <w:sz w:val="23"/>
          <w:szCs w:val="23"/>
          <w:lang w:val="en-US"/>
        </w:rPr>
      </w:pPr>
      <w:r w:rsidRPr="00CB5534">
        <w:rPr>
          <w:rFonts w:ascii="Swis721 Th BT" w:hAnsi="Swis721 Th BT"/>
          <w:sz w:val="23"/>
          <w:szCs w:val="23"/>
          <w:lang w:val="en-US"/>
        </w:rPr>
        <w:t xml:space="preserve">Hülya Kamarlı </w:t>
      </w:r>
      <w:proofErr w:type="gramStart"/>
      <w:r w:rsidRPr="00CB5534">
        <w:rPr>
          <w:rFonts w:ascii="Swis721 Th BT" w:hAnsi="Swis721 Th BT"/>
          <w:sz w:val="23"/>
          <w:szCs w:val="23"/>
          <w:lang w:val="en-US"/>
        </w:rPr>
        <w:t>Altun ,</w:t>
      </w:r>
      <w:proofErr w:type="gramEnd"/>
      <w:r w:rsidRPr="00CB5534">
        <w:rPr>
          <w:rFonts w:ascii="Swis721 Th BT" w:hAnsi="Swis721 Th BT"/>
          <w:sz w:val="23"/>
          <w:szCs w:val="23"/>
          <w:lang w:val="en-US"/>
        </w:rPr>
        <w:t xml:space="preserve"> 1 Emine Akal Yıldız , 2 e Mete Akın Effects of synbiotic therapy in mild-to-moderately active ulcerative colitis: A randomized placebo-controlled study. </w:t>
      </w:r>
      <w:r w:rsidRPr="00CB5534">
        <w:rPr>
          <w:rStyle w:val="Hyperlink"/>
          <w:rFonts w:ascii="Swis721 Th BT" w:hAnsi="Swis721 Th BT"/>
          <w:color w:val="auto"/>
          <w:sz w:val="23"/>
          <w:szCs w:val="23"/>
          <w:u w:val="none"/>
          <w:lang w:val="en-US"/>
        </w:rPr>
        <w:t>Turk J Gastroenterol</w:t>
      </w:r>
      <w:r w:rsidRPr="00CB5534">
        <w:rPr>
          <w:rFonts w:ascii="Swis721 Th BT" w:hAnsi="Swis721 Th BT"/>
          <w:sz w:val="23"/>
          <w:szCs w:val="23"/>
          <w:lang w:val="en-US"/>
        </w:rPr>
        <w:t xml:space="preserve">. </w:t>
      </w:r>
      <w:proofErr w:type="gramStart"/>
      <w:r w:rsidRPr="00CB5534">
        <w:rPr>
          <w:rFonts w:ascii="Swis721 Th BT" w:hAnsi="Swis721 Th BT"/>
          <w:sz w:val="23"/>
          <w:szCs w:val="23"/>
          <w:lang w:val="en-US"/>
        </w:rPr>
        <w:t>2019</w:t>
      </w:r>
      <w:proofErr w:type="gramEnd"/>
      <w:r w:rsidRPr="00CB5534">
        <w:rPr>
          <w:rFonts w:ascii="Swis721 Th BT" w:hAnsi="Swis721 Th BT"/>
          <w:sz w:val="23"/>
          <w:szCs w:val="23"/>
          <w:lang w:val="en-US"/>
        </w:rPr>
        <w:t xml:space="preserve"> Apr; 30(4): 313–320. Published online 2018 Jan 11.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w:t>
      </w:r>
      <w:r w:rsidRPr="00CB5534">
        <w:rPr>
          <w:rStyle w:val="Hyperlink"/>
          <w:rFonts w:ascii="Swis721 Th BT" w:hAnsi="Swis721 Th BT"/>
          <w:color w:val="auto"/>
          <w:sz w:val="23"/>
          <w:szCs w:val="23"/>
          <w:u w:val="none"/>
          <w:lang w:val="en-US"/>
        </w:rPr>
        <w:t>10.5152/tjg.2019.18356</w:t>
      </w:r>
    </w:p>
    <w:p w:rsidR="00CB5534" w:rsidRPr="00CB5534" w:rsidRDefault="00CB5534" w:rsidP="00CB5534">
      <w:pPr>
        <w:spacing w:after="0"/>
        <w:jc w:val="both"/>
        <w:rPr>
          <w:rStyle w:val="Hyperlink"/>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INOUE, T.  </w:t>
      </w:r>
      <w:proofErr w:type="gramStart"/>
      <w:r w:rsidRPr="00CB5534">
        <w:rPr>
          <w:rFonts w:ascii="Swis721 Th BT" w:hAnsi="Swis721 Th BT"/>
          <w:sz w:val="23"/>
          <w:szCs w:val="23"/>
          <w:lang w:val="en-US"/>
        </w:rPr>
        <w:t>et</w:t>
      </w:r>
      <w:proofErr w:type="gramEnd"/>
      <w:r w:rsidRPr="00CB5534">
        <w:rPr>
          <w:rFonts w:ascii="Swis721 Th BT" w:hAnsi="Swis721 Th BT"/>
          <w:sz w:val="23"/>
          <w:szCs w:val="23"/>
          <w:lang w:val="en-US"/>
        </w:rPr>
        <w:t xml:space="preserve"> al. Effect of combined bifidobacteria supplementation and resistance training on cognitive function, body composition and bowel habits of healthy elderly subjects. Benef Microbes, p. 1-12, Sep 10 2018. ISSN 1876-2883.  </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Jamilian M, Bahmani F, Vahedpoor Z, Salmani A, Tajabadi-Ebrahimi M, Jafari P, Hashemi Dizaji S, Asemi Z. Effects of Probiotic Supplementation on Metabolic Status in Pregnant Women: a Randomized, Double-blind, Placebo-Controlled Trial. Arch Iran Med. 2016 Oct</w:t>
      </w:r>
      <w:proofErr w:type="gramStart"/>
      <w:r w:rsidRPr="00CB5534">
        <w:rPr>
          <w:rFonts w:ascii="Swis721 Th BT" w:hAnsi="Swis721 Th BT"/>
          <w:sz w:val="23"/>
          <w:szCs w:val="23"/>
          <w:lang w:val="en-US"/>
        </w:rPr>
        <w:t>;19</w:t>
      </w:r>
      <w:proofErr w:type="gramEnd"/>
      <w:r w:rsidRPr="00CB5534">
        <w:rPr>
          <w:rFonts w:ascii="Swis721 Th BT" w:hAnsi="Swis721 Th BT"/>
          <w:sz w:val="23"/>
          <w:szCs w:val="23"/>
          <w:lang w:val="en-US"/>
        </w:rPr>
        <w:t>(10):687-682.</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Jones ML1, Martoni CJ, Di Pietro E, Simon RR, Prakash S. Evaluation of clinical safety and tolerance of a Lactobacillus reuteri NCIMB </w:t>
      </w:r>
      <w:proofErr w:type="gramStart"/>
      <w:r w:rsidRPr="00CB5534">
        <w:rPr>
          <w:rFonts w:ascii="Swis721 Th BT" w:hAnsi="Swis721 Th BT"/>
          <w:sz w:val="23"/>
          <w:szCs w:val="23"/>
          <w:lang w:val="en-US"/>
        </w:rPr>
        <w:t>30242 supplement</w:t>
      </w:r>
      <w:proofErr w:type="gramEnd"/>
      <w:r w:rsidRPr="00CB5534">
        <w:rPr>
          <w:rFonts w:ascii="Swis721 Th BT" w:hAnsi="Swis721 Th BT"/>
          <w:sz w:val="23"/>
          <w:szCs w:val="23"/>
          <w:lang w:val="en-US"/>
        </w:rPr>
        <w:t xml:space="preserve"> capsule: a randomized control trial. Regul Toxicol Pharmacol. 2012 Jul</w:t>
      </w:r>
      <w:proofErr w:type="gramStart"/>
      <w:r w:rsidRPr="00CB5534">
        <w:rPr>
          <w:rFonts w:ascii="Swis721 Th BT" w:hAnsi="Swis721 Th BT"/>
          <w:sz w:val="23"/>
          <w:szCs w:val="23"/>
          <w:lang w:val="en-US"/>
        </w:rPr>
        <w:t>;63</w:t>
      </w:r>
      <w:proofErr w:type="gramEnd"/>
      <w:r w:rsidRPr="00CB5534">
        <w:rPr>
          <w:rFonts w:ascii="Swis721 Th BT" w:hAnsi="Swis721 Th BT"/>
          <w:sz w:val="23"/>
          <w:szCs w:val="23"/>
          <w:lang w:val="en-US"/>
        </w:rPr>
        <w:t xml:space="preserve">(2):313-20.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10.1016/j.yrtph.2012.04.003. Epub 2012 Apr 25.</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Jung GW1, Tse JE, Guiha I, Rao J. Prospective, randomized, open-label trial comparing the safety, efficacy, and tolerability of an acne treatment regimen with and without a probiotic supplement and minocycline in subjects with mild to moderate acne. J Cutan Med Surg. 2013 Mar-Apr</w:t>
      </w:r>
      <w:proofErr w:type="gramStart"/>
      <w:r w:rsidRPr="00CB5534">
        <w:rPr>
          <w:rFonts w:ascii="Swis721 Th BT" w:hAnsi="Swis721 Th BT"/>
          <w:sz w:val="23"/>
          <w:szCs w:val="23"/>
          <w:lang w:val="en-US"/>
        </w:rPr>
        <w:t>;17</w:t>
      </w:r>
      <w:proofErr w:type="gramEnd"/>
      <w:r w:rsidRPr="00CB5534">
        <w:rPr>
          <w:rFonts w:ascii="Swis721 Th BT" w:hAnsi="Swis721 Th BT"/>
          <w:sz w:val="23"/>
          <w:szCs w:val="23"/>
          <w:lang w:val="en-US"/>
        </w:rPr>
        <w:t>(2):114-22.</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Jung SP1, Lee KM, Kang JH, Yun SI, Park HO, Moon Y, Kim JY. Effect of Lactobacillus gasseri BNR17 on Overweight and Obese Adults: A Randomized, Double-Blind Clinical Trial. Korean J Fam Med. 2013 Mar</w:t>
      </w:r>
      <w:proofErr w:type="gramStart"/>
      <w:r w:rsidRPr="00CB5534">
        <w:rPr>
          <w:rFonts w:ascii="Swis721 Th BT" w:hAnsi="Swis721 Th BT"/>
          <w:sz w:val="23"/>
          <w:szCs w:val="23"/>
          <w:lang w:val="en-US"/>
        </w:rPr>
        <w:t>;34</w:t>
      </w:r>
      <w:proofErr w:type="gramEnd"/>
      <w:r w:rsidRPr="00CB5534">
        <w:rPr>
          <w:rFonts w:ascii="Swis721 Th BT" w:hAnsi="Swis721 Th BT"/>
          <w:sz w:val="23"/>
          <w:szCs w:val="23"/>
          <w:lang w:val="en-US"/>
        </w:rPr>
        <w:t xml:space="preserve">(2):80-9.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10.4082/kjfm.2013.34.2.80. Epub 2013 Mar 20.</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Karamali M, Dadkhah F, Sadrkhanlou M, Jamilian M, Ahmadi S, Tajabadi-Ebrahimi M, Jafari P5, Asemi Z. Effects of probiotic supplementation on glycaemic control and lipid profiles in gestational diabetes: A randomized, double-blind, placebo-controlled trial.Diabetes Metab. 2016 May 18. </w:t>
      </w:r>
      <w:proofErr w:type="gramStart"/>
      <w:r w:rsidRPr="00CB5534">
        <w:rPr>
          <w:rFonts w:ascii="Swis721 Th BT" w:hAnsi="Swis721 Th BT"/>
          <w:sz w:val="23"/>
          <w:szCs w:val="23"/>
          <w:lang w:val="en-US"/>
        </w:rPr>
        <w:t>pii</w:t>
      </w:r>
      <w:proofErr w:type="gramEnd"/>
      <w:r w:rsidRPr="00CB5534">
        <w:rPr>
          <w:rFonts w:ascii="Swis721 Th BT" w:hAnsi="Swis721 Th BT"/>
          <w:sz w:val="23"/>
          <w:szCs w:val="23"/>
          <w:lang w:val="en-US"/>
        </w:rPr>
        <w:t xml:space="preserve">: S1262-3636(16)30401-3.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10.1016/j.diabet.2016.04.009. [Epub ahead of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rPr>
        <w:t xml:space="preserve">Kazemi A1, Noorbala AA2, Azam K3, Eskandari MH4, Djafarian K5. </w:t>
      </w:r>
      <w:r w:rsidRPr="00CB5534">
        <w:rPr>
          <w:rFonts w:ascii="Swis721 Th BT" w:hAnsi="Swis721 Th BT"/>
          <w:sz w:val="23"/>
          <w:szCs w:val="23"/>
          <w:lang w:val="en-US"/>
        </w:rPr>
        <w:t xml:space="preserve">Effect of probiotic and prebiotic vs placebo on psychological outcomes in patients with major depressive disorder: A randomized clinical trial. Clin Nutr. </w:t>
      </w:r>
      <w:proofErr w:type="gramStart"/>
      <w:r w:rsidRPr="00CB5534">
        <w:rPr>
          <w:rFonts w:ascii="Swis721 Th BT" w:hAnsi="Swis721 Th BT"/>
          <w:sz w:val="23"/>
          <w:szCs w:val="23"/>
          <w:lang w:val="en-US"/>
        </w:rPr>
        <w:t>2018</w:t>
      </w:r>
      <w:proofErr w:type="gramEnd"/>
      <w:r w:rsidRPr="00CB5534">
        <w:rPr>
          <w:rFonts w:ascii="Swis721 Th BT" w:hAnsi="Swis721 Th BT"/>
          <w:sz w:val="23"/>
          <w:szCs w:val="23"/>
          <w:lang w:val="en-US"/>
        </w:rPr>
        <w:t xml:space="preserve"> Apr 24. </w:t>
      </w:r>
      <w:proofErr w:type="gramStart"/>
      <w:r w:rsidRPr="00CB5534">
        <w:rPr>
          <w:rFonts w:ascii="Swis721 Th BT" w:hAnsi="Swis721 Th BT"/>
          <w:sz w:val="23"/>
          <w:szCs w:val="23"/>
          <w:lang w:val="en-US"/>
        </w:rPr>
        <w:t>pii</w:t>
      </w:r>
      <w:proofErr w:type="gramEnd"/>
      <w:r w:rsidRPr="00CB5534">
        <w:rPr>
          <w:rFonts w:ascii="Swis721 Th BT" w:hAnsi="Swis721 Th BT"/>
          <w:sz w:val="23"/>
          <w:szCs w:val="23"/>
          <w:lang w:val="en-US"/>
        </w:rPr>
        <w:t xml:space="preserve">: S0261-5614(18)30161-4.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10.1016/j.clnu.2018.04.010. [Epub ahead of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rPr>
      </w:pPr>
      <w:r w:rsidRPr="00CB5534">
        <w:rPr>
          <w:rFonts w:ascii="Swis721 Th BT" w:hAnsi="Swis721 Th BT"/>
          <w:sz w:val="23"/>
          <w:szCs w:val="23"/>
          <w:lang w:val="en-US"/>
        </w:rPr>
        <w:t xml:space="preserve">KELESIDIS, T.; POTHOULAKIS, C. Efficacy and safety of the probiotic Saccharomyces boulardii for the prevention and therapy of gastrointestinal disorders. </w:t>
      </w:r>
      <w:r w:rsidRPr="00CB5534">
        <w:rPr>
          <w:rFonts w:ascii="Swis721 Th BT" w:hAnsi="Swis721 Th BT"/>
          <w:sz w:val="23"/>
          <w:szCs w:val="23"/>
        </w:rPr>
        <w:t xml:space="preserve">Therap Adv Gastroenterol, v. 5, n. 2, p. 111-25, Mar 2012. ISSN 1756-283x.  </w:t>
      </w:r>
    </w:p>
    <w:p w:rsidR="00CB5534" w:rsidRPr="00CB5534" w:rsidRDefault="00CB5534" w:rsidP="00CB5534">
      <w:pPr>
        <w:spacing w:after="0"/>
        <w:jc w:val="both"/>
        <w:rPr>
          <w:rFonts w:ascii="Swis721 Th BT" w:hAnsi="Swis721 Th BT"/>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rPr>
        <w:t xml:space="preserve">Kim J1, Yun JM2,3,4, Kim MK1, Kwon O5, Cho B2,3,4. </w:t>
      </w:r>
      <w:r w:rsidRPr="00CB5534">
        <w:rPr>
          <w:rFonts w:ascii="Swis721 Th BT" w:hAnsi="Swis721 Th BT"/>
          <w:sz w:val="23"/>
          <w:szCs w:val="23"/>
          <w:lang w:val="en-US"/>
        </w:rPr>
        <w:t xml:space="preserve">Lactobacillus gasseri BNR17 Supplementation Reduces the Visceral Fat Accumulation and Waist Circumference in Obese Adults: A Randomized, </w:t>
      </w:r>
      <w:proofErr w:type="gramStart"/>
      <w:r w:rsidRPr="00CB5534">
        <w:rPr>
          <w:rFonts w:ascii="Swis721 Th BT" w:hAnsi="Swis721 Th BT"/>
          <w:sz w:val="23"/>
          <w:szCs w:val="23"/>
          <w:lang w:val="en-US"/>
        </w:rPr>
        <w:t>Double-Blind</w:t>
      </w:r>
      <w:proofErr w:type="gramEnd"/>
      <w:r w:rsidRPr="00CB5534">
        <w:rPr>
          <w:rFonts w:ascii="Swis721 Th BT" w:hAnsi="Swis721 Th BT"/>
          <w:sz w:val="23"/>
          <w:szCs w:val="23"/>
          <w:lang w:val="en-US"/>
        </w:rPr>
        <w:t xml:space="preserve">, Placebo-Controlled Trial. J Med Food. </w:t>
      </w:r>
      <w:proofErr w:type="gramStart"/>
      <w:r w:rsidRPr="00CB5534">
        <w:rPr>
          <w:rFonts w:ascii="Swis721 Th BT" w:hAnsi="Swis721 Th BT"/>
          <w:sz w:val="23"/>
          <w:szCs w:val="23"/>
          <w:lang w:val="en-US"/>
        </w:rPr>
        <w:t>2018</w:t>
      </w:r>
      <w:proofErr w:type="gramEnd"/>
      <w:r w:rsidRPr="00CB5534">
        <w:rPr>
          <w:rFonts w:ascii="Swis721 Th BT" w:hAnsi="Swis721 Th BT"/>
          <w:sz w:val="23"/>
          <w:szCs w:val="23"/>
          <w:lang w:val="en-US"/>
        </w:rPr>
        <w:t xml:space="preserve"> Apr 24.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10.1089/jmf.2017.3937. [Epub ahead of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Koppes SA1, Charles F, Lammers L, Frings-Dresen M, Kezic S, Rustemeyer T.Efficacy of a Cream Containing Ceramides and Magnesium in the Treatment of Mild to Moderate Atopic Dermatitis: A Randomized, Double-blind, Emollient- and Hydrocortisone-controlled Trial. ActaDermVenereol. </w:t>
      </w:r>
      <w:proofErr w:type="gramStart"/>
      <w:r w:rsidRPr="00CB5534">
        <w:rPr>
          <w:rFonts w:ascii="Swis721 Th BT" w:hAnsi="Swis721 Th BT"/>
          <w:sz w:val="23"/>
          <w:szCs w:val="23"/>
          <w:lang w:val="en-US"/>
        </w:rPr>
        <w:t>2016</w:t>
      </w:r>
      <w:proofErr w:type="gramEnd"/>
      <w:r w:rsidRPr="00CB5534">
        <w:rPr>
          <w:rFonts w:ascii="Swis721 Th BT" w:hAnsi="Swis721 Th BT"/>
          <w:sz w:val="23"/>
          <w:szCs w:val="23"/>
          <w:lang w:val="en-US"/>
        </w:rPr>
        <w:t xml:space="preserve"> Mar 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10.2340/00015555-2395. [Epub ahead of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Kouchaki E1, Tamtaji OR2, Salami M3, Bahmani F4, Daneshvar Kakhaki R5, Akbari E2, Tajabadi-Ebrahimi M6, Jafari P7, Asemi Z8. Clinical and metabolic response to probiotic supplementation in patients with multiple sclerosis: A randomized, </w:t>
      </w:r>
      <w:proofErr w:type="gramStart"/>
      <w:r w:rsidRPr="00CB5534">
        <w:rPr>
          <w:rFonts w:ascii="Swis721 Th BT" w:hAnsi="Swis721 Th BT"/>
          <w:sz w:val="23"/>
          <w:szCs w:val="23"/>
          <w:lang w:val="en-US"/>
        </w:rPr>
        <w:t>double-blind</w:t>
      </w:r>
      <w:proofErr w:type="gramEnd"/>
      <w:r w:rsidRPr="00CB5534">
        <w:rPr>
          <w:rFonts w:ascii="Swis721 Th BT" w:hAnsi="Swis721 Th BT"/>
          <w:sz w:val="23"/>
          <w:szCs w:val="23"/>
          <w:lang w:val="en-US"/>
        </w:rPr>
        <w:t>, placebo-controlled trial. Clin Nutr. 2017 Oct</w:t>
      </w:r>
      <w:proofErr w:type="gramStart"/>
      <w:r w:rsidRPr="00CB5534">
        <w:rPr>
          <w:rFonts w:ascii="Swis721 Th BT" w:hAnsi="Swis721 Th BT"/>
          <w:sz w:val="23"/>
          <w:szCs w:val="23"/>
          <w:lang w:val="en-US"/>
        </w:rPr>
        <w:t>;36</w:t>
      </w:r>
      <w:proofErr w:type="gramEnd"/>
      <w:r w:rsidRPr="00CB5534">
        <w:rPr>
          <w:rFonts w:ascii="Swis721 Th BT" w:hAnsi="Swis721 Th BT"/>
          <w:sz w:val="23"/>
          <w:szCs w:val="23"/>
          <w:lang w:val="en-US"/>
        </w:rPr>
        <w:t xml:space="preserve">(5):1245-1249.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10.1016/j.clnu.2016.08.015. Epub 2016 Sep 16.</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Laue C1, Papazova E1, Liesegang A1, Pannenbeckers A1, Arendarski P2, Linnerth B3, Domig KJ4, Kneifel W4, Petricevic L5, Schrezenmeir J1,6. Effect of a yoghurt drink containing Lactobacillus strains on bacterial vaginosis in women - a </w:t>
      </w:r>
      <w:proofErr w:type="gramStart"/>
      <w:r w:rsidRPr="00CB5534">
        <w:rPr>
          <w:rFonts w:ascii="Swis721 Th BT" w:hAnsi="Swis721 Th BT"/>
          <w:sz w:val="23"/>
          <w:szCs w:val="23"/>
          <w:lang w:val="en-US"/>
        </w:rPr>
        <w:t>double-blind</w:t>
      </w:r>
      <w:proofErr w:type="gramEnd"/>
      <w:r w:rsidRPr="00CB5534">
        <w:rPr>
          <w:rFonts w:ascii="Swis721 Th BT" w:hAnsi="Swis721 Th BT"/>
          <w:sz w:val="23"/>
          <w:szCs w:val="23"/>
          <w:lang w:val="en-US"/>
        </w:rPr>
        <w:t xml:space="preserve">, randomised, controlled clinical pilot trial. Benef Microbes. </w:t>
      </w:r>
      <w:proofErr w:type="gramStart"/>
      <w:r w:rsidRPr="00CB5534">
        <w:rPr>
          <w:rFonts w:ascii="Swis721 Th BT" w:hAnsi="Swis721 Th BT"/>
          <w:sz w:val="23"/>
          <w:szCs w:val="23"/>
          <w:lang w:val="en-US"/>
        </w:rPr>
        <w:t>2017</w:t>
      </w:r>
      <w:proofErr w:type="gramEnd"/>
      <w:r w:rsidRPr="00CB5534">
        <w:rPr>
          <w:rFonts w:ascii="Swis721 Th BT" w:hAnsi="Swis721 Th BT"/>
          <w:sz w:val="23"/>
          <w:szCs w:val="23"/>
          <w:lang w:val="en-US"/>
        </w:rPr>
        <w:t xml:space="preserve"> Oct 25:1-16.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10.3920/BM2017.0018. [Epub ahead of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Lee, D. E., Huh. C. S., Ra, J. et al. Clinical Evidence of Effects of Lactobacillus plantarum HY7714 on Skin Aging: A Randomized, Double Blind, Placebo-Controlled Study. J MicrobiolBiotechnol. 2015 Dec 28</w:t>
      </w:r>
      <w:proofErr w:type="gramStart"/>
      <w:r w:rsidRPr="00CB5534">
        <w:rPr>
          <w:rFonts w:ascii="Swis721 Th BT" w:hAnsi="Swis721 Th BT"/>
          <w:sz w:val="23"/>
          <w:szCs w:val="23"/>
          <w:lang w:val="en-US"/>
        </w:rPr>
        <w:t>;25</w:t>
      </w:r>
      <w:proofErr w:type="gramEnd"/>
      <w:r w:rsidRPr="00CB5534">
        <w:rPr>
          <w:rFonts w:ascii="Swis721 Th BT" w:hAnsi="Swis721 Th BT"/>
          <w:sz w:val="23"/>
          <w:szCs w:val="23"/>
          <w:lang w:val="en-US"/>
        </w:rPr>
        <w:t xml:space="preserve">(12):2160-8.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10.4014/jmb.1509.09021.</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pStyle w:val="bibliografia"/>
        <w:spacing w:after="0"/>
        <w:rPr>
          <w:color w:val="auto"/>
          <w:sz w:val="23"/>
          <w:szCs w:val="23"/>
        </w:rPr>
      </w:pPr>
      <w:r w:rsidRPr="00CB5534">
        <w:rPr>
          <w:color w:val="auto"/>
          <w:sz w:val="23"/>
          <w:szCs w:val="23"/>
        </w:rPr>
        <w:t xml:space="preserve">Lie MRKL1, van der Giessen J1, Fuhler GM1, de Lima A1, Peppelenbosch MP1, van der </w:t>
      </w:r>
      <w:proofErr w:type="gramStart"/>
      <w:r w:rsidRPr="00CB5534">
        <w:rPr>
          <w:color w:val="auto"/>
          <w:sz w:val="23"/>
          <w:szCs w:val="23"/>
        </w:rPr>
        <w:t>Ent</w:t>
      </w:r>
      <w:proofErr w:type="gramEnd"/>
      <w:r w:rsidRPr="00CB5534">
        <w:rPr>
          <w:color w:val="auto"/>
          <w:sz w:val="23"/>
          <w:szCs w:val="23"/>
        </w:rPr>
        <w:t xml:space="preserve"> C1, van der Woude CJ2. Low dose Naltrexone for induction of remission in inflammatory bowel disease patients. J Transl Med. 2018 Mar 9</w:t>
      </w:r>
      <w:proofErr w:type="gramStart"/>
      <w:r w:rsidRPr="00CB5534">
        <w:rPr>
          <w:color w:val="auto"/>
          <w:sz w:val="23"/>
          <w:szCs w:val="23"/>
        </w:rPr>
        <w:t>;16</w:t>
      </w:r>
      <w:proofErr w:type="gramEnd"/>
      <w:r w:rsidRPr="00CB5534">
        <w:rPr>
          <w:color w:val="auto"/>
          <w:sz w:val="23"/>
          <w:szCs w:val="23"/>
        </w:rPr>
        <w:t xml:space="preserve">(1):55. </w:t>
      </w:r>
      <w:proofErr w:type="gramStart"/>
      <w:r w:rsidRPr="00CB5534">
        <w:rPr>
          <w:color w:val="auto"/>
          <w:sz w:val="23"/>
          <w:szCs w:val="23"/>
        </w:rPr>
        <w:t>doi</w:t>
      </w:r>
      <w:proofErr w:type="gramEnd"/>
      <w:r w:rsidRPr="00CB5534">
        <w:rPr>
          <w:color w:val="auto"/>
          <w:sz w:val="23"/>
          <w:szCs w:val="23"/>
        </w:rPr>
        <w:t>: 10.1186/s12967-018-1427-5.</w:t>
      </w:r>
    </w:p>
    <w:p w:rsidR="00CB5534" w:rsidRPr="00CB5534" w:rsidRDefault="00CB5534" w:rsidP="00CB5534">
      <w:pPr>
        <w:pStyle w:val="bibliografia"/>
        <w:spacing w:after="0"/>
        <w:rPr>
          <w:color w:val="auto"/>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Lin RJ, Qiu LH, Guan RZ, Hu SJ, Liu YY, Wang GJ. Protective effect of probiotics in the treatment of infantile eczema. ExpTher Med. 2015 May</w:t>
      </w:r>
      <w:proofErr w:type="gramStart"/>
      <w:r w:rsidRPr="00CB5534">
        <w:rPr>
          <w:rFonts w:ascii="Swis721 Th BT" w:hAnsi="Swis721 Th BT"/>
          <w:sz w:val="23"/>
          <w:szCs w:val="23"/>
          <w:lang w:val="en-US"/>
        </w:rPr>
        <w:t>;9</w:t>
      </w:r>
      <w:proofErr w:type="gramEnd"/>
      <w:r w:rsidRPr="00CB5534">
        <w:rPr>
          <w:rFonts w:ascii="Swis721 Th BT" w:hAnsi="Swis721 Th BT"/>
          <w:sz w:val="23"/>
          <w:szCs w:val="23"/>
          <w:lang w:val="en-US"/>
        </w:rPr>
        <w:t>(5):1593-1596. Epub 2015 Feb 17.</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6B364E">
        <w:rPr>
          <w:rFonts w:ascii="Swis721 Th BT" w:hAnsi="Swis721 Th BT"/>
          <w:sz w:val="23"/>
          <w:szCs w:val="23"/>
        </w:rPr>
        <w:t xml:space="preserve">M 1 de </w:t>
      </w:r>
      <w:proofErr w:type="gramStart"/>
      <w:r w:rsidRPr="006B364E">
        <w:rPr>
          <w:rFonts w:ascii="Swis721 Th BT" w:hAnsi="Swis721 Th BT"/>
          <w:sz w:val="23"/>
          <w:szCs w:val="23"/>
        </w:rPr>
        <w:t>Jamilian ,</w:t>
      </w:r>
      <w:proofErr w:type="gramEnd"/>
      <w:r w:rsidRPr="006B364E">
        <w:rPr>
          <w:rFonts w:ascii="Swis721 Th BT" w:hAnsi="Swis721 Th BT"/>
          <w:sz w:val="23"/>
          <w:szCs w:val="23"/>
        </w:rPr>
        <w:t xml:space="preserve"> Mansury S 1 , F 2 de Bahmani , Heidar Z 3 , Amirani E 2 , Asemi Z 4 . </w:t>
      </w:r>
      <w:r w:rsidRPr="00CB5534">
        <w:rPr>
          <w:rFonts w:ascii="Swis721 Th BT" w:hAnsi="Swis721 Th BT"/>
          <w:sz w:val="23"/>
          <w:szCs w:val="23"/>
          <w:lang w:val="en-US"/>
        </w:rPr>
        <w:t>The effects of probiotic and selenium co-supplementation on parameters of mental health, hormonal profiles, and biomarkers of inflammation and oxidative stress in women with polycystic ovary syndrome. J Ovarian Res. 2018 Sep 14</w:t>
      </w:r>
      <w:proofErr w:type="gramStart"/>
      <w:r w:rsidRPr="00CB5534">
        <w:rPr>
          <w:rFonts w:ascii="Swis721 Th BT" w:hAnsi="Swis721 Th BT"/>
          <w:sz w:val="23"/>
          <w:szCs w:val="23"/>
          <w:lang w:val="en-US"/>
        </w:rPr>
        <w:t>;11</w:t>
      </w:r>
      <w:proofErr w:type="gramEnd"/>
      <w:r w:rsidRPr="00CB5534">
        <w:rPr>
          <w:rFonts w:ascii="Swis721 Th BT" w:hAnsi="Swis721 Th BT"/>
          <w:sz w:val="23"/>
          <w:szCs w:val="23"/>
          <w:lang w:val="en-US"/>
        </w:rPr>
        <w:t xml:space="preserve">(1):80.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10.1186/s13048-018-0457-1</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Marini A1, Jaenicke T, Grether-Beck S, Le Floc'h C, Cheniti A, Piccardi N, Krutmann J. Prevention of polymorphic light eruption by oral administration of a nutritional supplement containing lycopene, </w:t>
      </w:r>
      <w:r w:rsidRPr="00CB5534">
        <w:rPr>
          <w:rFonts w:ascii="Calibri" w:hAnsi="Calibri" w:cs="Calibri"/>
          <w:sz w:val="23"/>
          <w:szCs w:val="23"/>
          <w:lang w:val="en-US"/>
        </w:rPr>
        <w:t>β</w:t>
      </w:r>
      <w:r w:rsidRPr="00CB5534">
        <w:rPr>
          <w:rFonts w:ascii="Swis721 Th BT" w:hAnsi="Swis721 Th BT"/>
          <w:sz w:val="23"/>
          <w:szCs w:val="23"/>
          <w:lang w:val="en-US"/>
        </w:rPr>
        <w:t>-carotene, and Lactobacillus johnsonii: results from a randomized, placebo-controlled, double-blinded study. Photodermatol Photoimmunol Photomed. 2014 Aug</w:t>
      </w:r>
      <w:proofErr w:type="gramStart"/>
      <w:r w:rsidRPr="00CB5534">
        <w:rPr>
          <w:rFonts w:ascii="Swis721 Th BT" w:hAnsi="Swis721 Th BT"/>
          <w:sz w:val="23"/>
          <w:szCs w:val="23"/>
          <w:lang w:val="en-US"/>
        </w:rPr>
        <w:t>;30</w:t>
      </w:r>
      <w:proofErr w:type="gramEnd"/>
      <w:r w:rsidRPr="00CB5534">
        <w:rPr>
          <w:rFonts w:ascii="Swis721 Th BT" w:hAnsi="Swis721 Th BT"/>
          <w:sz w:val="23"/>
          <w:szCs w:val="23"/>
          <w:lang w:val="en-US"/>
        </w:rPr>
        <w:t xml:space="preserve">(4):189-94.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10.1111/phpp.12093. Epub 2014 Jan 2.</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pStyle w:val="bibliografia"/>
        <w:spacing w:after="0"/>
        <w:rPr>
          <w:color w:val="auto"/>
          <w:sz w:val="23"/>
          <w:szCs w:val="23"/>
        </w:rPr>
      </w:pPr>
      <w:r w:rsidRPr="006B364E">
        <w:rPr>
          <w:color w:val="auto"/>
          <w:sz w:val="23"/>
          <w:szCs w:val="23"/>
          <w:lang w:val="pt-BR"/>
        </w:rPr>
        <w:t xml:space="preserve">Mezzasalma V1, Manfrini E1, Ferri E1, Sandionigi A1, La Ferla B1, Schiano I2, Michelotti A2, Nobile V2, Labra M1, Di Gennaro P1. </w:t>
      </w:r>
      <w:r w:rsidRPr="00CB5534">
        <w:rPr>
          <w:color w:val="auto"/>
          <w:sz w:val="23"/>
          <w:szCs w:val="23"/>
        </w:rPr>
        <w:t xml:space="preserve">A Randomized, </w:t>
      </w:r>
      <w:proofErr w:type="gramStart"/>
      <w:r w:rsidRPr="00CB5534">
        <w:rPr>
          <w:color w:val="auto"/>
          <w:sz w:val="23"/>
          <w:szCs w:val="23"/>
        </w:rPr>
        <w:t>Double-Blind</w:t>
      </w:r>
      <w:proofErr w:type="gramEnd"/>
      <w:r w:rsidRPr="00CB5534">
        <w:rPr>
          <w:color w:val="auto"/>
          <w:sz w:val="23"/>
          <w:szCs w:val="23"/>
        </w:rPr>
        <w:t>, Placebo-Controlled Trial: The Efficacy of Multispecies Probiotic Supplementation in Alleviating Symptoms of Irritable Bowel Syndrome Associated with Constipation. Biomed Res Int. 2016</w:t>
      </w:r>
      <w:proofErr w:type="gramStart"/>
      <w:r w:rsidRPr="00CB5534">
        <w:rPr>
          <w:color w:val="auto"/>
          <w:sz w:val="23"/>
          <w:szCs w:val="23"/>
        </w:rPr>
        <w:t>;2016:4740907</w:t>
      </w:r>
      <w:proofErr w:type="gramEnd"/>
      <w:r w:rsidRPr="00CB5534">
        <w:rPr>
          <w:color w:val="auto"/>
          <w:sz w:val="23"/>
          <w:szCs w:val="23"/>
        </w:rPr>
        <w:t xml:space="preserve">. </w:t>
      </w:r>
    </w:p>
    <w:p w:rsidR="00CB5534" w:rsidRPr="00CB5534" w:rsidRDefault="00CB5534" w:rsidP="00CB5534">
      <w:pPr>
        <w:pStyle w:val="bibliografia"/>
        <w:spacing w:after="0"/>
        <w:rPr>
          <w:color w:val="auto"/>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Milandri R1, Maltagliati M1, Bocchialini T1, Del Prete C1, Bianchi G1, Rocco BM1, Micali S1. Effectiveness of D-mannose, Hibiscus sabdariffa and Lactobacillus plantarum therapy in prevention of infectious events following urodynamic study. Urologia. </w:t>
      </w:r>
      <w:proofErr w:type="gramStart"/>
      <w:r w:rsidRPr="00CB5534">
        <w:rPr>
          <w:rFonts w:ascii="Swis721 Th BT" w:hAnsi="Swis721 Th BT"/>
          <w:sz w:val="23"/>
          <w:szCs w:val="23"/>
          <w:lang w:val="en-US"/>
        </w:rPr>
        <w:t>2018</w:t>
      </w:r>
      <w:proofErr w:type="gramEnd"/>
      <w:r w:rsidRPr="00CB5534">
        <w:rPr>
          <w:rFonts w:ascii="Swis721 Th BT" w:hAnsi="Swis721 Th BT"/>
          <w:sz w:val="23"/>
          <w:szCs w:val="23"/>
          <w:lang w:val="en-US"/>
        </w:rPr>
        <w:t xml:space="preserve"> Sep 12:391560318798291.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10.1177/0391560318798291. [Epub ahead of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Miraglia Del Giudice M1, Indolfi C1, Capasso M2, Maiello N1, Decimo F1, Ciprandi G3.Bifidobacterium mixture (B longum BB536, B infantis M-63, B breve M-16V) treatment in children with seasonal allergic rhinitis and intermittent asthma.Ital J Pediatr. 2017 Mar 7</w:t>
      </w:r>
      <w:proofErr w:type="gramStart"/>
      <w:r w:rsidRPr="00CB5534">
        <w:rPr>
          <w:rFonts w:ascii="Swis721 Th BT" w:hAnsi="Swis721 Th BT"/>
          <w:sz w:val="23"/>
          <w:szCs w:val="23"/>
          <w:lang w:val="en-US"/>
        </w:rPr>
        <w:t>;43</w:t>
      </w:r>
      <w:proofErr w:type="gramEnd"/>
      <w:r w:rsidRPr="00CB5534">
        <w:rPr>
          <w:rFonts w:ascii="Swis721 Th BT" w:hAnsi="Swis721 Th BT"/>
          <w:sz w:val="23"/>
          <w:szCs w:val="23"/>
          <w:lang w:val="en-US"/>
        </w:rPr>
        <w:t xml:space="preserve">(1):25.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10.1186/s13052-017-0340-5.</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Partty A1</w:t>
      </w:r>
      <w:proofErr w:type="gramStart"/>
      <w:r w:rsidRPr="00CB5534">
        <w:rPr>
          <w:rFonts w:ascii="Swis721 Th BT" w:hAnsi="Swis721 Th BT"/>
          <w:sz w:val="23"/>
          <w:szCs w:val="23"/>
          <w:lang w:val="en-US"/>
        </w:rPr>
        <w:t>,2</w:t>
      </w:r>
      <w:proofErr w:type="gramEnd"/>
      <w:r w:rsidRPr="00CB5534">
        <w:rPr>
          <w:rFonts w:ascii="Swis721 Th BT" w:hAnsi="Swis721 Th BT"/>
          <w:sz w:val="23"/>
          <w:szCs w:val="23"/>
          <w:lang w:val="en-US"/>
        </w:rPr>
        <w:t>, Rautava S3,4, Kalliomäki M5,6. Probiotics on Pediatric Functional Gastrointestinal Disorders. Nutrients. 2018 Nov 29</w:t>
      </w:r>
      <w:proofErr w:type="gramStart"/>
      <w:r w:rsidRPr="00CB5534">
        <w:rPr>
          <w:rFonts w:ascii="Swis721 Th BT" w:hAnsi="Swis721 Th BT"/>
          <w:sz w:val="23"/>
          <w:szCs w:val="23"/>
          <w:lang w:val="en-US"/>
        </w:rPr>
        <w:t>;10</w:t>
      </w:r>
      <w:proofErr w:type="gramEnd"/>
      <w:r w:rsidRPr="00CB5534">
        <w:rPr>
          <w:rFonts w:ascii="Swis721 Th BT" w:hAnsi="Swis721 Th BT"/>
          <w:sz w:val="23"/>
          <w:szCs w:val="23"/>
          <w:lang w:val="en-US"/>
        </w:rPr>
        <w:t xml:space="preserve">(12). </w:t>
      </w:r>
      <w:proofErr w:type="gramStart"/>
      <w:r w:rsidRPr="00CB5534">
        <w:rPr>
          <w:rFonts w:ascii="Swis721 Th BT" w:hAnsi="Swis721 Th BT"/>
          <w:sz w:val="23"/>
          <w:szCs w:val="23"/>
          <w:lang w:val="en-US"/>
        </w:rPr>
        <w:t>pii</w:t>
      </w:r>
      <w:proofErr w:type="gramEnd"/>
      <w:r w:rsidRPr="00CB5534">
        <w:rPr>
          <w:rFonts w:ascii="Swis721 Th BT" w:hAnsi="Swis721 Th BT"/>
          <w:sz w:val="23"/>
          <w:szCs w:val="23"/>
          <w:lang w:val="en-US"/>
        </w:rPr>
        <w:t xml:space="preserve">: E1836.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10.3390/nu10121836.</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Prakoeswa CRS1, Herwanto N1, Prameswari R1, Astari L1, Sawitri S1, Hidayati AN1, Indramaya DM1, Kusumowidagdo ER2, Surono IS3. Lactobacillus plantarum IS-10506 supplementation reduced SCORAD in children with atopic dermatitis. Benef Microbes. 2017 Oct 13</w:t>
      </w:r>
      <w:proofErr w:type="gramStart"/>
      <w:r w:rsidRPr="00CB5534">
        <w:rPr>
          <w:rFonts w:ascii="Swis721 Th BT" w:hAnsi="Swis721 Th BT"/>
          <w:sz w:val="23"/>
          <w:szCs w:val="23"/>
          <w:lang w:val="en-US"/>
        </w:rPr>
        <w:t>;8</w:t>
      </w:r>
      <w:proofErr w:type="gramEnd"/>
      <w:r w:rsidRPr="00CB5534">
        <w:rPr>
          <w:rFonts w:ascii="Swis721 Th BT" w:hAnsi="Swis721 Th BT"/>
          <w:sz w:val="23"/>
          <w:szCs w:val="23"/>
          <w:lang w:val="en-US"/>
        </w:rPr>
        <w:t xml:space="preserve">(5):833-840.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10.3920/BM2017.0011. Epub 2017 Oct 12.</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pStyle w:val="bibliografia"/>
        <w:spacing w:after="0"/>
        <w:rPr>
          <w:color w:val="auto"/>
          <w:sz w:val="23"/>
          <w:szCs w:val="23"/>
        </w:rPr>
      </w:pPr>
      <w:r w:rsidRPr="00CB5534">
        <w:rPr>
          <w:color w:val="auto"/>
          <w:sz w:val="23"/>
          <w:szCs w:val="23"/>
        </w:rPr>
        <w:t xml:space="preserve">Raygan F1, Ostadmohammadi V2, Bahmani F3, Asemi Z4. The effects of vitamin D and probiotic co-supplementation on mental health parameters and metabolic status in type 2 diabetic patients with coronary heart disease: A randomized, </w:t>
      </w:r>
      <w:proofErr w:type="gramStart"/>
      <w:r w:rsidRPr="00CB5534">
        <w:rPr>
          <w:color w:val="auto"/>
          <w:sz w:val="23"/>
          <w:szCs w:val="23"/>
        </w:rPr>
        <w:t>double-blind</w:t>
      </w:r>
      <w:proofErr w:type="gramEnd"/>
      <w:r w:rsidRPr="00CB5534">
        <w:rPr>
          <w:color w:val="auto"/>
          <w:sz w:val="23"/>
          <w:szCs w:val="23"/>
        </w:rPr>
        <w:t>, placebo-controlled trial. Prog Neuropsychopharmacol Biol Psychiatry. 2018 Feb 9</w:t>
      </w:r>
      <w:proofErr w:type="gramStart"/>
      <w:r w:rsidRPr="00CB5534">
        <w:rPr>
          <w:color w:val="auto"/>
          <w:sz w:val="23"/>
          <w:szCs w:val="23"/>
        </w:rPr>
        <w:t>;84</w:t>
      </w:r>
      <w:proofErr w:type="gramEnd"/>
      <w:r w:rsidRPr="00CB5534">
        <w:rPr>
          <w:color w:val="auto"/>
          <w:sz w:val="23"/>
          <w:szCs w:val="23"/>
        </w:rPr>
        <w:t xml:space="preserve">(Pt A):50-55. </w:t>
      </w:r>
      <w:proofErr w:type="gramStart"/>
      <w:r w:rsidRPr="00CB5534">
        <w:rPr>
          <w:color w:val="auto"/>
          <w:sz w:val="23"/>
          <w:szCs w:val="23"/>
        </w:rPr>
        <w:t>doi</w:t>
      </w:r>
      <w:proofErr w:type="gramEnd"/>
      <w:r w:rsidRPr="00CB5534">
        <w:rPr>
          <w:color w:val="auto"/>
          <w:sz w:val="23"/>
          <w:szCs w:val="23"/>
        </w:rPr>
        <w:t>: 10.1016/j.pnpbp.2018.02.007. [Epub ahead of print]</w:t>
      </w:r>
    </w:p>
    <w:p w:rsidR="00CB5534" w:rsidRPr="00CB5534" w:rsidRDefault="00CB5534" w:rsidP="00CB5534">
      <w:pPr>
        <w:pStyle w:val="bibliografia"/>
        <w:spacing w:after="0"/>
        <w:rPr>
          <w:color w:val="auto"/>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Raygan, F1, Rezavandi Z1, Bahmani F2, Ostadmohammadi V2, Mansournia M A3, Tajabadi-Ebrahimi M4, Borzabadi S5, Asemi Z2. The effects of probiotic supplementation on metabolic status in type </w:t>
      </w:r>
      <w:proofErr w:type="gramStart"/>
      <w:r w:rsidRPr="00CB5534">
        <w:rPr>
          <w:rFonts w:ascii="Swis721 Th BT" w:hAnsi="Swis721 Th BT"/>
          <w:sz w:val="23"/>
          <w:szCs w:val="23"/>
          <w:lang w:val="en-US"/>
        </w:rPr>
        <w:t>2</w:t>
      </w:r>
      <w:proofErr w:type="gramEnd"/>
      <w:r w:rsidRPr="00CB5534">
        <w:rPr>
          <w:rFonts w:ascii="Swis721 Th BT" w:hAnsi="Swis721 Th BT"/>
          <w:sz w:val="23"/>
          <w:szCs w:val="23"/>
          <w:lang w:val="en-US"/>
        </w:rPr>
        <w:t xml:space="preserve"> diabetic patients with coronary heart disease. Diabetol Metab Syndr. </w:t>
      </w:r>
      <w:proofErr w:type="gramStart"/>
      <w:r w:rsidRPr="00CB5534">
        <w:rPr>
          <w:rFonts w:ascii="Swis721 Th BT" w:hAnsi="Swis721 Th BT"/>
          <w:sz w:val="23"/>
          <w:szCs w:val="23"/>
          <w:lang w:val="en-US"/>
        </w:rPr>
        <w:t>2018</w:t>
      </w:r>
      <w:proofErr w:type="gramEnd"/>
      <w:r w:rsidRPr="00CB5534">
        <w:rPr>
          <w:rFonts w:ascii="Swis721 Th BT" w:hAnsi="Swis721 Th BT"/>
          <w:sz w:val="23"/>
          <w:szCs w:val="23"/>
          <w:lang w:val="en-US"/>
        </w:rPr>
        <w:t>; 10: 51. Published online 2018 Jun 19.</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pStyle w:val="EndNoteBibliography"/>
        <w:spacing w:after="0"/>
        <w:rPr>
          <w:rFonts w:ascii="Swis721 Th BT" w:hAnsi="Swis721 Th BT"/>
          <w:sz w:val="23"/>
          <w:szCs w:val="23"/>
        </w:rPr>
      </w:pPr>
      <w:r w:rsidRPr="00CB5534">
        <w:rPr>
          <w:rFonts w:ascii="Swis721 Th BT" w:hAnsi="Swis721 Th BT"/>
          <w:sz w:val="23"/>
          <w:szCs w:val="23"/>
        </w:rPr>
        <w:t xml:space="preserve">RAZMPOOSH, E.  et al. The effect of probiotic supplementation on glycemic control and lipid profile in patients with type 2 diabetes: A randomized placebo controlled trial. Diabetes Metab Syndr, v. 13, n. 1, p. 175-182, Jan - Feb 2019. ISSN 1871-4021.  </w:t>
      </w:r>
    </w:p>
    <w:p w:rsidR="00CB5534" w:rsidRPr="00CB5534" w:rsidRDefault="00CB5534" w:rsidP="00CB5534">
      <w:pPr>
        <w:pStyle w:val="EndNoteBibliography"/>
        <w:spacing w:after="0"/>
        <w:rPr>
          <w:rFonts w:ascii="Swis721 Th BT" w:hAnsi="Swis721 Th BT"/>
          <w:sz w:val="23"/>
          <w:szCs w:val="23"/>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Reygagne P1, Bastien P2, Couavoux MP3, Philippe D4, Renouf M4, Castiel-Higounenc I2, Gueniche A2. The positive benefit of Lactobacillus paracasei NCC2461 ST11 in healthy volunteers with moderate to severe dandruff. Benef Microbes. 2017 Oct 13</w:t>
      </w:r>
      <w:proofErr w:type="gramStart"/>
      <w:r w:rsidRPr="00CB5534">
        <w:rPr>
          <w:rFonts w:ascii="Swis721 Th BT" w:hAnsi="Swis721 Th BT"/>
          <w:sz w:val="23"/>
          <w:szCs w:val="23"/>
          <w:lang w:val="en-US"/>
        </w:rPr>
        <w:t>;8</w:t>
      </w:r>
      <w:proofErr w:type="gramEnd"/>
      <w:r w:rsidRPr="00CB5534">
        <w:rPr>
          <w:rFonts w:ascii="Swis721 Th BT" w:hAnsi="Swis721 Th BT"/>
          <w:sz w:val="23"/>
          <w:szCs w:val="23"/>
          <w:lang w:val="en-US"/>
        </w:rPr>
        <w:t xml:space="preserve">(5):671-680.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10.3920/BM2016.0144. Epub 2017 Aug 9.</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Rijpma 1, 2, Marinette van der Graaf3, 4, Marieke M. Lansbergen5, Olga Meulenbroek1, 2, Aysun Cetinyurek-Yavuz5, John W. Sijben5, Arend Heerschap†3 and Marcel G. M. Olde Rikkert†. The medical food Souvenaid affects brain phospholipid metabolism in mild Alzheimer’s disease: results from a randomized controlled trial. Alzheimer's Research &amp; Therapy20179:51.</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eastAsia="MS Mincho" w:hAnsi="Swis721 Th BT" w:cstheme="minorHAnsi"/>
          <w:sz w:val="23"/>
          <w:szCs w:val="23"/>
          <w:lang w:val="en-US"/>
        </w:rPr>
      </w:pPr>
      <w:r w:rsidRPr="00CB5534">
        <w:rPr>
          <w:rFonts w:ascii="Swis721 Th BT" w:eastAsia="MS Mincho" w:hAnsi="Swis721 Th BT" w:cstheme="minorHAnsi"/>
          <w:sz w:val="23"/>
          <w:szCs w:val="23"/>
          <w:lang w:val="en-US"/>
        </w:rPr>
        <w:t xml:space="preserve">Sabico S1, Al-Mashharawi A2, Al-Daghri NM2, Wani K2, Amer OE2, Hussain DS2, Ahmed Ansari MG2, Masoud MS2, Alokail MS2, McTernan PG3. Effects of a 6-month multi-strain probiotics supplementation in endotoxemic, inflammatory and cardiometabolic status of T2DM patients: A randomized, </w:t>
      </w:r>
      <w:proofErr w:type="gramStart"/>
      <w:r w:rsidRPr="00CB5534">
        <w:rPr>
          <w:rFonts w:ascii="Swis721 Th BT" w:eastAsia="MS Mincho" w:hAnsi="Swis721 Th BT" w:cstheme="minorHAnsi"/>
          <w:sz w:val="23"/>
          <w:szCs w:val="23"/>
          <w:lang w:val="en-US"/>
        </w:rPr>
        <w:t>double-blind</w:t>
      </w:r>
      <w:proofErr w:type="gramEnd"/>
      <w:r w:rsidRPr="00CB5534">
        <w:rPr>
          <w:rFonts w:ascii="Swis721 Th BT" w:eastAsia="MS Mincho" w:hAnsi="Swis721 Th BT" w:cstheme="minorHAnsi"/>
          <w:sz w:val="23"/>
          <w:szCs w:val="23"/>
          <w:lang w:val="en-US"/>
        </w:rPr>
        <w:t xml:space="preserve">, placebo-controlled trial. Clin Nutr. </w:t>
      </w:r>
      <w:proofErr w:type="gramStart"/>
      <w:r w:rsidRPr="00CB5534">
        <w:rPr>
          <w:rFonts w:ascii="Swis721 Th BT" w:eastAsia="MS Mincho" w:hAnsi="Swis721 Th BT" w:cstheme="minorHAnsi"/>
          <w:sz w:val="23"/>
          <w:szCs w:val="23"/>
          <w:lang w:val="en-US"/>
        </w:rPr>
        <w:t>2018</w:t>
      </w:r>
      <w:proofErr w:type="gramEnd"/>
      <w:r w:rsidRPr="00CB5534">
        <w:rPr>
          <w:rFonts w:ascii="Swis721 Th BT" w:eastAsia="MS Mincho" w:hAnsi="Swis721 Th BT" w:cstheme="minorHAnsi"/>
          <w:sz w:val="23"/>
          <w:szCs w:val="23"/>
          <w:lang w:val="en-US"/>
        </w:rPr>
        <w:t xml:space="preserve"> Aug 17. </w:t>
      </w:r>
      <w:proofErr w:type="gramStart"/>
      <w:r w:rsidRPr="00CB5534">
        <w:rPr>
          <w:rFonts w:ascii="Swis721 Th BT" w:eastAsia="MS Mincho" w:hAnsi="Swis721 Th BT" w:cstheme="minorHAnsi"/>
          <w:sz w:val="23"/>
          <w:szCs w:val="23"/>
          <w:lang w:val="en-US"/>
        </w:rPr>
        <w:t>pii</w:t>
      </w:r>
      <w:proofErr w:type="gramEnd"/>
      <w:r w:rsidRPr="00CB5534">
        <w:rPr>
          <w:rFonts w:ascii="Swis721 Th BT" w:eastAsia="MS Mincho" w:hAnsi="Swis721 Th BT" w:cstheme="minorHAnsi"/>
          <w:sz w:val="23"/>
          <w:szCs w:val="23"/>
          <w:lang w:val="en-US"/>
        </w:rPr>
        <w:t xml:space="preserve">: S0261-5614(18)31351-7. </w:t>
      </w:r>
      <w:proofErr w:type="gramStart"/>
      <w:r w:rsidRPr="00CB5534">
        <w:rPr>
          <w:rFonts w:ascii="Swis721 Th BT" w:eastAsia="MS Mincho" w:hAnsi="Swis721 Th BT" w:cstheme="minorHAnsi"/>
          <w:sz w:val="23"/>
          <w:szCs w:val="23"/>
          <w:lang w:val="en-US"/>
        </w:rPr>
        <w:t>doi</w:t>
      </w:r>
      <w:proofErr w:type="gramEnd"/>
      <w:r w:rsidRPr="00CB5534">
        <w:rPr>
          <w:rFonts w:ascii="Swis721 Th BT" w:eastAsia="MS Mincho" w:hAnsi="Swis721 Th BT" w:cstheme="minorHAnsi"/>
          <w:sz w:val="23"/>
          <w:szCs w:val="23"/>
          <w:lang w:val="en-US"/>
        </w:rPr>
        <w:t>: 10.1016/j.clnu.2018.08.009. [Epub ahead of print]</w:t>
      </w:r>
    </w:p>
    <w:p w:rsidR="00CB5534" w:rsidRPr="00CB5534" w:rsidRDefault="00CB5534" w:rsidP="00CB5534">
      <w:pPr>
        <w:spacing w:after="0"/>
        <w:jc w:val="both"/>
        <w:rPr>
          <w:rFonts w:ascii="Swis721 Th BT" w:eastAsia="MS Mincho" w:hAnsi="Swis721 Th BT" w:cstheme="minorHAnsi"/>
          <w:sz w:val="23"/>
          <w:szCs w:val="23"/>
          <w:lang w:val="en-US"/>
        </w:rPr>
      </w:pPr>
    </w:p>
    <w:p w:rsidR="00CB5534" w:rsidRPr="00CB5534" w:rsidRDefault="00CB5534" w:rsidP="00CB5534">
      <w:pPr>
        <w:pStyle w:val="bibliografia"/>
        <w:spacing w:after="0"/>
        <w:rPr>
          <w:color w:val="auto"/>
          <w:sz w:val="23"/>
          <w:szCs w:val="23"/>
        </w:rPr>
      </w:pPr>
      <w:r w:rsidRPr="00CB5534">
        <w:rPr>
          <w:color w:val="auto"/>
          <w:sz w:val="23"/>
          <w:szCs w:val="23"/>
          <w:lang w:val="pt-BR"/>
        </w:rPr>
        <w:t xml:space="preserve">Sadrin S1, Sennoune SR2, Gout B3, Marque S4, Moreau J5, Grillasca J1, Pons O6, Maixent JM1. </w:t>
      </w:r>
      <w:r w:rsidRPr="00CB5534">
        <w:rPr>
          <w:color w:val="auto"/>
          <w:sz w:val="23"/>
          <w:szCs w:val="23"/>
        </w:rPr>
        <w:t>Lactobacillus acidophilus versus placebo in the symptomatic treatment of irritable bowel syndrome: the LAPIBSS randomized trial. Cell Mol Biol (Noisy-le-grand). 2017 Sep 30</w:t>
      </w:r>
      <w:proofErr w:type="gramStart"/>
      <w:r w:rsidRPr="00CB5534">
        <w:rPr>
          <w:color w:val="auto"/>
          <w:sz w:val="23"/>
          <w:szCs w:val="23"/>
        </w:rPr>
        <w:t>;63</w:t>
      </w:r>
      <w:proofErr w:type="gramEnd"/>
      <w:r w:rsidRPr="00CB5534">
        <w:rPr>
          <w:color w:val="auto"/>
          <w:sz w:val="23"/>
          <w:szCs w:val="23"/>
        </w:rPr>
        <w:t xml:space="preserve">(9):122-131. </w:t>
      </w:r>
      <w:proofErr w:type="gramStart"/>
      <w:r w:rsidRPr="00CB5534">
        <w:rPr>
          <w:color w:val="auto"/>
          <w:sz w:val="23"/>
          <w:szCs w:val="23"/>
        </w:rPr>
        <w:t>doi</w:t>
      </w:r>
      <w:proofErr w:type="gramEnd"/>
      <w:r w:rsidRPr="00CB5534">
        <w:rPr>
          <w:color w:val="auto"/>
          <w:sz w:val="23"/>
          <w:szCs w:val="23"/>
        </w:rPr>
        <w:t>: 10.14715/cmb/2017.63.9.21.</w:t>
      </w:r>
    </w:p>
    <w:p w:rsidR="00CB5534" w:rsidRPr="00CB5534" w:rsidRDefault="00CB5534" w:rsidP="00CB5534">
      <w:pPr>
        <w:pStyle w:val="bibliografia"/>
        <w:spacing w:after="0"/>
        <w:rPr>
          <w:color w:val="auto"/>
          <w:sz w:val="23"/>
          <w:szCs w:val="23"/>
        </w:rPr>
      </w:pPr>
    </w:p>
    <w:p w:rsidR="00CB5534" w:rsidRPr="00CB5534" w:rsidRDefault="00CB5534" w:rsidP="00CB5534">
      <w:pPr>
        <w:spacing w:after="0"/>
        <w:jc w:val="both"/>
        <w:rPr>
          <w:rFonts w:ascii="Swis721 Th BT" w:hAnsi="Swis721 Th BT"/>
          <w:sz w:val="23"/>
          <w:szCs w:val="23"/>
          <w:lang w:val="en-US"/>
        </w:rPr>
      </w:pPr>
      <w:r w:rsidRPr="00B27CD5">
        <w:rPr>
          <w:rStyle w:val="Hyperlink"/>
          <w:rFonts w:ascii="Swis721 Th BT" w:hAnsi="Swis721 Th BT"/>
          <w:color w:val="auto"/>
          <w:sz w:val="23"/>
          <w:szCs w:val="23"/>
          <w:u w:val="none"/>
          <w:lang w:val="en-US"/>
        </w:rPr>
        <w:t>Saez-Lara MJ</w:t>
      </w:r>
      <w:r w:rsidRPr="00B27CD5">
        <w:rPr>
          <w:rFonts w:ascii="Swis721 Th BT" w:hAnsi="Swis721 Th BT"/>
          <w:sz w:val="23"/>
          <w:szCs w:val="23"/>
          <w:vertAlign w:val="superscript"/>
          <w:lang w:val="en-US"/>
        </w:rPr>
        <w:t>1</w:t>
      </w:r>
      <w:r w:rsidRPr="00B27CD5">
        <w:rPr>
          <w:rFonts w:ascii="Swis721 Th BT" w:hAnsi="Swis721 Th BT"/>
          <w:sz w:val="23"/>
          <w:szCs w:val="23"/>
          <w:lang w:val="en-US"/>
        </w:rPr>
        <w:t>, </w:t>
      </w:r>
      <w:r w:rsidRPr="00B27CD5">
        <w:rPr>
          <w:rStyle w:val="Hyperlink"/>
          <w:rFonts w:ascii="Swis721 Th BT" w:hAnsi="Swis721 Th BT"/>
          <w:color w:val="auto"/>
          <w:sz w:val="23"/>
          <w:szCs w:val="23"/>
          <w:u w:val="none"/>
          <w:lang w:val="en-US"/>
        </w:rPr>
        <w:t>Gomez-Llorente C</w:t>
      </w:r>
      <w:r w:rsidRPr="00B27CD5">
        <w:rPr>
          <w:rFonts w:ascii="Swis721 Th BT" w:hAnsi="Swis721 Th BT"/>
          <w:sz w:val="23"/>
          <w:szCs w:val="23"/>
          <w:vertAlign w:val="superscript"/>
          <w:lang w:val="en-US"/>
        </w:rPr>
        <w:t>2</w:t>
      </w:r>
      <w:r w:rsidRPr="00B27CD5">
        <w:rPr>
          <w:rFonts w:ascii="Swis721 Th BT" w:hAnsi="Swis721 Th BT"/>
          <w:sz w:val="23"/>
          <w:szCs w:val="23"/>
          <w:lang w:val="en-US"/>
        </w:rPr>
        <w:t>, </w:t>
      </w:r>
      <w:r w:rsidRPr="00B27CD5">
        <w:rPr>
          <w:rStyle w:val="Hyperlink"/>
          <w:rFonts w:ascii="Swis721 Th BT" w:hAnsi="Swis721 Th BT"/>
          <w:color w:val="auto"/>
          <w:sz w:val="23"/>
          <w:szCs w:val="23"/>
          <w:u w:val="none"/>
          <w:lang w:val="en-US"/>
        </w:rPr>
        <w:t>Plaza-Diaz J</w:t>
      </w:r>
      <w:r w:rsidRPr="00B27CD5">
        <w:rPr>
          <w:rFonts w:ascii="Swis721 Th BT" w:hAnsi="Swis721 Th BT"/>
          <w:sz w:val="23"/>
          <w:szCs w:val="23"/>
          <w:vertAlign w:val="superscript"/>
          <w:lang w:val="en-US"/>
        </w:rPr>
        <w:t>2</w:t>
      </w:r>
      <w:r w:rsidRPr="00B27CD5">
        <w:rPr>
          <w:rFonts w:ascii="Swis721 Th BT" w:hAnsi="Swis721 Th BT"/>
          <w:sz w:val="23"/>
          <w:szCs w:val="23"/>
          <w:lang w:val="en-US"/>
        </w:rPr>
        <w:t>, </w:t>
      </w:r>
      <w:r w:rsidRPr="00B27CD5">
        <w:rPr>
          <w:rStyle w:val="Hyperlink"/>
          <w:rFonts w:ascii="Swis721 Th BT" w:hAnsi="Swis721 Th BT"/>
          <w:color w:val="auto"/>
          <w:sz w:val="23"/>
          <w:szCs w:val="23"/>
          <w:u w:val="none"/>
          <w:lang w:val="en-US"/>
        </w:rPr>
        <w:t>Gil A</w:t>
      </w:r>
      <w:r w:rsidRPr="00B27CD5">
        <w:rPr>
          <w:rFonts w:ascii="Swis721 Th BT" w:hAnsi="Swis721 Th BT"/>
          <w:sz w:val="23"/>
          <w:szCs w:val="23"/>
          <w:vertAlign w:val="superscript"/>
          <w:lang w:val="en-US"/>
        </w:rPr>
        <w:t>2</w:t>
      </w:r>
      <w:r w:rsidRPr="00B27CD5">
        <w:rPr>
          <w:rFonts w:ascii="Swis721 Th BT" w:hAnsi="Swis721 Th BT"/>
          <w:sz w:val="23"/>
          <w:szCs w:val="23"/>
          <w:lang w:val="en-US"/>
        </w:rPr>
        <w:t xml:space="preserve">. </w:t>
      </w:r>
      <w:r w:rsidRPr="00CB5534">
        <w:rPr>
          <w:rFonts w:ascii="Swis721 Th BT" w:hAnsi="Swis721 Th BT"/>
          <w:sz w:val="23"/>
          <w:szCs w:val="23"/>
          <w:lang w:val="en-US"/>
        </w:rPr>
        <w:t xml:space="preserve">The role of probiotic lactic acid bacteria and bifidobacteria in the prevention and treatment of inflammatory bowel disease and other related diseases: a systematic review of randomized human clinical trials. </w:t>
      </w:r>
      <w:r w:rsidRPr="00CB5534">
        <w:rPr>
          <w:rStyle w:val="Hyperlink"/>
          <w:rFonts w:ascii="Swis721 Th BT" w:hAnsi="Swis721 Th BT"/>
          <w:color w:val="auto"/>
          <w:sz w:val="23"/>
          <w:szCs w:val="23"/>
          <w:u w:val="none"/>
          <w:lang w:val="en-US"/>
        </w:rPr>
        <w:t>Biomed Res Int.</w:t>
      </w:r>
      <w:r w:rsidRPr="00CB5534">
        <w:rPr>
          <w:rFonts w:ascii="Swis721 Th BT" w:hAnsi="Swis721 Th BT"/>
          <w:sz w:val="23"/>
          <w:szCs w:val="23"/>
          <w:lang w:val="en-US"/>
        </w:rPr>
        <w:t> 2015</w:t>
      </w:r>
      <w:proofErr w:type="gramStart"/>
      <w:r w:rsidRPr="00CB5534">
        <w:rPr>
          <w:rFonts w:ascii="Swis721 Th BT" w:hAnsi="Swis721 Th BT"/>
          <w:sz w:val="23"/>
          <w:szCs w:val="23"/>
          <w:lang w:val="en-US"/>
        </w:rPr>
        <w:t>;2015:505878</w:t>
      </w:r>
      <w:proofErr w:type="gramEnd"/>
      <w:r w:rsidRPr="00CB5534">
        <w:rPr>
          <w:rFonts w:ascii="Swis721 Th BT" w:hAnsi="Swis721 Th BT"/>
          <w:sz w:val="23"/>
          <w:szCs w:val="23"/>
          <w:lang w:val="en-US"/>
        </w:rPr>
        <w:t xml:space="preserve">.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10.1155/2015/505878. Epub 2015 Feb 22.</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Salem I, Ramser A, Isham N, Ghannoum MA. The Gut Microbiome as a Major Regulator of the Gut-Skin Axis. Front Microbiol. 2018</w:t>
      </w:r>
      <w:proofErr w:type="gramStart"/>
      <w:r w:rsidRPr="00CB5534">
        <w:rPr>
          <w:rFonts w:ascii="Swis721 Th BT" w:hAnsi="Swis721 Th BT"/>
          <w:sz w:val="23"/>
          <w:szCs w:val="23"/>
          <w:lang w:val="en-US"/>
        </w:rPr>
        <w:t>;9:1459</w:t>
      </w:r>
      <w:proofErr w:type="gramEnd"/>
      <w:r w:rsidRPr="00CB5534">
        <w:rPr>
          <w:rFonts w:ascii="Swis721 Th BT" w:hAnsi="Swis721 Th BT"/>
          <w:sz w:val="23"/>
          <w:szCs w:val="23"/>
          <w:lang w:val="en-US"/>
        </w:rPr>
        <w:t>. Published 2018 Jul 10. doi:10.3389/fmicb.2018.01459</w:t>
      </w:r>
    </w:p>
    <w:p w:rsidR="00CB5534" w:rsidRPr="00CB5534" w:rsidRDefault="00CB5534" w:rsidP="00CB5534">
      <w:pPr>
        <w:spacing w:after="0"/>
        <w:jc w:val="both"/>
        <w:rPr>
          <w:rFonts w:ascii="Swis721 Th BT" w:hAnsi="Swis721 Th BT"/>
          <w:sz w:val="23"/>
          <w:szCs w:val="23"/>
          <w:lang w:val="en-US"/>
        </w:rPr>
      </w:pPr>
    </w:p>
    <w:p w:rsidR="00CB5534" w:rsidRPr="00CB5534" w:rsidRDefault="006B364E" w:rsidP="00CB5534">
      <w:pPr>
        <w:pStyle w:val="Corpo"/>
        <w:spacing w:after="0"/>
        <w:rPr>
          <w:color w:val="auto"/>
          <w:szCs w:val="23"/>
          <w:lang w:val="en-US"/>
        </w:rPr>
      </w:pPr>
      <w:hyperlink r:id="rId41" w:history="1">
        <w:r w:rsidR="00CB5534" w:rsidRPr="00CB5534">
          <w:rPr>
            <w:rStyle w:val="Hyperlink"/>
            <w:color w:val="auto"/>
            <w:szCs w:val="23"/>
            <w:lang w:val="en-US"/>
          </w:rPr>
          <w:t>Samsamikor M</w:t>
        </w:r>
      </w:hyperlink>
      <w:r w:rsidR="00CB5534" w:rsidRPr="00CB5534">
        <w:rPr>
          <w:color w:val="auto"/>
          <w:szCs w:val="23"/>
          <w:vertAlign w:val="superscript"/>
          <w:lang w:val="en-US"/>
        </w:rPr>
        <w:t>1</w:t>
      </w:r>
      <w:r w:rsidR="00CB5534" w:rsidRPr="00CB5534">
        <w:rPr>
          <w:color w:val="auto"/>
          <w:szCs w:val="23"/>
          <w:lang w:val="en-US"/>
        </w:rPr>
        <w:t>, </w:t>
      </w:r>
      <w:hyperlink r:id="rId42" w:history="1">
        <w:r w:rsidR="00CB5534" w:rsidRPr="00CB5534">
          <w:rPr>
            <w:rStyle w:val="Hyperlink"/>
            <w:color w:val="auto"/>
            <w:szCs w:val="23"/>
            <w:lang w:val="en-US"/>
          </w:rPr>
          <w:t>Daryani NE</w:t>
        </w:r>
      </w:hyperlink>
      <w:r w:rsidR="00CB5534" w:rsidRPr="00CB5534">
        <w:rPr>
          <w:color w:val="auto"/>
          <w:szCs w:val="23"/>
          <w:vertAlign w:val="superscript"/>
          <w:lang w:val="en-US"/>
        </w:rPr>
        <w:t>2</w:t>
      </w:r>
      <w:r w:rsidR="00CB5534" w:rsidRPr="00CB5534">
        <w:rPr>
          <w:color w:val="auto"/>
          <w:szCs w:val="23"/>
          <w:lang w:val="en-US"/>
        </w:rPr>
        <w:t>, </w:t>
      </w:r>
      <w:hyperlink r:id="rId43" w:history="1">
        <w:r w:rsidR="00CB5534" w:rsidRPr="00CB5534">
          <w:rPr>
            <w:rStyle w:val="Hyperlink"/>
            <w:color w:val="auto"/>
            <w:szCs w:val="23"/>
            <w:lang w:val="en-US"/>
          </w:rPr>
          <w:t>Asl PR</w:t>
        </w:r>
      </w:hyperlink>
      <w:r w:rsidR="00CB5534" w:rsidRPr="00CB5534">
        <w:rPr>
          <w:color w:val="auto"/>
          <w:szCs w:val="23"/>
          <w:vertAlign w:val="superscript"/>
          <w:lang w:val="en-US"/>
        </w:rPr>
        <w:t>3</w:t>
      </w:r>
      <w:r w:rsidR="00CB5534" w:rsidRPr="00CB5534">
        <w:rPr>
          <w:color w:val="auto"/>
          <w:szCs w:val="23"/>
          <w:lang w:val="en-US"/>
        </w:rPr>
        <w:t>, </w:t>
      </w:r>
      <w:hyperlink r:id="rId44" w:history="1">
        <w:r w:rsidR="00CB5534" w:rsidRPr="00CB5534">
          <w:rPr>
            <w:rStyle w:val="Hyperlink"/>
            <w:color w:val="auto"/>
            <w:szCs w:val="23"/>
            <w:lang w:val="en-US"/>
          </w:rPr>
          <w:t>Hekmatdoost A</w:t>
        </w:r>
      </w:hyperlink>
      <w:r w:rsidR="00CB5534" w:rsidRPr="00CB5534">
        <w:rPr>
          <w:color w:val="auto"/>
          <w:szCs w:val="23"/>
          <w:vertAlign w:val="superscript"/>
          <w:lang w:val="en-US"/>
        </w:rPr>
        <w:t>4</w:t>
      </w:r>
      <w:r w:rsidR="00CB5534" w:rsidRPr="00CB5534">
        <w:rPr>
          <w:color w:val="auto"/>
          <w:szCs w:val="23"/>
          <w:lang w:val="en-US"/>
        </w:rPr>
        <w:t xml:space="preserve">. </w:t>
      </w:r>
      <w:r w:rsidR="00CB5534" w:rsidRPr="00CB5534">
        <w:rPr>
          <w:bCs/>
          <w:color w:val="auto"/>
          <w:szCs w:val="23"/>
          <w:lang w:val="en-US"/>
        </w:rPr>
        <w:t xml:space="preserve">Resveratrol Supplementation and Oxidative/Anti-Oxidative Status in Patients with Ulcerative Colitis: A Randomized, </w:t>
      </w:r>
      <w:proofErr w:type="gramStart"/>
      <w:r w:rsidR="00CB5534" w:rsidRPr="00CB5534">
        <w:rPr>
          <w:bCs/>
          <w:color w:val="auto"/>
          <w:szCs w:val="23"/>
          <w:lang w:val="en-US"/>
        </w:rPr>
        <w:t>Double-Blind</w:t>
      </w:r>
      <w:proofErr w:type="gramEnd"/>
      <w:r w:rsidR="00CB5534" w:rsidRPr="00CB5534">
        <w:rPr>
          <w:bCs/>
          <w:color w:val="auto"/>
          <w:szCs w:val="23"/>
          <w:lang w:val="en-US"/>
        </w:rPr>
        <w:t xml:space="preserve">, Placebo-controlled Pilot Study. </w:t>
      </w:r>
      <w:hyperlink r:id="rId45" w:tooltip="Archives of medical research." w:history="1">
        <w:r w:rsidR="00CB5534" w:rsidRPr="00CB5534">
          <w:rPr>
            <w:rStyle w:val="Hyperlink"/>
            <w:color w:val="auto"/>
            <w:szCs w:val="23"/>
            <w:lang w:val="en-US"/>
          </w:rPr>
          <w:t>Arch Med Res.</w:t>
        </w:r>
      </w:hyperlink>
      <w:r w:rsidR="00CB5534" w:rsidRPr="00CB5534">
        <w:rPr>
          <w:color w:val="auto"/>
          <w:szCs w:val="23"/>
          <w:lang w:val="en-US"/>
        </w:rPr>
        <w:t> 2016 May</w:t>
      </w:r>
      <w:proofErr w:type="gramStart"/>
      <w:r w:rsidR="00CB5534" w:rsidRPr="00CB5534">
        <w:rPr>
          <w:color w:val="auto"/>
          <w:szCs w:val="23"/>
          <w:lang w:val="en-US"/>
        </w:rPr>
        <w:t>;47</w:t>
      </w:r>
      <w:proofErr w:type="gramEnd"/>
      <w:r w:rsidR="00CB5534" w:rsidRPr="00CB5534">
        <w:rPr>
          <w:color w:val="auto"/>
          <w:szCs w:val="23"/>
          <w:lang w:val="en-US"/>
        </w:rPr>
        <w:t xml:space="preserve">(4):304-9. </w:t>
      </w:r>
      <w:proofErr w:type="gramStart"/>
      <w:r w:rsidR="00CB5534" w:rsidRPr="00CB5534">
        <w:rPr>
          <w:color w:val="auto"/>
          <w:szCs w:val="23"/>
          <w:lang w:val="en-US"/>
        </w:rPr>
        <w:t>doi</w:t>
      </w:r>
      <w:proofErr w:type="gramEnd"/>
      <w:r w:rsidR="00CB5534" w:rsidRPr="00CB5534">
        <w:rPr>
          <w:color w:val="auto"/>
          <w:szCs w:val="23"/>
          <w:lang w:val="en-US"/>
        </w:rPr>
        <w:t>: 10.1016/j.arcmed.2016.07.003.</w:t>
      </w:r>
    </w:p>
    <w:p w:rsidR="00CB5534" w:rsidRPr="00CB5534" w:rsidRDefault="00CB5534" w:rsidP="00CB5534">
      <w:pPr>
        <w:pStyle w:val="Corpo"/>
        <w:spacing w:after="0"/>
        <w:rPr>
          <w:bCs/>
          <w:color w:val="auto"/>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Sanchez M1, Darimont C2, Panahi S3, Drapeau V4, Marette A5, Taylor VH6, Doré J7, Tremblay A8. Effects of a Diet-Based Weight-Reducing Program with Probiotic Supplementation on Satiety Efficiency, Eating Behaviour Traits, and Psychosocial Behaviours in Obese Individuals. Nutrients. 2017 Mar 15</w:t>
      </w:r>
      <w:proofErr w:type="gramStart"/>
      <w:r w:rsidRPr="00CB5534">
        <w:rPr>
          <w:rFonts w:ascii="Swis721 Th BT" w:hAnsi="Swis721 Th BT"/>
          <w:sz w:val="23"/>
          <w:szCs w:val="23"/>
          <w:lang w:val="en-US"/>
        </w:rPr>
        <w:t>;9</w:t>
      </w:r>
      <w:proofErr w:type="gramEnd"/>
      <w:r w:rsidRPr="00CB5534">
        <w:rPr>
          <w:rFonts w:ascii="Swis721 Th BT" w:hAnsi="Swis721 Th BT"/>
          <w:sz w:val="23"/>
          <w:szCs w:val="23"/>
          <w:lang w:val="en-US"/>
        </w:rPr>
        <w:t xml:space="preserve">(3). </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Sheikhi A1,2, Giti H3, Heibor MR1, Jafarzadeh A4, Shakerian M5, Baharifar N1, Niruzad F6, Moghaddam AS7, Kokhaei P8, Baghaeifar M5. Lactobacilus Delbrueckii subsp. Bulgaricus Modulates the Secretion of Th1/Th2 and Treg Cell-Related Cytokines by PBMCs from Patients with Atopic Dermatitis. Drug Res (Stuttg). 2017 Dec</w:t>
      </w:r>
      <w:proofErr w:type="gramStart"/>
      <w:r w:rsidRPr="00CB5534">
        <w:rPr>
          <w:rFonts w:ascii="Swis721 Th BT" w:hAnsi="Swis721 Th BT"/>
          <w:sz w:val="23"/>
          <w:szCs w:val="23"/>
          <w:lang w:val="en-US"/>
        </w:rPr>
        <w:t>;67</w:t>
      </w:r>
      <w:proofErr w:type="gramEnd"/>
      <w:r w:rsidRPr="00CB5534">
        <w:rPr>
          <w:rFonts w:ascii="Swis721 Th BT" w:hAnsi="Swis721 Th BT"/>
          <w:sz w:val="23"/>
          <w:szCs w:val="23"/>
          <w:lang w:val="en-US"/>
        </w:rPr>
        <w:t xml:space="preserve">(12):724-729.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10.1055/s-0043-117612. Epub 2017 Sep 12.</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Steenbergen L1, Sellaro R2, van Hemert S3, Bosch JA4, </w:t>
      </w:r>
      <w:proofErr w:type="gramStart"/>
      <w:r w:rsidRPr="00CB5534">
        <w:rPr>
          <w:rFonts w:ascii="Swis721 Th BT" w:hAnsi="Swis721 Th BT"/>
          <w:sz w:val="23"/>
          <w:szCs w:val="23"/>
          <w:lang w:val="en-US"/>
        </w:rPr>
        <w:t>Colzato</w:t>
      </w:r>
      <w:proofErr w:type="gramEnd"/>
      <w:r w:rsidRPr="00CB5534">
        <w:rPr>
          <w:rFonts w:ascii="Swis721 Th BT" w:hAnsi="Swis721 Th BT"/>
          <w:sz w:val="23"/>
          <w:szCs w:val="23"/>
          <w:lang w:val="en-US"/>
        </w:rPr>
        <w:t xml:space="preserve"> LS5. A randomized controlled trial to test the effect of multispecies probiotics on cognitive reactivity to sad mood. Brain Behav Immun. 2015 Aug</w:t>
      </w:r>
      <w:proofErr w:type="gramStart"/>
      <w:r w:rsidRPr="00CB5534">
        <w:rPr>
          <w:rFonts w:ascii="Swis721 Th BT" w:hAnsi="Swis721 Th BT"/>
          <w:sz w:val="23"/>
          <w:szCs w:val="23"/>
          <w:lang w:val="en-US"/>
        </w:rPr>
        <w:t>;48:258</w:t>
      </w:r>
      <w:proofErr w:type="gramEnd"/>
      <w:r w:rsidRPr="00CB5534">
        <w:rPr>
          <w:rFonts w:ascii="Swis721 Th BT" w:hAnsi="Swis721 Th BT"/>
          <w:sz w:val="23"/>
          <w:szCs w:val="23"/>
          <w:lang w:val="en-US"/>
        </w:rPr>
        <w:t xml:space="preserve">-64.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10.1016/j.bbi.2015.04.003. Epub 2015 Apr 7.</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Sugawara</w:t>
      </w:r>
      <w:proofErr w:type="gramStart"/>
      <w:r w:rsidRPr="00CB5534">
        <w:rPr>
          <w:rFonts w:ascii="Swis721 Th BT" w:hAnsi="Swis721 Th BT"/>
          <w:sz w:val="23"/>
          <w:szCs w:val="23"/>
          <w:lang w:val="en-US"/>
        </w:rPr>
        <w:t>,1</w:t>
      </w:r>
      <w:proofErr w:type="gramEnd"/>
      <w:r w:rsidRPr="00CB5534">
        <w:rPr>
          <w:rFonts w:ascii="Swis721 Th BT" w:hAnsi="Swis721 Th BT"/>
          <w:sz w:val="23"/>
          <w:szCs w:val="23"/>
          <w:lang w:val="en-US"/>
        </w:rPr>
        <w:t xml:space="preserve"> Daisuke Sawada,1 Yu Ishida,1 Kotaro Aihara,1 Yumeko Aoki,1 Isao Takehara,2 Kazuhiko Takano,3 and Shigeru Fujiwara1,* Regulatory effect of paraprobiotic Lactobacillus gasseri CP2305 on gut environment and function. Microb Ecol Health Dis. 2016</w:t>
      </w:r>
      <w:proofErr w:type="gramStart"/>
      <w:r w:rsidRPr="00CB5534">
        <w:rPr>
          <w:rFonts w:ascii="Swis721 Th BT" w:hAnsi="Swis721 Th BT"/>
          <w:sz w:val="23"/>
          <w:szCs w:val="23"/>
          <w:lang w:val="en-US"/>
        </w:rPr>
        <w:t>;</w:t>
      </w:r>
      <w:proofErr w:type="gramEnd"/>
      <w:r w:rsidRPr="00CB5534">
        <w:rPr>
          <w:rFonts w:ascii="Swis721 Th BT" w:hAnsi="Swis721 Th BT"/>
          <w:sz w:val="23"/>
          <w:szCs w:val="23"/>
          <w:lang w:val="en-US"/>
        </w:rPr>
        <w:t xml:space="preserve"> 27: 10.3402/mehd.v27.30259. Published online 2016 Mar 14.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10.3402/mehd.v27.30259.</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Tamtaji OR1, Heidari-Soureshjani R2, Mirhosseini N3, Kouchaki E4, Bahmani F5, Aghadavod E5, Tajabadi-Ebrahimi M6, Asemi Z7. Probiotic and selenium co-supplementation, and the effects on clinical, metabolic and genetic status in Alzheimer's disease: A randomized, </w:t>
      </w:r>
      <w:proofErr w:type="gramStart"/>
      <w:r w:rsidRPr="00CB5534">
        <w:rPr>
          <w:rFonts w:ascii="Swis721 Th BT" w:hAnsi="Swis721 Th BT"/>
          <w:sz w:val="23"/>
          <w:szCs w:val="23"/>
          <w:lang w:val="en-US"/>
        </w:rPr>
        <w:t>double-blind</w:t>
      </w:r>
      <w:proofErr w:type="gramEnd"/>
      <w:r w:rsidRPr="00CB5534">
        <w:rPr>
          <w:rFonts w:ascii="Swis721 Th BT" w:hAnsi="Swis721 Th BT"/>
          <w:sz w:val="23"/>
          <w:szCs w:val="23"/>
          <w:lang w:val="en-US"/>
        </w:rPr>
        <w:t xml:space="preserve">, controlled trial. Clin Nutr. </w:t>
      </w:r>
      <w:proofErr w:type="gramStart"/>
      <w:r w:rsidRPr="00CB5534">
        <w:rPr>
          <w:rFonts w:ascii="Swis721 Th BT" w:hAnsi="Swis721 Th BT"/>
          <w:sz w:val="23"/>
          <w:szCs w:val="23"/>
          <w:lang w:val="en-US"/>
        </w:rPr>
        <w:t>2018</w:t>
      </w:r>
      <w:proofErr w:type="gramEnd"/>
      <w:r w:rsidRPr="00CB5534">
        <w:rPr>
          <w:rFonts w:ascii="Swis721 Th BT" w:hAnsi="Swis721 Th BT"/>
          <w:sz w:val="23"/>
          <w:szCs w:val="23"/>
          <w:lang w:val="en-US"/>
        </w:rPr>
        <w:t xml:space="preserve"> Dec 10. </w:t>
      </w:r>
      <w:proofErr w:type="gramStart"/>
      <w:r w:rsidRPr="00CB5534">
        <w:rPr>
          <w:rFonts w:ascii="Swis721 Th BT" w:hAnsi="Swis721 Th BT"/>
          <w:sz w:val="23"/>
          <w:szCs w:val="23"/>
          <w:lang w:val="en-US"/>
        </w:rPr>
        <w:t>pii</w:t>
      </w:r>
      <w:proofErr w:type="gramEnd"/>
      <w:r w:rsidRPr="00CB5534">
        <w:rPr>
          <w:rFonts w:ascii="Swis721 Th BT" w:hAnsi="Swis721 Th BT"/>
          <w:sz w:val="23"/>
          <w:szCs w:val="23"/>
          <w:lang w:val="en-US"/>
        </w:rPr>
        <w:t>: S0261-5614(18)32572-X. doi: 10.1016/j.clnu.2018.11.034. [Epub ahead of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 xml:space="preserve">TAMTAJI, O. R.  </w:t>
      </w:r>
      <w:proofErr w:type="gramStart"/>
      <w:r w:rsidRPr="00CB5534">
        <w:rPr>
          <w:rFonts w:ascii="Swis721 Th BT" w:hAnsi="Swis721 Th BT"/>
          <w:sz w:val="23"/>
          <w:szCs w:val="23"/>
          <w:lang w:val="en-US"/>
        </w:rPr>
        <w:t>et</w:t>
      </w:r>
      <w:proofErr w:type="gramEnd"/>
      <w:r w:rsidRPr="00CB5534">
        <w:rPr>
          <w:rFonts w:ascii="Swis721 Th BT" w:hAnsi="Swis721 Th BT"/>
          <w:sz w:val="23"/>
          <w:szCs w:val="23"/>
          <w:lang w:val="en-US"/>
        </w:rPr>
        <w:t xml:space="preserve"> al. Clinical and metabolic response to probiotic administration in people with Parkinson's disease: A randomized, double-blind, placebo-controlled trial. Clin Nutr, v. 38, n. </w:t>
      </w:r>
      <w:proofErr w:type="gramStart"/>
      <w:r w:rsidRPr="00CB5534">
        <w:rPr>
          <w:rFonts w:ascii="Swis721 Th BT" w:hAnsi="Swis721 Th BT"/>
          <w:sz w:val="23"/>
          <w:szCs w:val="23"/>
          <w:lang w:val="en-US"/>
        </w:rPr>
        <w:t>3</w:t>
      </w:r>
      <w:proofErr w:type="gramEnd"/>
      <w:r w:rsidRPr="00CB5534">
        <w:rPr>
          <w:rFonts w:ascii="Swis721 Th BT" w:hAnsi="Swis721 Th BT"/>
          <w:sz w:val="23"/>
          <w:szCs w:val="23"/>
          <w:lang w:val="en-US"/>
        </w:rPr>
        <w:t xml:space="preserve">, p. 1031-1035, Jun 2019. ISSN 0261-5614.  </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TERCIOLO, C.; DAPOIGNY, M.; ANDRE, F. Beneficial effects of Saccharomyces boulardii CNCM I-745 on clinical disorders associated with intestinal barrier disruption. Clin Exp Gastroenterol, v. 12, p. 67-82</w:t>
      </w:r>
      <w:proofErr w:type="gramStart"/>
      <w:r w:rsidRPr="00CB5534">
        <w:rPr>
          <w:rFonts w:ascii="Swis721 Th BT" w:hAnsi="Swis721 Th BT"/>
          <w:sz w:val="23"/>
          <w:szCs w:val="23"/>
          <w:lang w:val="en-US"/>
        </w:rPr>
        <w:t>,  2019</w:t>
      </w:r>
      <w:proofErr w:type="gramEnd"/>
      <w:r w:rsidRPr="00CB5534">
        <w:rPr>
          <w:rFonts w:ascii="Swis721 Th BT" w:hAnsi="Swis721 Th BT"/>
          <w:sz w:val="23"/>
          <w:szCs w:val="23"/>
          <w:lang w:val="en-US"/>
        </w:rPr>
        <w:t>. ISSN 1178-7023 (Print)</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Wan CM 1 , Yu H , Liu G , Xu HM , Mao ZQ , Xu Y , Jin Y , Luo RP , Wang WJ , fang F . [A multicenter randomized controlled study of Saccharomyces boulardii in the prevention of antibiotic-associated diarrhea in infants and young children]. Zhonghua Er Ke Za Zhi. 2017 May 4</w:t>
      </w:r>
      <w:proofErr w:type="gramStart"/>
      <w:r w:rsidRPr="00CB5534">
        <w:rPr>
          <w:rFonts w:ascii="Swis721 Th BT" w:hAnsi="Swis721 Th BT"/>
          <w:sz w:val="23"/>
          <w:szCs w:val="23"/>
          <w:lang w:val="en-US"/>
        </w:rPr>
        <w:t>;55</w:t>
      </w:r>
      <w:proofErr w:type="gramEnd"/>
      <w:r w:rsidRPr="00CB5534">
        <w:rPr>
          <w:rFonts w:ascii="Swis721 Th BT" w:hAnsi="Swis721 Th BT"/>
          <w:sz w:val="23"/>
          <w:szCs w:val="23"/>
          <w:lang w:val="en-US"/>
        </w:rPr>
        <w:t xml:space="preserve">(5):349-354.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10.3760/cma.j.issn.0578-1310.2017.05.008.</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Wang G1, You X2, Wang X3, Xu X4, Bai L5, Xie J6, Yao Z7, Yi Q8, Ma J9, Wang J10, Zhuo J11, Hu C11. Safety and effectiveness of escitalopram in an 8-week open study in Chinese patients with depression and anxiety. Neuropsychiatr Dis Treat. 2018 Aug 14</w:t>
      </w:r>
      <w:proofErr w:type="gramStart"/>
      <w:r w:rsidRPr="00CB5534">
        <w:rPr>
          <w:rFonts w:ascii="Swis721 Th BT" w:hAnsi="Swis721 Th BT"/>
          <w:sz w:val="23"/>
          <w:szCs w:val="23"/>
          <w:lang w:val="en-US"/>
        </w:rPr>
        <w:t>;14:2087</w:t>
      </w:r>
      <w:proofErr w:type="gramEnd"/>
      <w:r w:rsidRPr="00CB5534">
        <w:rPr>
          <w:rFonts w:ascii="Swis721 Th BT" w:hAnsi="Swis721 Th BT"/>
          <w:sz w:val="23"/>
          <w:szCs w:val="23"/>
          <w:lang w:val="en-US"/>
        </w:rPr>
        <w:t xml:space="preserve">-2097. </w:t>
      </w:r>
      <w:proofErr w:type="gramStart"/>
      <w:r w:rsidRPr="00CB5534">
        <w:rPr>
          <w:rFonts w:ascii="Swis721 Th BT" w:hAnsi="Swis721 Th BT"/>
          <w:sz w:val="23"/>
          <w:szCs w:val="23"/>
          <w:lang w:val="en-US"/>
        </w:rPr>
        <w:t>doi</w:t>
      </w:r>
      <w:proofErr w:type="gramEnd"/>
      <w:r w:rsidRPr="00CB5534">
        <w:rPr>
          <w:rFonts w:ascii="Swis721 Th BT" w:hAnsi="Swis721 Th BT"/>
          <w:sz w:val="23"/>
          <w:szCs w:val="23"/>
          <w:lang w:val="en-US"/>
        </w:rPr>
        <w:t xml:space="preserve">: 10.2147/NDT.S164673. </w:t>
      </w:r>
      <w:proofErr w:type="gramStart"/>
      <w:r w:rsidRPr="00CB5534">
        <w:rPr>
          <w:rFonts w:ascii="Swis721 Th BT" w:hAnsi="Swis721 Th BT"/>
          <w:sz w:val="23"/>
          <w:szCs w:val="23"/>
          <w:lang w:val="en-US"/>
        </w:rPr>
        <w:t>eCollection</w:t>
      </w:r>
      <w:proofErr w:type="gramEnd"/>
      <w:r w:rsidRPr="00CB5534">
        <w:rPr>
          <w:rFonts w:ascii="Swis721 Th BT" w:hAnsi="Swis721 Th BT"/>
          <w:sz w:val="23"/>
          <w:szCs w:val="23"/>
          <w:lang w:val="en-US"/>
        </w:rPr>
        <w:t xml:space="preserve"> 2018.</w:t>
      </w:r>
    </w:p>
    <w:p w:rsidR="00CB5534" w:rsidRPr="00CB5534" w:rsidRDefault="00CB5534" w:rsidP="00CB5534">
      <w:pPr>
        <w:spacing w:after="0"/>
        <w:jc w:val="both"/>
        <w:rPr>
          <w:rFonts w:ascii="Swis721 Th BT" w:hAnsi="Swis721 Th BT"/>
          <w:sz w:val="23"/>
          <w:szCs w:val="23"/>
          <w:lang w:val="en-US"/>
        </w:rPr>
      </w:pPr>
    </w:p>
    <w:p w:rsidR="00CB5534" w:rsidRPr="00CB5534" w:rsidRDefault="00CB5534" w:rsidP="00CB5534">
      <w:pPr>
        <w:spacing w:after="0"/>
        <w:jc w:val="both"/>
        <w:rPr>
          <w:rFonts w:ascii="Swis721 Th BT" w:hAnsi="Swis721 Th BT"/>
          <w:sz w:val="23"/>
          <w:szCs w:val="23"/>
          <w:lang w:val="en-US"/>
        </w:rPr>
      </w:pPr>
      <w:r w:rsidRPr="00CB5534">
        <w:rPr>
          <w:rFonts w:ascii="Swis721 Th BT" w:hAnsi="Swis721 Th BT"/>
          <w:sz w:val="23"/>
          <w:szCs w:val="23"/>
          <w:lang w:val="en-US"/>
        </w:rPr>
        <w:t>Yamamoto K1, Yokoyama K2, Matsukawa T2, Kato S3, Kato S3, Yamada K3, Hirota T3. Efficacy of prolonged ingestion of Lactobacillus acidophilus L-92 in adult patients with atopic dermatitis. J Dairy Sci. 2016 Jul</w:t>
      </w:r>
      <w:proofErr w:type="gramStart"/>
      <w:r w:rsidRPr="00CB5534">
        <w:rPr>
          <w:rFonts w:ascii="Swis721 Th BT" w:hAnsi="Swis721 Th BT"/>
          <w:sz w:val="23"/>
          <w:szCs w:val="23"/>
          <w:lang w:val="en-US"/>
        </w:rPr>
        <w:t>;99</w:t>
      </w:r>
      <w:proofErr w:type="gramEnd"/>
      <w:r w:rsidRPr="00CB5534">
        <w:rPr>
          <w:rFonts w:ascii="Swis721 Th BT" w:hAnsi="Swis721 Th BT"/>
          <w:sz w:val="23"/>
          <w:szCs w:val="23"/>
          <w:lang w:val="en-US"/>
        </w:rPr>
        <w:t>(7):5039-46</w:t>
      </w:r>
    </w:p>
    <w:p w:rsidR="00CB5534" w:rsidRPr="002A016A" w:rsidRDefault="00CB5534" w:rsidP="000C0CF5">
      <w:pPr>
        <w:tabs>
          <w:tab w:val="left" w:pos="6120"/>
        </w:tabs>
        <w:rPr>
          <w:rFonts w:ascii="Swis721 Th BT" w:hAnsi="Swis721 Th BT"/>
          <w:sz w:val="18"/>
          <w:szCs w:val="18"/>
          <w:lang w:val="en-US"/>
        </w:rPr>
      </w:pPr>
    </w:p>
    <w:p w:rsidR="00993A4E" w:rsidRPr="00CA6095" w:rsidRDefault="00993A4E" w:rsidP="00993A4E">
      <w:pPr>
        <w:spacing w:after="0"/>
        <w:jc w:val="both"/>
        <w:rPr>
          <w:rFonts w:ascii="Swis721 Th BT" w:hAnsi="Swis721 Th BT"/>
          <w:sz w:val="23"/>
          <w:szCs w:val="23"/>
          <w:lang w:val="en-US"/>
        </w:rPr>
      </w:pPr>
      <w:r w:rsidRPr="002A016A">
        <w:rPr>
          <w:rFonts w:ascii="Swis721 Th BT" w:hAnsi="Swis721 Th BT"/>
          <w:sz w:val="23"/>
          <w:szCs w:val="23"/>
          <w:lang w:val="en-US"/>
        </w:rPr>
        <w:t xml:space="preserve">Zamani B1, Golkar HR1, Farshbaf S2,3, Emadi-Baygi M2,3, Tajabadi-Ebrahimi M4, Jafari P5, Akhavan R6, Taghizadeh M6, Memarzadeh MR7, Asemi Z8. </w:t>
      </w:r>
      <w:r w:rsidRPr="00CA6095">
        <w:rPr>
          <w:rFonts w:ascii="Swis721 Th BT" w:hAnsi="Swis721 Th BT"/>
          <w:sz w:val="23"/>
          <w:szCs w:val="23"/>
          <w:lang w:val="en-US"/>
        </w:rPr>
        <w:t xml:space="preserve">Clinical and metabolic response to probiotic supplementation in patients with rheumatoid arthritis: a randomized, </w:t>
      </w:r>
      <w:proofErr w:type="gramStart"/>
      <w:r w:rsidRPr="00CA6095">
        <w:rPr>
          <w:rFonts w:ascii="Swis721 Th BT" w:hAnsi="Swis721 Th BT"/>
          <w:sz w:val="23"/>
          <w:szCs w:val="23"/>
          <w:lang w:val="en-US"/>
        </w:rPr>
        <w:t>double-blind</w:t>
      </w:r>
      <w:proofErr w:type="gramEnd"/>
      <w:r w:rsidRPr="00CA6095">
        <w:rPr>
          <w:rFonts w:ascii="Swis721 Th BT" w:hAnsi="Swis721 Th BT"/>
          <w:sz w:val="23"/>
          <w:szCs w:val="23"/>
          <w:lang w:val="en-US"/>
        </w:rPr>
        <w:t>, placebo-controlled trial. Int J Rheum Dis. 2016 Sep</w:t>
      </w:r>
      <w:proofErr w:type="gramStart"/>
      <w:r w:rsidRPr="00CA6095">
        <w:rPr>
          <w:rFonts w:ascii="Swis721 Th BT" w:hAnsi="Swis721 Th BT"/>
          <w:sz w:val="23"/>
          <w:szCs w:val="23"/>
          <w:lang w:val="en-US"/>
        </w:rPr>
        <w:t>;19</w:t>
      </w:r>
      <w:proofErr w:type="gramEnd"/>
      <w:r w:rsidRPr="00CA6095">
        <w:rPr>
          <w:rFonts w:ascii="Swis721 Th BT" w:hAnsi="Swis721 Th BT"/>
          <w:sz w:val="23"/>
          <w:szCs w:val="23"/>
          <w:lang w:val="en-US"/>
        </w:rPr>
        <w:t xml:space="preserve">(9):869-79. </w:t>
      </w:r>
      <w:proofErr w:type="gramStart"/>
      <w:r w:rsidRPr="00CA6095">
        <w:rPr>
          <w:rFonts w:ascii="Swis721 Th BT" w:hAnsi="Swis721 Th BT"/>
          <w:sz w:val="23"/>
          <w:szCs w:val="23"/>
          <w:lang w:val="en-US"/>
        </w:rPr>
        <w:t>doi</w:t>
      </w:r>
      <w:proofErr w:type="gramEnd"/>
      <w:r w:rsidRPr="00CA6095">
        <w:rPr>
          <w:rFonts w:ascii="Swis721 Th BT" w:hAnsi="Swis721 Th BT"/>
          <w:sz w:val="23"/>
          <w:szCs w:val="23"/>
          <w:lang w:val="en-US"/>
        </w:rPr>
        <w:t>: 10.1111/1756-185X.12888. Epub 2016 May 2.</w:t>
      </w:r>
    </w:p>
    <w:p w:rsidR="00993A4E" w:rsidRPr="008A1C74" w:rsidRDefault="00993A4E" w:rsidP="00993A4E">
      <w:pPr>
        <w:spacing w:after="0"/>
        <w:jc w:val="both"/>
        <w:rPr>
          <w:rFonts w:ascii="Swis721 Th BT" w:hAnsi="Swis721 Th BT"/>
          <w:sz w:val="23"/>
          <w:szCs w:val="23"/>
          <w:lang w:val="en-US"/>
        </w:rPr>
      </w:pPr>
    </w:p>
    <w:p w:rsidR="00993A4E" w:rsidRPr="00705F2A" w:rsidRDefault="00993A4E" w:rsidP="000C0CF5">
      <w:pPr>
        <w:tabs>
          <w:tab w:val="left" w:pos="6120"/>
        </w:tabs>
        <w:rPr>
          <w:rFonts w:ascii="Swis721 Th BT" w:hAnsi="Swis721 Th BT"/>
          <w:sz w:val="18"/>
          <w:szCs w:val="18"/>
        </w:rPr>
      </w:pPr>
    </w:p>
    <w:sectPr w:rsidR="00993A4E" w:rsidRPr="00705F2A" w:rsidSect="00640B90">
      <w:headerReference w:type="default" r:id="rId46"/>
      <w:footerReference w:type="default" r:id="rId47"/>
      <w:headerReference w:type="first" r:id="rId48"/>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64E" w:rsidRDefault="006B364E" w:rsidP="001027A5">
      <w:pPr>
        <w:spacing w:after="0" w:line="240" w:lineRule="auto"/>
      </w:pPr>
      <w:r>
        <w:separator/>
      </w:r>
    </w:p>
  </w:endnote>
  <w:endnote w:type="continuationSeparator" w:id="0">
    <w:p w:rsidR="006B364E" w:rsidRDefault="006B364E" w:rsidP="0010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wis721 Th BT">
    <w:panose1 w:val="020B0303020202020204"/>
    <w:charset w:val="00"/>
    <w:family w:val="swiss"/>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Zurich Lt BT">
    <w:panose1 w:val="020B0403020202030204"/>
    <w:charset w:val="00"/>
    <w:family w:val="swiss"/>
    <w:pitch w:val="variable"/>
    <w:sig w:usb0="00000087" w:usb1="00000000" w:usb2="00000000" w:usb3="00000000" w:csb0="0000001B" w:csb1="00000000"/>
  </w:font>
  <w:font w:name="Futura Lt BT">
    <w:altName w:val="Segoe UI Semilight"/>
    <w:panose1 w:val="020B0402020204020303"/>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6377"/>
      <w:docPartObj>
        <w:docPartGallery w:val="Page Numbers (Bottom of Page)"/>
        <w:docPartUnique/>
      </w:docPartObj>
    </w:sdtPr>
    <w:sdtEndPr>
      <w:rPr>
        <w:color w:val="A6A6A6" w:themeColor="background1" w:themeShade="A6"/>
      </w:rPr>
    </w:sdtEndPr>
    <w:sdtContent>
      <w:p w:rsidR="006B364E" w:rsidRDefault="006B364E" w:rsidP="001027A5">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66432" behindDoc="1" locked="0" layoutInCell="1" allowOverlap="1" wp14:anchorId="7A395618" wp14:editId="04A8E011">
                  <wp:simplePos x="0" y="0"/>
                  <wp:positionH relativeFrom="page">
                    <wp:posOffset>7085965</wp:posOffset>
                  </wp:positionH>
                  <wp:positionV relativeFrom="bottomMargin">
                    <wp:posOffset>186055</wp:posOffset>
                  </wp:positionV>
                  <wp:extent cx="52197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067536084"/>
                                <w:docPartObj>
                                  <w:docPartGallery w:val="Page Numbers (Margins)"/>
                                  <w:docPartUnique/>
                                </w:docPartObj>
                              </w:sdtPr>
                              <w:sdtContent>
                                <w:sdt>
                                  <w:sdtPr>
                                    <w:rPr>
                                      <w:rFonts w:ascii="Calibri" w:hAnsi="Calibri" w:cs="Calibri"/>
                                      <w:color w:val="A6A6A6" w:themeColor="background1" w:themeShade="A6"/>
                                      <w:sz w:val="32"/>
                                      <w:szCs w:val="32"/>
                                    </w:rPr>
                                    <w:id w:val="-2124596133"/>
                                    <w:docPartObj>
                                      <w:docPartGallery w:val="Page Numbers (Margins)"/>
                                      <w:docPartUnique/>
                                    </w:docPartObj>
                                  </w:sdtPr>
                                  <w:sdtContent>
                                    <w:p w:rsidR="006B364E" w:rsidRPr="00DE27F7" w:rsidRDefault="006B364E"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9B2333">
                                        <w:rPr>
                                          <w:rFonts w:ascii="Calibri" w:hAnsi="Calibri" w:cs="Calibri"/>
                                          <w:noProof/>
                                          <w:color w:val="A6A6A6" w:themeColor="background1" w:themeShade="A6"/>
                                          <w:sz w:val="32"/>
                                          <w:szCs w:val="32"/>
                                        </w:rPr>
                                        <w:t>71</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95618" id="Retângulo 17" o:spid="_x0000_s1287" style="position:absolute;left:0;text-align:left;margin-left:557.95pt;margin-top:14.65pt;width:41.1pt;height:38.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" stroked="f">
                  <v:textbox>
                    <w:txbxContent>
                      <w:sdt>
                        <w:sdtPr>
                          <w:rPr>
                            <w:rFonts w:ascii="Calibri" w:hAnsi="Calibri" w:cs="Calibri"/>
                            <w:color w:val="A6A6A6" w:themeColor="background1" w:themeShade="A6"/>
                            <w:sz w:val="32"/>
                            <w:szCs w:val="32"/>
                          </w:rPr>
                          <w:id w:val="1067536084"/>
                          <w:docPartObj>
                            <w:docPartGallery w:val="Page Numbers (Margins)"/>
                            <w:docPartUnique/>
                          </w:docPartObj>
                        </w:sdtPr>
                        <w:sdtContent>
                          <w:sdt>
                            <w:sdtPr>
                              <w:rPr>
                                <w:rFonts w:ascii="Calibri" w:hAnsi="Calibri" w:cs="Calibri"/>
                                <w:color w:val="A6A6A6" w:themeColor="background1" w:themeShade="A6"/>
                                <w:sz w:val="32"/>
                                <w:szCs w:val="32"/>
                              </w:rPr>
                              <w:id w:val="-2124596133"/>
                              <w:docPartObj>
                                <w:docPartGallery w:val="Page Numbers (Margins)"/>
                                <w:docPartUnique/>
                              </w:docPartObj>
                            </w:sdtPr>
                            <w:sdtContent>
                              <w:p w:rsidR="006B364E" w:rsidRPr="00DE27F7" w:rsidRDefault="006B364E"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9B2333">
                                  <w:rPr>
                                    <w:rFonts w:ascii="Calibri" w:hAnsi="Calibri" w:cs="Calibri"/>
                                    <w:noProof/>
                                    <w:color w:val="A6A6A6" w:themeColor="background1" w:themeShade="A6"/>
                                    <w:sz w:val="32"/>
                                    <w:szCs w:val="32"/>
                                  </w:rPr>
                                  <w:t>71</w:t>
                                </w:r>
                                <w:r w:rsidRPr="00DE27F7">
                                  <w:rPr>
                                    <w:rFonts w:ascii="Calibri" w:hAnsi="Calibri" w:cs="Calibri"/>
                                    <w:color w:val="A6A6A6" w:themeColor="background1" w:themeShade="A6"/>
                                    <w:sz w:val="32"/>
                                    <w:szCs w:val="32"/>
                                  </w:rPr>
                                  <w:fldChar w:fldCharType="end"/>
                                </w:r>
                              </w:p>
                            </w:sdtContent>
                          </w:sdt>
                        </w:sdtContent>
                      </w:sdt>
                    </w:txbxContent>
                  </v:textbox>
                  <w10:wrap anchorx="page" anchory="margin"/>
                </v:rect>
              </w:pict>
            </mc:Fallback>
          </mc:AlternateContent>
        </w:r>
      </w:p>
      <w:p w:rsidR="006B364E" w:rsidRPr="00356E9F" w:rsidRDefault="006B364E" w:rsidP="00F73AA1">
        <w:pPr>
          <w:pStyle w:val="referencias"/>
          <w:ind w:left="-567" w:right="-568"/>
          <w:jc w:val="both"/>
          <w:rPr>
            <w:color w:val="A6A6A6" w:themeColor="background1" w:themeShade="A6"/>
          </w:rPr>
        </w:pPr>
        <w:r w:rsidRPr="002B24B9">
          <w:rPr>
            <w:color w:val="A6A6A6" w:themeColor="background1" w:themeShade="A6"/>
          </w:rPr>
          <w:t xml:space="preserve">Direitos Autorais Protegidos pela Lei 9.610 de 19 de </w:t>
        </w:r>
        <w:proofErr w:type="gramStart"/>
        <w:r w:rsidRPr="002B24B9">
          <w:rPr>
            <w:color w:val="A6A6A6" w:themeColor="background1" w:themeShade="A6"/>
          </w:rPr>
          <w:t>Fevereiro</w:t>
        </w:r>
        <w:proofErr w:type="gramEnd"/>
        <w:r w:rsidRPr="002B24B9">
          <w:rPr>
            <w:color w:val="A6A6A6" w:themeColor="background1" w:themeShade="A6"/>
          </w:rPr>
          <w:t xml:space="preserve">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Pr>
            <w:color w:val="A6A6A6" w:themeColor="background1" w:themeShade="A6"/>
          </w:rPr>
          <w:t xml:space="preserve"> </w:t>
        </w:r>
        <w:r w:rsidRPr="002B24B9">
          <w:rPr>
            <w:color w:val="A6A6A6" w:themeColor="background1" w:themeShade="A6"/>
          </w:rP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64E" w:rsidRDefault="006B364E" w:rsidP="001027A5">
      <w:pPr>
        <w:spacing w:after="0" w:line="240" w:lineRule="auto"/>
      </w:pPr>
      <w:r>
        <w:separator/>
      </w:r>
    </w:p>
  </w:footnote>
  <w:footnote w:type="continuationSeparator" w:id="0">
    <w:p w:rsidR="006B364E" w:rsidRDefault="006B364E" w:rsidP="00102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1" w:name="_Toc11142717"/>
  <w:p w:rsidR="006B364E" w:rsidRDefault="006B364E" w:rsidP="00640B90">
    <w:pPr>
      <w:pStyle w:val="Cabealho"/>
      <w:tabs>
        <w:tab w:val="clear" w:pos="4252"/>
        <w:tab w:val="clear" w:pos="8504"/>
        <w:tab w:val="left" w:pos="6180"/>
        <w:tab w:val="left" w:pos="8115"/>
      </w:tabs>
      <w:rPr>
        <w:noProof/>
        <w:lang w:eastAsia="pt-BR"/>
      </w:rPr>
    </w:pPr>
    <w:r>
      <w:rPr>
        <w:noProof/>
        <w:lang w:eastAsia="pt-BR"/>
      </w:rPr>
      <mc:AlternateContent>
        <mc:Choice Requires="wps">
          <w:drawing>
            <wp:anchor distT="0" distB="0" distL="114300" distR="114300" simplePos="0" relativeHeight="251669504" behindDoc="0" locked="0" layoutInCell="1" allowOverlap="1" wp14:anchorId="1D8EDB82" wp14:editId="0C87CB31">
              <wp:simplePos x="0" y="0"/>
              <wp:positionH relativeFrom="page">
                <wp:align>left</wp:align>
              </wp:positionH>
              <wp:positionV relativeFrom="paragraph">
                <wp:posOffset>-448945</wp:posOffset>
              </wp:positionV>
              <wp:extent cx="7711440" cy="122555"/>
              <wp:effectExtent l="0" t="0" r="3810" b="0"/>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F8501"/>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2B589" id="Retângulo 21" o:spid="_x0000_s1026" style="position:absolute;margin-left:0;margin-top:-35.35pt;width:607.2pt;height:9.6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" fillcolor="#ff8501" stroked="f" strokecolor="#7030a0">
              <w10:wrap anchorx="page"/>
            </v:rect>
          </w:pict>
        </mc:Fallback>
      </mc:AlternateContent>
    </w:r>
  </w:p>
  <w:bookmarkEnd w:id="131"/>
  <w:p w:rsidR="006B364E" w:rsidRDefault="006B364E" w:rsidP="00640B90">
    <w:pPr>
      <w:pStyle w:val="Cabealho"/>
      <w:tabs>
        <w:tab w:val="clear" w:pos="4252"/>
        <w:tab w:val="clear" w:pos="8504"/>
        <w:tab w:val="left" w:pos="6180"/>
        <w:tab w:val="left" w:pos="8115"/>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64E" w:rsidRDefault="006B364E">
    <w:pPr>
      <w:pStyle w:val="Cabealho"/>
    </w:pPr>
    <w:r>
      <w:rPr>
        <w:noProof/>
        <w:lang w:eastAsia="pt-BR"/>
      </w:rPr>
      <mc:AlternateContent>
        <mc:Choice Requires="wps">
          <w:drawing>
            <wp:anchor distT="0" distB="0" distL="114300" distR="114300" simplePos="0" relativeHeight="251667456" behindDoc="0" locked="0" layoutInCell="1" allowOverlap="1">
              <wp:simplePos x="0" y="0"/>
              <wp:positionH relativeFrom="page">
                <wp:posOffset>-163830</wp:posOffset>
              </wp:positionH>
              <wp:positionV relativeFrom="paragraph">
                <wp:posOffset>-439420</wp:posOffset>
              </wp:positionV>
              <wp:extent cx="7711440" cy="122555"/>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F8501"/>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6CD8C" id="Retângulo 1" o:spid="_x0000_s1026" style="position:absolute;margin-left:-12.9pt;margin-top:-34.6pt;width:607.2pt;height:9.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" fillcolor="#ff8501" stroked="f" strokecolor="#7030a0">
              <w10:wrap anchorx="page"/>
            </v:rect>
          </w:pict>
        </mc:Fallback>
      </mc:AlternateContent>
    </w:r>
    <w:r w:rsidRPr="00073291">
      <w:rPr>
        <w:noProof/>
        <w:lang w:eastAsia="pt-BR"/>
      </w:rPr>
      <w:drawing>
        <wp:anchor distT="0" distB="0" distL="114300" distR="114300" simplePos="0" relativeHeight="251664384" behindDoc="1" locked="0" layoutInCell="1" allowOverlap="1" wp14:anchorId="34D4B664" wp14:editId="5F65EEFF">
          <wp:simplePos x="0" y="0"/>
          <wp:positionH relativeFrom="page">
            <wp:posOffset>13335</wp:posOffset>
          </wp:positionH>
          <wp:positionV relativeFrom="paragraph">
            <wp:posOffset>-152400</wp:posOffset>
          </wp:positionV>
          <wp:extent cx="7543545" cy="10383520"/>
          <wp:effectExtent l="0" t="0" r="635" b="0"/>
          <wp:wrapNone/>
          <wp:docPr id="4" name="Imagem 4" descr="V:\Modelos Papers\2018\Novo Modelo Paper 2018 - 2_Pranchet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odelos Papers\2018\Novo Modelo Paper 2018 - 2_Prancheta 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678"/>
                  <a:stretch/>
                </pic:blipFill>
                <pic:spPr bwMode="auto">
                  <a:xfrm>
                    <a:off x="0" y="0"/>
                    <a:ext cx="7543545" cy="10383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A72D2"/>
    <w:multiLevelType w:val="hybridMultilevel"/>
    <w:tmpl w:val="A972106C"/>
    <w:lvl w:ilvl="0" w:tplc="3074600E">
      <w:start w:val="1"/>
      <w:numFmt w:val="bullet"/>
      <w:lvlText w:val=""/>
      <w:lvlJc w:val="left"/>
      <w:pPr>
        <w:ind w:left="360" w:hanging="360"/>
      </w:pPr>
      <w:rPr>
        <w:rFonts w:ascii="Symbol" w:hAnsi="Symbol" w:hint="default"/>
        <w:color w:val="404040" w:themeColor="text1" w:themeTint="BF"/>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087E721C"/>
    <w:multiLevelType w:val="hybridMultilevel"/>
    <w:tmpl w:val="FADA40C6"/>
    <w:lvl w:ilvl="0" w:tplc="4600E4FC">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D1E6D1C"/>
    <w:multiLevelType w:val="hybridMultilevel"/>
    <w:tmpl w:val="E0FA6A6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12D81806"/>
    <w:multiLevelType w:val="hybridMultilevel"/>
    <w:tmpl w:val="B9CEBDA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4BF19FC"/>
    <w:multiLevelType w:val="hybridMultilevel"/>
    <w:tmpl w:val="69B00FFA"/>
    <w:lvl w:ilvl="0" w:tplc="4FF83A64">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14C32F01"/>
    <w:multiLevelType w:val="hybridMultilevel"/>
    <w:tmpl w:val="B90EC34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8AD55F4"/>
    <w:multiLevelType w:val="hybridMultilevel"/>
    <w:tmpl w:val="660C4D58"/>
    <w:lvl w:ilvl="0" w:tplc="2C2030A8">
      <w:start w:val="1"/>
      <w:numFmt w:val="bullet"/>
      <w:lvlText w:val=""/>
      <w:lvlJc w:val="left"/>
      <w:pPr>
        <w:ind w:left="-2196" w:hanging="360"/>
      </w:pPr>
      <w:rPr>
        <w:rFonts w:ascii="Wingdings" w:hAnsi="Wingdings" w:hint="default"/>
        <w:color w:val="404040" w:themeColor="text1" w:themeTint="BF"/>
      </w:rPr>
    </w:lvl>
    <w:lvl w:ilvl="1" w:tplc="04160003">
      <w:start w:val="1"/>
      <w:numFmt w:val="bullet"/>
      <w:lvlText w:val="o"/>
      <w:lvlJc w:val="left"/>
      <w:pPr>
        <w:ind w:left="-1542" w:hanging="360"/>
      </w:pPr>
      <w:rPr>
        <w:rFonts w:ascii="Courier New" w:hAnsi="Courier New" w:cs="Courier New" w:hint="default"/>
      </w:rPr>
    </w:lvl>
    <w:lvl w:ilvl="2" w:tplc="04160005">
      <w:start w:val="1"/>
      <w:numFmt w:val="bullet"/>
      <w:lvlText w:val=""/>
      <w:lvlJc w:val="left"/>
      <w:pPr>
        <w:ind w:left="-822" w:hanging="360"/>
      </w:pPr>
      <w:rPr>
        <w:rFonts w:ascii="Wingdings" w:hAnsi="Wingdings" w:hint="default"/>
      </w:rPr>
    </w:lvl>
    <w:lvl w:ilvl="3" w:tplc="2C2030A8">
      <w:start w:val="1"/>
      <w:numFmt w:val="bullet"/>
      <w:lvlText w:val=""/>
      <w:lvlJc w:val="left"/>
      <w:pPr>
        <w:ind w:left="-102" w:hanging="360"/>
      </w:pPr>
      <w:rPr>
        <w:rFonts w:ascii="Wingdings" w:hAnsi="Wingdings" w:hint="default"/>
        <w:color w:val="404040" w:themeColor="text1" w:themeTint="BF"/>
      </w:rPr>
    </w:lvl>
    <w:lvl w:ilvl="4" w:tplc="04160003">
      <w:start w:val="1"/>
      <w:numFmt w:val="bullet"/>
      <w:lvlText w:val="o"/>
      <w:lvlJc w:val="left"/>
      <w:pPr>
        <w:ind w:left="618" w:hanging="360"/>
      </w:pPr>
      <w:rPr>
        <w:rFonts w:ascii="Courier New" w:hAnsi="Courier New" w:cs="Courier New" w:hint="default"/>
      </w:rPr>
    </w:lvl>
    <w:lvl w:ilvl="5" w:tplc="04160005" w:tentative="1">
      <w:start w:val="1"/>
      <w:numFmt w:val="bullet"/>
      <w:lvlText w:val=""/>
      <w:lvlJc w:val="left"/>
      <w:pPr>
        <w:ind w:left="1338" w:hanging="360"/>
      </w:pPr>
      <w:rPr>
        <w:rFonts w:ascii="Wingdings" w:hAnsi="Wingdings" w:hint="default"/>
      </w:rPr>
    </w:lvl>
    <w:lvl w:ilvl="6" w:tplc="04160001" w:tentative="1">
      <w:start w:val="1"/>
      <w:numFmt w:val="bullet"/>
      <w:lvlText w:val=""/>
      <w:lvlJc w:val="left"/>
      <w:pPr>
        <w:ind w:left="2058" w:hanging="360"/>
      </w:pPr>
      <w:rPr>
        <w:rFonts w:ascii="Symbol" w:hAnsi="Symbol" w:hint="default"/>
      </w:rPr>
    </w:lvl>
    <w:lvl w:ilvl="7" w:tplc="04160003" w:tentative="1">
      <w:start w:val="1"/>
      <w:numFmt w:val="bullet"/>
      <w:lvlText w:val="o"/>
      <w:lvlJc w:val="left"/>
      <w:pPr>
        <w:ind w:left="2778" w:hanging="360"/>
      </w:pPr>
      <w:rPr>
        <w:rFonts w:ascii="Courier New" w:hAnsi="Courier New" w:cs="Courier New" w:hint="default"/>
      </w:rPr>
    </w:lvl>
    <w:lvl w:ilvl="8" w:tplc="04160005" w:tentative="1">
      <w:start w:val="1"/>
      <w:numFmt w:val="bullet"/>
      <w:lvlText w:val=""/>
      <w:lvlJc w:val="left"/>
      <w:pPr>
        <w:ind w:left="3498" w:hanging="360"/>
      </w:pPr>
      <w:rPr>
        <w:rFonts w:ascii="Wingdings" w:hAnsi="Wingdings" w:hint="default"/>
      </w:rPr>
    </w:lvl>
  </w:abstractNum>
  <w:abstractNum w:abstractNumId="7" w15:restartNumberingAfterBreak="0">
    <w:nsid w:val="18B169A8"/>
    <w:multiLevelType w:val="hybridMultilevel"/>
    <w:tmpl w:val="2FE0F7A4"/>
    <w:lvl w:ilvl="0" w:tplc="E1ECC162">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117994"/>
    <w:multiLevelType w:val="hybridMultilevel"/>
    <w:tmpl w:val="06449B24"/>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1FFC2FAF"/>
    <w:multiLevelType w:val="hybridMultilevel"/>
    <w:tmpl w:val="F0348BB2"/>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216D0E1F"/>
    <w:multiLevelType w:val="hybridMultilevel"/>
    <w:tmpl w:val="EBB645C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17B2081"/>
    <w:multiLevelType w:val="hybridMultilevel"/>
    <w:tmpl w:val="3688627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264258D8"/>
    <w:multiLevelType w:val="hybridMultilevel"/>
    <w:tmpl w:val="D0D078FC"/>
    <w:lvl w:ilvl="0" w:tplc="E1ECC162">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74D5E82"/>
    <w:multiLevelType w:val="hybridMultilevel"/>
    <w:tmpl w:val="B22E3D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991694B"/>
    <w:multiLevelType w:val="hybridMultilevel"/>
    <w:tmpl w:val="3C1EAB16"/>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9C472E3"/>
    <w:multiLevelType w:val="hybridMultilevel"/>
    <w:tmpl w:val="8140EFD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2AE2656E"/>
    <w:multiLevelType w:val="hybridMultilevel"/>
    <w:tmpl w:val="F41675D8"/>
    <w:lvl w:ilvl="0" w:tplc="2C2030A8">
      <w:start w:val="1"/>
      <w:numFmt w:val="bullet"/>
      <w:lvlText w:val=""/>
      <w:lvlJc w:val="left"/>
      <w:pPr>
        <w:ind w:left="-2196" w:hanging="360"/>
      </w:pPr>
      <w:rPr>
        <w:rFonts w:ascii="Wingdings" w:hAnsi="Wingdings" w:hint="default"/>
        <w:color w:val="404040" w:themeColor="text1" w:themeTint="BF"/>
      </w:rPr>
    </w:lvl>
    <w:lvl w:ilvl="1" w:tplc="04160003">
      <w:start w:val="1"/>
      <w:numFmt w:val="bullet"/>
      <w:lvlText w:val="o"/>
      <w:lvlJc w:val="left"/>
      <w:pPr>
        <w:ind w:left="-1542" w:hanging="360"/>
      </w:pPr>
      <w:rPr>
        <w:rFonts w:ascii="Courier New" w:hAnsi="Courier New" w:cs="Courier New" w:hint="default"/>
      </w:rPr>
    </w:lvl>
    <w:lvl w:ilvl="2" w:tplc="04160005">
      <w:start w:val="1"/>
      <w:numFmt w:val="bullet"/>
      <w:lvlText w:val=""/>
      <w:lvlJc w:val="left"/>
      <w:pPr>
        <w:ind w:left="-822" w:hanging="360"/>
      </w:pPr>
      <w:rPr>
        <w:rFonts w:ascii="Wingdings" w:hAnsi="Wingdings" w:hint="default"/>
      </w:rPr>
    </w:lvl>
    <w:lvl w:ilvl="3" w:tplc="04160001">
      <w:start w:val="1"/>
      <w:numFmt w:val="bullet"/>
      <w:lvlText w:val=""/>
      <w:lvlJc w:val="left"/>
      <w:pPr>
        <w:ind w:left="-102" w:hanging="360"/>
      </w:pPr>
      <w:rPr>
        <w:rFonts w:ascii="Symbol" w:hAnsi="Symbol" w:hint="default"/>
      </w:rPr>
    </w:lvl>
    <w:lvl w:ilvl="4" w:tplc="0416000D">
      <w:start w:val="1"/>
      <w:numFmt w:val="bullet"/>
      <w:lvlText w:val=""/>
      <w:lvlJc w:val="left"/>
      <w:pPr>
        <w:ind w:left="618" w:hanging="360"/>
      </w:pPr>
      <w:rPr>
        <w:rFonts w:ascii="Wingdings" w:hAnsi="Wingdings" w:hint="default"/>
      </w:rPr>
    </w:lvl>
    <w:lvl w:ilvl="5" w:tplc="04160005" w:tentative="1">
      <w:start w:val="1"/>
      <w:numFmt w:val="bullet"/>
      <w:lvlText w:val=""/>
      <w:lvlJc w:val="left"/>
      <w:pPr>
        <w:ind w:left="1338" w:hanging="360"/>
      </w:pPr>
      <w:rPr>
        <w:rFonts w:ascii="Wingdings" w:hAnsi="Wingdings" w:hint="default"/>
      </w:rPr>
    </w:lvl>
    <w:lvl w:ilvl="6" w:tplc="04160001" w:tentative="1">
      <w:start w:val="1"/>
      <w:numFmt w:val="bullet"/>
      <w:lvlText w:val=""/>
      <w:lvlJc w:val="left"/>
      <w:pPr>
        <w:ind w:left="2058" w:hanging="360"/>
      </w:pPr>
      <w:rPr>
        <w:rFonts w:ascii="Symbol" w:hAnsi="Symbol" w:hint="default"/>
      </w:rPr>
    </w:lvl>
    <w:lvl w:ilvl="7" w:tplc="04160003" w:tentative="1">
      <w:start w:val="1"/>
      <w:numFmt w:val="bullet"/>
      <w:lvlText w:val="o"/>
      <w:lvlJc w:val="left"/>
      <w:pPr>
        <w:ind w:left="2778" w:hanging="360"/>
      </w:pPr>
      <w:rPr>
        <w:rFonts w:ascii="Courier New" w:hAnsi="Courier New" w:cs="Courier New" w:hint="default"/>
      </w:rPr>
    </w:lvl>
    <w:lvl w:ilvl="8" w:tplc="04160005" w:tentative="1">
      <w:start w:val="1"/>
      <w:numFmt w:val="bullet"/>
      <w:lvlText w:val=""/>
      <w:lvlJc w:val="left"/>
      <w:pPr>
        <w:ind w:left="3498" w:hanging="360"/>
      </w:pPr>
      <w:rPr>
        <w:rFonts w:ascii="Wingdings" w:hAnsi="Wingdings" w:hint="default"/>
      </w:rPr>
    </w:lvl>
  </w:abstractNum>
  <w:abstractNum w:abstractNumId="17" w15:restartNumberingAfterBreak="0">
    <w:nsid w:val="2B1A2CD2"/>
    <w:multiLevelType w:val="hybridMultilevel"/>
    <w:tmpl w:val="3468EA2A"/>
    <w:lvl w:ilvl="0" w:tplc="CA908950">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307F4061"/>
    <w:multiLevelType w:val="hybridMultilevel"/>
    <w:tmpl w:val="188647CA"/>
    <w:lvl w:ilvl="0" w:tplc="E1ECC162">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2BF7DC4"/>
    <w:multiLevelType w:val="hybridMultilevel"/>
    <w:tmpl w:val="27E60DD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348C1D61"/>
    <w:multiLevelType w:val="hybridMultilevel"/>
    <w:tmpl w:val="74F8CF80"/>
    <w:lvl w:ilvl="0" w:tplc="4600E4FC">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6AE7E33"/>
    <w:multiLevelType w:val="hybridMultilevel"/>
    <w:tmpl w:val="76F6397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3AE179E6"/>
    <w:multiLevelType w:val="hybridMultilevel"/>
    <w:tmpl w:val="62E8FA20"/>
    <w:lvl w:ilvl="0" w:tplc="2C2030A8">
      <w:start w:val="1"/>
      <w:numFmt w:val="bullet"/>
      <w:lvlText w:val=""/>
      <w:lvlJc w:val="left"/>
      <w:pPr>
        <w:ind w:left="-2196" w:hanging="360"/>
      </w:pPr>
      <w:rPr>
        <w:rFonts w:ascii="Wingdings" w:hAnsi="Wingdings" w:hint="default"/>
        <w:color w:val="404040" w:themeColor="text1" w:themeTint="BF"/>
      </w:rPr>
    </w:lvl>
    <w:lvl w:ilvl="1" w:tplc="04160003">
      <w:start w:val="1"/>
      <w:numFmt w:val="bullet"/>
      <w:lvlText w:val="o"/>
      <w:lvlJc w:val="left"/>
      <w:pPr>
        <w:ind w:left="-1542" w:hanging="360"/>
      </w:pPr>
      <w:rPr>
        <w:rFonts w:ascii="Courier New" w:hAnsi="Courier New" w:cs="Courier New" w:hint="default"/>
      </w:rPr>
    </w:lvl>
    <w:lvl w:ilvl="2" w:tplc="04160005">
      <w:start w:val="1"/>
      <w:numFmt w:val="bullet"/>
      <w:lvlText w:val=""/>
      <w:lvlJc w:val="left"/>
      <w:pPr>
        <w:ind w:left="-822" w:hanging="360"/>
      </w:pPr>
      <w:rPr>
        <w:rFonts w:ascii="Wingdings" w:hAnsi="Wingdings" w:hint="default"/>
      </w:rPr>
    </w:lvl>
    <w:lvl w:ilvl="3" w:tplc="04160001">
      <w:start w:val="1"/>
      <w:numFmt w:val="bullet"/>
      <w:lvlText w:val=""/>
      <w:lvlJc w:val="left"/>
      <w:pPr>
        <w:ind w:left="-102" w:hanging="360"/>
      </w:pPr>
      <w:rPr>
        <w:rFonts w:ascii="Symbol" w:hAnsi="Symbol" w:hint="default"/>
      </w:rPr>
    </w:lvl>
    <w:lvl w:ilvl="4" w:tplc="0416000D">
      <w:start w:val="1"/>
      <w:numFmt w:val="bullet"/>
      <w:lvlText w:val=""/>
      <w:lvlJc w:val="left"/>
      <w:pPr>
        <w:ind w:left="618" w:hanging="360"/>
      </w:pPr>
      <w:rPr>
        <w:rFonts w:ascii="Wingdings" w:hAnsi="Wingdings" w:hint="default"/>
      </w:rPr>
    </w:lvl>
    <w:lvl w:ilvl="5" w:tplc="04160005" w:tentative="1">
      <w:start w:val="1"/>
      <w:numFmt w:val="bullet"/>
      <w:lvlText w:val=""/>
      <w:lvlJc w:val="left"/>
      <w:pPr>
        <w:ind w:left="1338" w:hanging="360"/>
      </w:pPr>
      <w:rPr>
        <w:rFonts w:ascii="Wingdings" w:hAnsi="Wingdings" w:hint="default"/>
      </w:rPr>
    </w:lvl>
    <w:lvl w:ilvl="6" w:tplc="04160001" w:tentative="1">
      <w:start w:val="1"/>
      <w:numFmt w:val="bullet"/>
      <w:lvlText w:val=""/>
      <w:lvlJc w:val="left"/>
      <w:pPr>
        <w:ind w:left="2058" w:hanging="360"/>
      </w:pPr>
      <w:rPr>
        <w:rFonts w:ascii="Symbol" w:hAnsi="Symbol" w:hint="default"/>
      </w:rPr>
    </w:lvl>
    <w:lvl w:ilvl="7" w:tplc="04160003" w:tentative="1">
      <w:start w:val="1"/>
      <w:numFmt w:val="bullet"/>
      <w:lvlText w:val="o"/>
      <w:lvlJc w:val="left"/>
      <w:pPr>
        <w:ind w:left="2778" w:hanging="360"/>
      </w:pPr>
      <w:rPr>
        <w:rFonts w:ascii="Courier New" w:hAnsi="Courier New" w:cs="Courier New" w:hint="default"/>
      </w:rPr>
    </w:lvl>
    <w:lvl w:ilvl="8" w:tplc="04160005" w:tentative="1">
      <w:start w:val="1"/>
      <w:numFmt w:val="bullet"/>
      <w:lvlText w:val=""/>
      <w:lvlJc w:val="left"/>
      <w:pPr>
        <w:ind w:left="3498" w:hanging="360"/>
      </w:pPr>
      <w:rPr>
        <w:rFonts w:ascii="Wingdings" w:hAnsi="Wingdings" w:hint="default"/>
      </w:rPr>
    </w:lvl>
  </w:abstractNum>
  <w:abstractNum w:abstractNumId="23" w15:restartNumberingAfterBreak="0">
    <w:nsid w:val="3B7B2110"/>
    <w:multiLevelType w:val="hybridMultilevel"/>
    <w:tmpl w:val="4ABEB08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3E9B7513"/>
    <w:multiLevelType w:val="hybridMultilevel"/>
    <w:tmpl w:val="7F1E0A18"/>
    <w:lvl w:ilvl="0" w:tplc="A740E628">
      <w:start w:val="1"/>
      <w:numFmt w:val="bullet"/>
      <w:lvlText w:val=""/>
      <w:lvlJc w:val="left"/>
      <w:pPr>
        <w:ind w:left="360" w:hanging="360"/>
      </w:pPr>
      <w:rPr>
        <w:rFonts w:ascii="Wingdings" w:hAnsi="Wingdings" w:hint="default"/>
        <w:color w:val="404040" w:themeColor="text1" w:themeTint="BF"/>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3F4D393A"/>
    <w:multiLevelType w:val="hybridMultilevel"/>
    <w:tmpl w:val="8D2AF4FC"/>
    <w:lvl w:ilvl="0" w:tplc="2C2030A8">
      <w:start w:val="1"/>
      <w:numFmt w:val="bullet"/>
      <w:lvlText w:val=""/>
      <w:lvlJc w:val="left"/>
      <w:pPr>
        <w:ind w:left="-2196" w:hanging="360"/>
      </w:pPr>
      <w:rPr>
        <w:rFonts w:ascii="Wingdings" w:hAnsi="Wingdings" w:hint="default"/>
        <w:color w:val="404040" w:themeColor="text1" w:themeTint="BF"/>
      </w:rPr>
    </w:lvl>
    <w:lvl w:ilvl="1" w:tplc="04160003">
      <w:start w:val="1"/>
      <w:numFmt w:val="bullet"/>
      <w:lvlText w:val="o"/>
      <w:lvlJc w:val="left"/>
      <w:pPr>
        <w:ind w:left="-1542" w:hanging="360"/>
      </w:pPr>
      <w:rPr>
        <w:rFonts w:ascii="Courier New" w:hAnsi="Courier New" w:cs="Courier New" w:hint="default"/>
      </w:rPr>
    </w:lvl>
    <w:lvl w:ilvl="2" w:tplc="04160005">
      <w:start w:val="1"/>
      <w:numFmt w:val="bullet"/>
      <w:lvlText w:val=""/>
      <w:lvlJc w:val="left"/>
      <w:pPr>
        <w:ind w:left="-822" w:hanging="360"/>
      </w:pPr>
      <w:rPr>
        <w:rFonts w:ascii="Wingdings" w:hAnsi="Wingdings" w:hint="default"/>
      </w:rPr>
    </w:lvl>
    <w:lvl w:ilvl="3" w:tplc="04160001">
      <w:start w:val="1"/>
      <w:numFmt w:val="bullet"/>
      <w:lvlText w:val=""/>
      <w:lvlJc w:val="left"/>
      <w:pPr>
        <w:ind w:left="-102" w:hanging="360"/>
      </w:pPr>
      <w:rPr>
        <w:rFonts w:ascii="Symbol" w:hAnsi="Symbol" w:hint="default"/>
      </w:rPr>
    </w:lvl>
    <w:lvl w:ilvl="4" w:tplc="04160003">
      <w:start w:val="1"/>
      <w:numFmt w:val="bullet"/>
      <w:lvlText w:val="o"/>
      <w:lvlJc w:val="left"/>
      <w:pPr>
        <w:ind w:left="618" w:hanging="360"/>
      </w:pPr>
      <w:rPr>
        <w:rFonts w:ascii="Courier New" w:hAnsi="Courier New" w:cs="Courier New" w:hint="default"/>
      </w:rPr>
    </w:lvl>
    <w:lvl w:ilvl="5" w:tplc="04160005" w:tentative="1">
      <w:start w:val="1"/>
      <w:numFmt w:val="bullet"/>
      <w:lvlText w:val=""/>
      <w:lvlJc w:val="left"/>
      <w:pPr>
        <w:ind w:left="1338" w:hanging="360"/>
      </w:pPr>
      <w:rPr>
        <w:rFonts w:ascii="Wingdings" w:hAnsi="Wingdings" w:hint="default"/>
      </w:rPr>
    </w:lvl>
    <w:lvl w:ilvl="6" w:tplc="04160001" w:tentative="1">
      <w:start w:val="1"/>
      <w:numFmt w:val="bullet"/>
      <w:lvlText w:val=""/>
      <w:lvlJc w:val="left"/>
      <w:pPr>
        <w:ind w:left="2058" w:hanging="360"/>
      </w:pPr>
      <w:rPr>
        <w:rFonts w:ascii="Symbol" w:hAnsi="Symbol" w:hint="default"/>
      </w:rPr>
    </w:lvl>
    <w:lvl w:ilvl="7" w:tplc="04160003" w:tentative="1">
      <w:start w:val="1"/>
      <w:numFmt w:val="bullet"/>
      <w:lvlText w:val="o"/>
      <w:lvlJc w:val="left"/>
      <w:pPr>
        <w:ind w:left="2778" w:hanging="360"/>
      </w:pPr>
      <w:rPr>
        <w:rFonts w:ascii="Courier New" w:hAnsi="Courier New" w:cs="Courier New" w:hint="default"/>
      </w:rPr>
    </w:lvl>
    <w:lvl w:ilvl="8" w:tplc="04160005" w:tentative="1">
      <w:start w:val="1"/>
      <w:numFmt w:val="bullet"/>
      <w:lvlText w:val=""/>
      <w:lvlJc w:val="left"/>
      <w:pPr>
        <w:ind w:left="3498" w:hanging="360"/>
      </w:pPr>
      <w:rPr>
        <w:rFonts w:ascii="Wingdings" w:hAnsi="Wingdings" w:hint="default"/>
      </w:rPr>
    </w:lvl>
  </w:abstractNum>
  <w:abstractNum w:abstractNumId="26" w15:restartNumberingAfterBreak="0">
    <w:nsid w:val="4097122B"/>
    <w:multiLevelType w:val="hybridMultilevel"/>
    <w:tmpl w:val="606A16A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15:restartNumberingAfterBreak="0">
    <w:nsid w:val="40A11F14"/>
    <w:multiLevelType w:val="hybridMultilevel"/>
    <w:tmpl w:val="14A6A5C6"/>
    <w:lvl w:ilvl="0" w:tplc="E1ECC162">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15:restartNumberingAfterBreak="0">
    <w:nsid w:val="43E9016F"/>
    <w:multiLevelType w:val="hybridMultilevel"/>
    <w:tmpl w:val="6F86D1EC"/>
    <w:lvl w:ilvl="0" w:tplc="2C2030A8">
      <w:start w:val="1"/>
      <w:numFmt w:val="bullet"/>
      <w:lvlText w:val=""/>
      <w:lvlJc w:val="left"/>
      <w:pPr>
        <w:ind w:left="-1770" w:hanging="360"/>
      </w:pPr>
      <w:rPr>
        <w:rFonts w:ascii="Wingdings" w:hAnsi="Wingdings" w:hint="default"/>
        <w:color w:val="404040" w:themeColor="text1" w:themeTint="BF"/>
      </w:rPr>
    </w:lvl>
    <w:lvl w:ilvl="1" w:tplc="04160003">
      <w:start w:val="1"/>
      <w:numFmt w:val="bullet"/>
      <w:lvlText w:val="o"/>
      <w:lvlJc w:val="left"/>
      <w:pPr>
        <w:ind w:left="-1116" w:hanging="360"/>
      </w:pPr>
      <w:rPr>
        <w:rFonts w:ascii="Courier New" w:hAnsi="Courier New" w:cs="Courier New" w:hint="default"/>
      </w:rPr>
    </w:lvl>
    <w:lvl w:ilvl="2" w:tplc="04160005">
      <w:start w:val="1"/>
      <w:numFmt w:val="bullet"/>
      <w:lvlText w:val=""/>
      <w:lvlJc w:val="left"/>
      <w:pPr>
        <w:ind w:left="-396" w:hanging="360"/>
      </w:pPr>
      <w:rPr>
        <w:rFonts w:ascii="Wingdings" w:hAnsi="Wingdings" w:hint="default"/>
      </w:rPr>
    </w:lvl>
    <w:lvl w:ilvl="3" w:tplc="0416000D">
      <w:start w:val="1"/>
      <w:numFmt w:val="bullet"/>
      <w:lvlText w:val=""/>
      <w:lvlJc w:val="left"/>
      <w:pPr>
        <w:ind w:left="324" w:hanging="360"/>
      </w:pPr>
      <w:rPr>
        <w:rFonts w:ascii="Wingdings" w:hAnsi="Wingdings" w:hint="default"/>
      </w:rPr>
    </w:lvl>
    <w:lvl w:ilvl="4" w:tplc="0416000D">
      <w:start w:val="1"/>
      <w:numFmt w:val="bullet"/>
      <w:lvlText w:val=""/>
      <w:lvlJc w:val="left"/>
      <w:pPr>
        <w:ind w:left="1044" w:hanging="360"/>
      </w:pPr>
      <w:rPr>
        <w:rFonts w:ascii="Wingdings" w:hAnsi="Wingdings" w:hint="default"/>
      </w:rPr>
    </w:lvl>
    <w:lvl w:ilvl="5" w:tplc="04160005" w:tentative="1">
      <w:start w:val="1"/>
      <w:numFmt w:val="bullet"/>
      <w:lvlText w:val=""/>
      <w:lvlJc w:val="left"/>
      <w:pPr>
        <w:ind w:left="1764" w:hanging="360"/>
      </w:pPr>
      <w:rPr>
        <w:rFonts w:ascii="Wingdings" w:hAnsi="Wingdings" w:hint="default"/>
      </w:rPr>
    </w:lvl>
    <w:lvl w:ilvl="6" w:tplc="04160001" w:tentative="1">
      <w:start w:val="1"/>
      <w:numFmt w:val="bullet"/>
      <w:lvlText w:val=""/>
      <w:lvlJc w:val="left"/>
      <w:pPr>
        <w:ind w:left="2484" w:hanging="360"/>
      </w:pPr>
      <w:rPr>
        <w:rFonts w:ascii="Symbol" w:hAnsi="Symbol" w:hint="default"/>
      </w:rPr>
    </w:lvl>
    <w:lvl w:ilvl="7" w:tplc="04160003" w:tentative="1">
      <w:start w:val="1"/>
      <w:numFmt w:val="bullet"/>
      <w:lvlText w:val="o"/>
      <w:lvlJc w:val="left"/>
      <w:pPr>
        <w:ind w:left="3204" w:hanging="360"/>
      </w:pPr>
      <w:rPr>
        <w:rFonts w:ascii="Courier New" w:hAnsi="Courier New" w:cs="Courier New" w:hint="default"/>
      </w:rPr>
    </w:lvl>
    <w:lvl w:ilvl="8" w:tplc="04160005" w:tentative="1">
      <w:start w:val="1"/>
      <w:numFmt w:val="bullet"/>
      <w:lvlText w:val=""/>
      <w:lvlJc w:val="left"/>
      <w:pPr>
        <w:ind w:left="3924" w:hanging="360"/>
      </w:pPr>
      <w:rPr>
        <w:rFonts w:ascii="Wingdings" w:hAnsi="Wingdings" w:hint="default"/>
      </w:rPr>
    </w:lvl>
  </w:abstractNum>
  <w:abstractNum w:abstractNumId="29" w15:restartNumberingAfterBreak="0">
    <w:nsid w:val="456B6109"/>
    <w:multiLevelType w:val="hybridMultilevel"/>
    <w:tmpl w:val="CE447F9A"/>
    <w:lvl w:ilvl="0" w:tplc="9BD0E482">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0" w15:restartNumberingAfterBreak="0">
    <w:nsid w:val="468C23D6"/>
    <w:multiLevelType w:val="hybridMultilevel"/>
    <w:tmpl w:val="08C6D86C"/>
    <w:lvl w:ilvl="0" w:tplc="2478873A">
      <w:start w:val="1"/>
      <w:numFmt w:val="bullet"/>
      <w:lvlText w:val=""/>
      <w:lvlJc w:val="left"/>
      <w:pPr>
        <w:ind w:left="360" w:hanging="360"/>
      </w:pPr>
      <w:rPr>
        <w:rFonts w:ascii="Wingdings" w:hAnsi="Wingdings" w:hint="default"/>
        <w:color w:val="404040" w:themeColor="text1" w:themeTint="BF"/>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1" w15:restartNumberingAfterBreak="0">
    <w:nsid w:val="47665705"/>
    <w:multiLevelType w:val="hybridMultilevel"/>
    <w:tmpl w:val="C226A0B8"/>
    <w:lvl w:ilvl="0" w:tplc="27BA763A">
      <w:start w:val="1"/>
      <w:numFmt w:val="bullet"/>
      <w:lvlText w:val=""/>
      <w:lvlJc w:val="left"/>
      <w:pPr>
        <w:ind w:left="360" w:hanging="360"/>
      </w:pPr>
      <w:rPr>
        <w:rFonts w:ascii="Wingdings" w:hAnsi="Wingdings" w:hint="default"/>
        <w:color w:val="0070C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49436197"/>
    <w:multiLevelType w:val="hybridMultilevel"/>
    <w:tmpl w:val="C2A81AE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4AA85C59"/>
    <w:multiLevelType w:val="hybridMultilevel"/>
    <w:tmpl w:val="F862837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4" w15:restartNumberingAfterBreak="0">
    <w:nsid w:val="4AB260D4"/>
    <w:multiLevelType w:val="hybridMultilevel"/>
    <w:tmpl w:val="DC0C5632"/>
    <w:lvl w:ilvl="0" w:tplc="5D260E06">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0336830"/>
    <w:multiLevelType w:val="hybridMultilevel"/>
    <w:tmpl w:val="DDAA5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22B1157"/>
    <w:multiLevelType w:val="hybridMultilevel"/>
    <w:tmpl w:val="BB6CBBA6"/>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7" w15:restartNumberingAfterBreak="0">
    <w:nsid w:val="543F3ECB"/>
    <w:multiLevelType w:val="hybridMultilevel"/>
    <w:tmpl w:val="6154349A"/>
    <w:lvl w:ilvl="0" w:tplc="4600E4FC">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8" w15:restartNumberingAfterBreak="0">
    <w:nsid w:val="569855F3"/>
    <w:multiLevelType w:val="hybridMultilevel"/>
    <w:tmpl w:val="3324399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9" w15:restartNumberingAfterBreak="0">
    <w:nsid w:val="59CB120F"/>
    <w:multiLevelType w:val="hybridMultilevel"/>
    <w:tmpl w:val="1982E458"/>
    <w:lvl w:ilvl="0" w:tplc="2C2030A8">
      <w:start w:val="1"/>
      <w:numFmt w:val="bullet"/>
      <w:lvlText w:val=""/>
      <w:lvlJc w:val="left"/>
      <w:pPr>
        <w:ind w:left="-2196" w:hanging="360"/>
      </w:pPr>
      <w:rPr>
        <w:rFonts w:ascii="Wingdings" w:hAnsi="Wingdings" w:hint="default"/>
        <w:color w:val="404040" w:themeColor="text1" w:themeTint="BF"/>
      </w:rPr>
    </w:lvl>
    <w:lvl w:ilvl="1" w:tplc="04160003">
      <w:start w:val="1"/>
      <w:numFmt w:val="bullet"/>
      <w:lvlText w:val="o"/>
      <w:lvlJc w:val="left"/>
      <w:pPr>
        <w:ind w:left="-1542" w:hanging="360"/>
      </w:pPr>
      <w:rPr>
        <w:rFonts w:ascii="Courier New" w:hAnsi="Courier New" w:cs="Courier New" w:hint="default"/>
      </w:rPr>
    </w:lvl>
    <w:lvl w:ilvl="2" w:tplc="04160005">
      <w:start w:val="1"/>
      <w:numFmt w:val="bullet"/>
      <w:lvlText w:val=""/>
      <w:lvlJc w:val="left"/>
      <w:pPr>
        <w:ind w:left="-822" w:hanging="360"/>
      </w:pPr>
      <w:rPr>
        <w:rFonts w:ascii="Wingdings" w:hAnsi="Wingdings" w:hint="default"/>
      </w:rPr>
    </w:lvl>
    <w:lvl w:ilvl="3" w:tplc="04160001">
      <w:start w:val="1"/>
      <w:numFmt w:val="bullet"/>
      <w:lvlText w:val=""/>
      <w:lvlJc w:val="left"/>
      <w:pPr>
        <w:ind w:left="-102" w:hanging="360"/>
      </w:pPr>
      <w:rPr>
        <w:rFonts w:ascii="Symbol" w:hAnsi="Symbol" w:hint="default"/>
      </w:rPr>
    </w:lvl>
    <w:lvl w:ilvl="4" w:tplc="0416000D">
      <w:start w:val="1"/>
      <w:numFmt w:val="bullet"/>
      <w:lvlText w:val=""/>
      <w:lvlJc w:val="left"/>
      <w:pPr>
        <w:ind w:left="618" w:hanging="360"/>
      </w:pPr>
      <w:rPr>
        <w:rFonts w:ascii="Wingdings" w:hAnsi="Wingdings" w:hint="default"/>
      </w:rPr>
    </w:lvl>
    <w:lvl w:ilvl="5" w:tplc="04160005" w:tentative="1">
      <w:start w:val="1"/>
      <w:numFmt w:val="bullet"/>
      <w:lvlText w:val=""/>
      <w:lvlJc w:val="left"/>
      <w:pPr>
        <w:ind w:left="1338" w:hanging="360"/>
      </w:pPr>
      <w:rPr>
        <w:rFonts w:ascii="Wingdings" w:hAnsi="Wingdings" w:hint="default"/>
      </w:rPr>
    </w:lvl>
    <w:lvl w:ilvl="6" w:tplc="04160001" w:tentative="1">
      <w:start w:val="1"/>
      <w:numFmt w:val="bullet"/>
      <w:lvlText w:val=""/>
      <w:lvlJc w:val="left"/>
      <w:pPr>
        <w:ind w:left="2058" w:hanging="360"/>
      </w:pPr>
      <w:rPr>
        <w:rFonts w:ascii="Symbol" w:hAnsi="Symbol" w:hint="default"/>
      </w:rPr>
    </w:lvl>
    <w:lvl w:ilvl="7" w:tplc="04160003" w:tentative="1">
      <w:start w:val="1"/>
      <w:numFmt w:val="bullet"/>
      <w:lvlText w:val="o"/>
      <w:lvlJc w:val="left"/>
      <w:pPr>
        <w:ind w:left="2778" w:hanging="360"/>
      </w:pPr>
      <w:rPr>
        <w:rFonts w:ascii="Courier New" w:hAnsi="Courier New" w:cs="Courier New" w:hint="default"/>
      </w:rPr>
    </w:lvl>
    <w:lvl w:ilvl="8" w:tplc="04160005" w:tentative="1">
      <w:start w:val="1"/>
      <w:numFmt w:val="bullet"/>
      <w:lvlText w:val=""/>
      <w:lvlJc w:val="left"/>
      <w:pPr>
        <w:ind w:left="3498" w:hanging="360"/>
      </w:pPr>
      <w:rPr>
        <w:rFonts w:ascii="Wingdings" w:hAnsi="Wingdings" w:hint="default"/>
      </w:rPr>
    </w:lvl>
  </w:abstractNum>
  <w:abstractNum w:abstractNumId="40" w15:restartNumberingAfterBreak="0">
    <w:nsid w:val="5A8E373C"/>
    <w:multiLevelType w:val="hybridMultilevel"/>
    <w:tmpl w:val="E8BAC45E"/>
    <w:lvl w:ilvl="0" w:tplc="BD5A97A4">
      <w:start w:val="1"/>
      <w:numFmt w:val="bullet"/>
      <w:lvlText w:val=""/>
      <w:lvlJc w:val="left"/>
      <w:pPr>
        <w:ind w:left="360" w:hanging="360"/>
      </w:pPr>
      <w:rPr>
        <w:rFonts w:ascii="Wingdings" w:hAnsi="Wingdings" w:hint="default"/>
        <w:color w:val="404040" w:themeColor="text1" w:themeTint="BF"/>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1" w15:restartNumberingAfterBreak="0">
    <w:nsid w:val="5ADF737B"/>
    <w:multiLevelType w:val="hybridMultilevel"/>
    <w:tmpl w:val="3CF84EB0"/>
    <w:lvl w:ilvl="0" w:tplc="6652CE8A">
      <w:start w:val="1"/>
      <w:numFmt w:val="bullet"/>
      <w:lvlText w:val=""/>
      <w:lvlJc w:val="left"/>
      <w:pPr>
        <w:ind w:left="6765" w:hanging="360"/>
      </w:pPr>
      <w:rPr>
        <w:rFonts w:ascii="Symbol" w:hAnsi="Symbol" w:hint="default"/>
        <w:color w:val="0070C0"/>
        <w:sz w:val="24"/>
      </w:rPr>
    </w:lvl>
    <w:lvl w:ilvl="1" w:tplc="04160003" w:tentative="1">
      <w:start w:val="1"/>
      <w:numFmt w:val="bullet"/>
      <w:lvlText w:val="o"/>
      <w:lvlJc w:val="left"/>
      <w:pPr>
        <w:ind w:left="7485" w:hanging="360"/>
      </w:pPr>
      <w:rPr>
        <w:rFonts w:ascii="Courier New" w:hAnsi="Courier New" w:cs="Courier New" w:hint="default"/>
      </w:rPr>
    </w:lvl>
    <w:lvl w:ilvl="2" w:tplc="04160005" w:tentative="1">
      <w:start w:val="1"/>
      <w:numFmt w:val="bullet"/>
      <w:lvlText w:val=""/>
      <w:lvlJc w:val="left"/>
      <w:pPr>
        <w:ind w:left="8205" w:hanging="360"/>
      </w:pPr>
      <w:rPr>
        <w:rFonts w:ascii="Wingdings" w:hAnsi="Wingdings" w:hint="default"/>
      </w:rPr>
    </w:lvl>
    <w:lvl w:ilvl="3" w:tplc="04160001" w:tentative="1">
      <w:start w:val="1"/>
      <w:numFmt w:val="bullet"/>
      <w:lvlText w:val=""/>
      <w:lvlJc w:val="left"/>
      <w:pPr>
        <w:ind w:left="8925" w:hanging="360"/>
      </w:pPr>
      <w:rPr>
        <w:rFonts w:ascii="Symbol" w:hAnsi="Symbol" w:hint="default"/>
      </w:rPr>
    </w:lvl>
    <w:lvl w:ilvl="4" w:tplc="04160003" w:tentative="1">
      <w:start w:val="1"/>
      <w:numFmt w:val="bullet"/>
      <w:lvlText w:val="o"/>
      <w:lvlJc w:val="left"/>
      <w:pPr>
        <w:ind w:left="9645" w:hanging="360"/>
      </w:pPr>
      <w:rPr>
        <w:rFonts w:ascii="Courier New" w:hAnsi="Courier New" w:cs="Courier New" w:hint="default"/>
      </w:rPr>
    </w:lvl>
    <w:lvl w:ilvl="5" w:tplc="04160005" w:tentative="1">
      <w:start w:val="1"/>
      <w:numFmt w:val="bullet"/>
      <w:lvlText w:val=""/>
      <w:lvlJc w:val="left"/>
      <w:pPr>
        <w:ind w:left="10365" w:hanging="360"/>
      </w:pPr>
      <w:rPr>
        <w:rFonts w:ascii="Wingdings" w:hAnsi="Wingdings" w:hint="default"/>
      </w:rPr>
    </w:lvl>
    <w:lvl w:ilvl="6" w:tplc="04160001" w:tentative="1">
      <w:start w:val="1"/>
      <w:numFmt w:val="bullet"/>
      <w:lvlText w:val=""/>
      <w:lvlJc w:val="left"/>
      <w:pPr>
        <w:ind w:left="11085" w:hanging="360"/>
      </w:pPr>
      <w:rPr>
        <w:rFonts w:ascii="Symbol" w:hAnsi="Symbol" w:hint="default"/>
      </w:rPr>
    </w:lvl>
    <w:lvl w:ilvl="7" w:tplc="04160003" w:tentative="1">
      <w:start w:val="1"/>
      <w:numFmt w:val="bullet"/>
      <w:lvlText w:val="o"/>
      <w:lvlJc w:val="left"/>
      <w:pPr>
        <w:ind w:left="11805" w:hanging="360"/>
      </w:pPr>
      <w:rPr>
        <w:rFonts w:ascii="Courier New" w:hAnsi="Courier New" w:cs="Courier New" w:hint="default"/>
      </w:rPr>
    </w:lvl>
    <w:lvl w:ilvl="8" w:tplc="04160005" w:tentative="1">
      <w:start w:val="1"/>
      <w:numFmt w:val="bullet"/>
      <w:lvlText w:val=""/>
      <w:lvlJc w:val="left"/>
      <w:pPr>
        <w:ind w:left="12525" w:hanging="360"/>
      </w:pPr>
      <w:rPr>
        <w:rFonts w:ascii="Wingdings" w:hAnsi="Wingdings" w:hint="default"/>
      </w:rPr>
    </w:lvl>
  </w:abstractNum>
  <w:abstractNum w:abstractNumId="42" w15:restartNumberingAfterBreak="0">
    <w:nsid w:val="5B980F6C"/>
    <w:multiLevelType w:val="hybridMultilevel"/>
    <w:tmpl w:val="7FFEC36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5E227FE0"/>
    <w:multiLevelType w:val="hybridMultilevel"/>
    <w:tmpl w:val="45AA1804"/>
    <w:lvl w:ilvl="0" w:tplc="BE80D7C4">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600435EE"/>
    <w:multiLevelType w:val="hybridMultilevel"/>
    <w:tmpl w:val="6930F200"/>
    <w:lvl w:ilvl="0" w:tplc="59769162">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5" w15:restartNumberingAfterBreak="0">
    <w:nsid w:val="60BE3087"/>
    <w:multiLevelType w:val="hybridMultilevel"/>
    <w:tmpl w:val="CBA2A9D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6" w15:restartNumberingAfterBreak="0">
    <w:nsid w:val="6305723B"/>
    <w:multiLevelType w:val="hybridMultilevel"/>
    <w:tmpl w:val="6A00F036"/>
    <w:lvl w:ilvl="0" w:tplc="0ECA9B26">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7" w15:restartNumberingAfterBreak="0">
    <w:nsid w:val="657765FE"/>
    <w:multiLevelType w:val="hybridMultilevel"/>
    <w:tmpl w:val="63984B7A"/>
    <w:lvl w:ilvl="0" w:tplc="0D5E3DB0">
      <w:start w:val="1"/>
      <w:numFmt w:val="bullet"/>
      <w:lvlText w:val=""/>
      <w:lvlJc w:val="left"/>
      <w:pPr>
        <w:ind w:left="360" w:hanging="360"/>
      </w:pPr>
      <w:rPr>
        <w:rFonts w:ascii="Symbol" w:hAnsi="Symbol" w:hint="default"/>
        <w:sz w:val="20"/>
        <w:szCs w:val="2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8" w15:restartNumberingAfterBreak="0">
    <w:nsid w:val="67BA0C0C"/>
    <w:multiLevelType w:val="hybridMultilevel"/>
    <w:tmpl w:val="B6C2C038"/>
    <w:lvl w:ilvl="0" w:tplc="4FF83A64">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9" w15:restartNumberingAfterBreak="0">
    <w:nsid w:val="6A41005F"/>
    <w:multiLevelType w:val="hybridMultilevel"/>
    <w:tmpl w:val="3D02F212"/>
    <w:lvl w:ilvl="0" w:tplc="488228EA">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0" w15:restartNumberingAfterBreak="0">
    <w:nsid w:val="6D971921"/>
    <w:multiLevelType w:val="hybridMultilevel"/>
    <w:tmpl w:val="5E4AD40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1" w15:restartNumberingAfterBreak="0">
    <w:nsid w:val="6E8E19DF"/>
    <w:multiLevelType w:val="hybridMultilevel"/>
    <w:tmpl w:val="59209FE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2" w15:restartNumberingAfterBreak="0">
    <w:nsid w:val="6EE356EC"/>
    <w:multiLevelType w:val="hybridMultilevel"/>
    <w:tmpl w:val="B4CED49C"/>
    <w:lvl w:ilvl="0" w:tplc="6652CE8A">
      <w:start w:val="1"/>
      <w:numFmt w:val="bullet"/>
      <w:lvlText w:val=""/>
      <w:lvlJc w:val="left"/>
      <w:pPr>
        <w:ind w:left="360" w:hanging="360"/>
      </w:pPr>
      <w:rPr>
        <w:rFonts w:ascii="Symbol" w:hAnsi="Symbol"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3" w15:restartNumberingAfterBreak="0">
    <w:nsid w:val="6F96163C"/>
    <w:multiLevelType w:val="hybridMultilevel"/>
    <w:tmpl w:val="EACC1968"/>
    <w:lvl w:ilvl="0" w:tplc="010EF6F8">
      <w:start w:val="1"/>
      <w:numFmt w:val="bullet"/>
      <w:lvlText w:val=""/>
      <w:lvlJc w:val="left"/>
      <w:pPr>
        <w:ind w:left="360" w:hanging="360"/>
      </w:pPr>
      <w:rPr>
        <w:rFonts w:ascii="Symbol" w:hAnsi="Symbol" w:hint="default"/>
        <w:color w:val="FF850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4" w15:restartNumberingAfterBreak="0">
    <w:nsid w:val="701E01A9"/>
    <w:multiLevelType w:val="hybridMultilevel"/>
    <w:tmpl w:val="69A0B1DC"/>
    <w:lvl w:ilvl="0" w:tplc="E982C978">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5" w15:restartNumberingAfterBreak="0">
    <w:nsid w:val="70F9608C"/>
    <w:multiLevelType w:val="hybridMultilevel"/>
    <w:tmpl w:val="9F9003E8"/>
    <w:lvl w:ilvl="0" w:tplc="18A283DE">
      <w:start w:val="1"/>
      <w:numFmt w:val="decimal"/>
      <w:lvlText w:val="%1."/>
      <w:lvlJc w:val="left"/>
      <w:pPr>
        <w:ind w:left="720" w:hanging="360"/>
      </w:pPr>
      <w:rPr>
        <w:color w:val="404040" w:themeColor="text1" w:themeTint="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72A15F57"/>
    <w:multiLevelType w:val="hybridMultilevel"/>
    <w:tmpl w:val="52002140"/>
    <w:lvl w:ilvl="0" w:tplc="F4E2224C">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7" w15:restartNumberingAfterBreak="0">
    <w:nsid w:val="7B746660"/>
    <w:multiLevelType w:val="hybridMultilevel"/>
    <w:tmpl w:val="9C9EFCE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8" w15:restartNumberingAfterBreak="0">
    <w:nsid w:val="7EB70E8F"/>
    <w:multiLevelType w:val="hybridMultilevel"/>
    <w:tmpl w:val="B06A7D1E"/>
    <w:lvl w:ilvl="0" w:tplc="6652CE8A">
      <w:start w:val="1"/>
      <w:numFmt w:val="bullet"/>
      <w:lvlText w:val=""/>
      <w:lvlJc w:val="left"/>
      <w:pPr>
        <w:ind w:left="720" w:hanging="360"/>
      </w:pPr>
      <w:rPr>
        <w:rFonts w:ascii="Symbol" w:hAnsi="Symbol"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5"/>
  </w:num>
  <w:num w:numId="2">
    <w:abstractNumId w:val="56"/>
  </w:num>
  <w:num w:numId="3">
    <w:abstractNumId w:val="57"/>
  </w:num>
  <w:num w:numId="4">
    <w:abstractNumId w:val="1"/>
  </w:num>
  <w:num w:numId="5">
    <w:abstractNumId w:val="28"/>
  </w:num>
  <w:num w:numId="6">
    <w:abstractNumId w:val="5"/>
  </w:num>
  <w:num w:numId="7">
    <w:abstractNumId w:val="14"/>
  </w:num>
  <w:num w:numId="8">
    <w:abstractNumId w:val="21"/>
  </w:num>
  <w:num w:numId="9">
    <w:abstractNumId w:val="33"/>
  </w:num>
  <w:num w:numId="10">
    <w:abstractNumId w:val="45"/>
  </w:num>
  <w:num w:numId="11">
    <w:abstractNumId w:val="53"/>
  </w:num>
  <w:num w:numId="12">
    <w:abstractNumId w:val="22"/>
  </w:num>
  <w:num w:numId="13">
    <w:abstractNumId w:val="38"/>
  </w:num>
  <w:num w:numId="14">
    <w:abstractNumId w:val="51"/>
  </w:num>
  <w:num w:numId="15">
    <w:abstractNumId w:val="24"/>
  </w:num>
  <w:num w:numId="16">
    <w:abstractNumId w:val="19"/>
  </w:num>
  <w:num w:numId="17">
    <w:abstractNumId w:val="3"/>
  </w:num>
  <w:num w:numId="18">
    <w:abstractNumId w:val="15"/>
  </w:num>
  <w:num w:numId="19">
    <w:abstractNumId w:val="55"/>
  </w:num>
  <w:num w:numId="20">
    <w:abstractNumId w:val="9"/>
  </w:num>
  <w:num w:numId="21">
    <w:abstractNumId w:val="23"/>
  </w:num>
  <w:num w:numId="22">
    <w:abstractNumId w:val="4"/>
  </w:num>
  <w:num w:numId="23">
    <w:abstractNumId w:val="54"/>
  </w:num>
  <w:num w:numId="24">
    <w:abstractNumId w:val="31"/>
  </w:num>
  <w:num w:numId="25">
    <w:abstractNumId w:val="43"/>
  </w:num>
  <w:num w:numId="26">
    <w:abstractNumId w:val="12"/>
  </w:num>
  <w:num w:numId="27">
    <w:abstractNumId w:val="18"/>
  </w:num>
  <w:num w:numId="28">
    <w:abstractNumId w:val="7"/>
  </w:num>
  <w:num w:numId="29">
    <w:abstractNumId w:val="27"/>
  </w:num>
  <w:num w:numId="30">
    <w:abstractNumId w:val="11"/>
  </w:num>
  <w:num w:numId="31">
    <w:abstractNumId w:val="40"/>
  </w:num>
  <w:num w:numId="32">
    <w:abstractNumId w:val="58"/>
  </w:num>
  <w:num w:numId="33">
    <w:abstractNumId w:val="10"/>
  </w:num>
  <w:num w:numId="34">
    <w:abstractNumId w:val="52"/>
  </w:num>
  <w:num w:numId="35">
    <w:abstractNumId w:val="39"/>
  </w:num>
  <w:num w:numId="36">
    <w:abstractNumId w:val="41"/>
  </w:num>
  <w:num w:numId="37">
    <w:abstractNumId w:val="30"/>
  </w:num>
  <w:num w:numId="38">
    <w:abstractNumId w:val="17"/>
  </w:num>
  <w:num w:numId="39">
    <w:abstractNumId w:val="2"/>
  </w:num>
  <w:num w:numId="40">
    <w:abstractNumId w:val="48"/>
  </w:num>
  <w:num w:numId="41">
    <w:abstractNumId w:val="47"/>
  </w:num>
  <w:num w:numId="42">
    <w:abstractNumId w:val="46"/>
  </w:num>
  <w:num w:numId="43">
    <w:abstractNumId w:val="29"/>
  </w:num>
  <w:num w:numId="44">
    <w:abstractNumId w:val="34"/>
  </w:num>
  <w:num w:numId="45">
    <w:abstractNumId w:val="44"/>
  </w:num>
  <w:num w:numId="46">
    <w:abstractNumId w:val="49"/>
  </w:num>
  <w:num w:numId="47">
    <w:abstractNumId w:val="0"/>
  </w:num>
  <w:num w:numId="48">
    <w:abstractNumId w:val="20"/>
  </w:num>
  <w:num w:numId="49">
    <w:abstractNumId w:val="37"/>
  </w:num>
  <w:num w:numId="50">
    <w:abstractNumId w:val="16"/>
  </w:num>
  <w:num w:numId="51">
    <w:abstractNumId w:val="8"/>
  </w:num>
  <w:num w:numId="52">
    <w:abstractNumId w:val="6"/>
  </w:num>
  <w:num w:numId="53">
    <w:abstractNumId w:val="13"/>
  </w:num>
  <w:num w:numId="54">
    <w:abstractNumId w:val="50"/>
  </w:num>
  <w:num w:numId="55">
    <w:abstractNumId w:val="36"/>
  </w:num>
  <w:num w:numId="56">
    <w:abstractNumId w:val="35"/>
  </w:num>
  <w:num w:numId="57">
    <w:abstractNumId w:val="26"/>
  </w:num>
  <w:num w:numId="58">
    <w:abstractNumId w:val="32"/>
  </w:num>
  <w:num w:numId="59">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A5"/>
    <w:rsid w:val="00000614"/>
    <w:rsid w:val="000021C5"/>
    <w:rsid w:val="00004AB0"/>
    <w:rsid w:val="0002433B"/>
    <w:rsid w:val="000256C9"/>
    <w:rsid w:val="00030F4F"/>
    <w:rsid w:val="0003153D"/>
    <w:rsid w:val="00033F1B"/>
    <w:rsid w:val="00034EE3"/>
    <w:rsid w:val="00037617"/>
    <w:rsid w:val="00050B88"/>
    <w:rsid w:val="00050BB1"/>
    <w:rsid w:val="00052416"/>
    <w:rsid w:val="0005579E"/>
    <w:rsid w:val="00065E10"/>
    <w:rsid w:val="000717C4"/>
    <w:rsid w:val="00076EDD"/>
    <w:rsid w:val="00080692"/>
    <w:rsid w:val="00082144"/>
    <w:rsid w:val="00084F19"/>
    <w:rsid w:val="00090228"/>
    <w:rsid w:val="000A0D7F"/>
    <w:rsid w:val="000A1740"/>
    <w:rsid w:val="000A327F"/>
    <w:rsid w:val="000A4BCA"/>
    <w:rsid w:val="000A5ADD"/>
    <w:rsid w:val="000A60CE"/>
    <w:rsid w:val="000B1714"/>
    <w:rsid w:val="000B6BC3"/>
    <w:rsid w:val="000C0CF5"/>
    <w:rsid w:val="000C18BA"/>
    <w:rsid w:val="000C4E4A"/>
    <w:rsid w:val="000C7EF5"/>
    <w:rsid w:val="000D2B59"/>
    <w:rsid w:val="000D4548"/>
    <w:rsid w:val="000E061C"/>
    <w:rsid w:val="000E2CFD"/>
    <w:rsid w:val="000E322A"/>
    <w:rsid w:val="000E408E"/>
    <w:rsid w:val="000F1054"/>
    <w:rsid w:val="000F5731"/>
    <w:rsid w:val="000F7C8C"/>
    <w:rsid w:val="00101866"/>
    <w:rsid w:val="001027A5"/>
    <w:rsid w:val="00102C35"/>
    <w:rsid w:val="001076A6"/>
    <w:rsid w:val="00115F3B"/>
    <w:rsid w:val="0011640B"/>
    <w:rsid w:val="00117F54"/>
    <w:rsid w:val="00130033"/>
    <w:rsid w:val="0013500B"/>
    <w:rsid w:val="00136FF3"/>
    <w:rsid w:val="0014165D"/>
    <w:rsid w:val="00144AC5"/>
    <w:rsid w:val="001558A0"/>
    <w:rsid w:val="00163AC8"/>
    <w:rsid w:val="00166B94"/>
    <w:rsid w:val="001672C9"/>
    <w:rsid w:val="00183BBA"/>
    <w:rsid w:val="00185036"/>
    <w:rsid w:val="00185606"/>
    <w:rsid w:val="001858FB"/>
    <w:rsid w:val="00187AC7"/>
    <w:rsid w:val="00194215"/>
    <w:rsid w:val="001948AE"/>
    <w:rsid w:val="0019747A"/>
    <w:rsid w:val="001A3678"/>
    <w:rsid w:val="001A5D6B"/>
    <w:rsid w:val="001B33D1"/>
    <w:rsid w:val="001B76BC"/>
    <w:rsid w:val="001B7C03"/>
    <w:rsid w:val="001C4677"/>
    <w:rsid w:val="001C7915"/>
    <w:rsid w:val="001C7992"/>
    <w:rsid w:val="001D4318"/>
    <w:rsid w:val="001E2799"/>
    <w:rsid w:val="001E4011"/>
    <w:rsid w:val="001E55F1"/>
    <w:rsid w:val="001E679E"/>
    <w:rsid w:val="001E6EC2"/>
    <w:rsid w:val="001E7A8A"/>
    <w:rsid w:val="001F3664"/>
    <w:rsid w:val="001F4B4B"/>
    <w:rsid w:val="0021074E"/>
    <w:rsid w:val="002132BF"/>
    <w:rsid w:val="00240509"/>
    <w:rsid w:val="00246F6B"/>
    <w:rsid w:val="0025173C"/>
    <w:rsid w:val="00252C0B"/>
    <w:rsid w:val="00253A3B"/>
    <w:rsid w:val="00255AD9"/>
    <w:rsid w:val="00256FDB"/>
    <w:rsid w:val="00260F74"/>
    <w:rsid w:val="002610C2"/>
    <w:rsid w:val="00266DC1"/>
    <w:rsid w:val="0027603C"/>
    <w:rsid w:val="00276BFA"/>
    <w:rsid w:val="00281850"/>
    <w:rsid w:val="00283D3E"/>
    <w:rsid w:val="002879C1"/>
    <w:rsid w:val="00290431"/>
    <w:rsid w:val="00294708"/>
    <w:rsid w:val="0029651B"/>
    <w:rsid w:val="0029750C"/>
    <w:rsid w:val="002A016A"/>
    <w:rsid w:val="002A4D72"/>
    <w:rsid w:val="002A71D5"/>
    <w:rsid w:val="002B4E1E"/>
    <w:rsid w:val="002B7E33"/>
    <w:rsid w:val="002D244B"/>
    <w:rsid w:val="002D3FF4"/>
    <w:rsid w:val="002D42A2"/>
    <w:rsid w:val="002E4282"/>
    <w:rsid w:val="002E430D"/>
    <w:rsid w:val="002F306F"/>
    <w:rsid w:val="002F463D"/>
    <w:rsid w:val="002F7011"/>
    <w:rsid w:val="002F7732"/>
    <w:rsid w:val="0031712F"/>
    <w:rsid w:val="003172C8"/>
    <w:rsid w:val="00320E3F"/>
    <w:rsid w:val="00330AE9"/>
    <w:rsid w:val="003312DE"/>
    <w:rsid w:val="00334EBE"/>
    <w:rsid w:val="00342035"/>
    <w:rsid w:val="00351A2F"/>
    <w:rsid w:val="0035692B"/>
    <w:rsid w:val="00356E9F"/>
    <w:rsid w:val="00363F13"/>
    <w:rsid w:val="00371057"/>
    <w:rsid w:val="00376A69"/>
    <w:rsid w:val="003A6430"/>
    <w:rsid w:val="003A7A23"/>
    <w:rsid w:val="003B0DF1"/>
    <w:rsid w:val="003B24D7"/>
    <w:rsid w:val="003B36E6"/>
    <w:rsid w:val="003B6F04"/>
    <w:rsid w:val="003C2256"/>
    <w:rsid w:val="003C3FF0"/>
    <w:rsid w:val="003C48B9"/>
    <w:rsid w:val="003C49A3"/>
    <w:rsid w:val="003C5915"/>
    <w:rsid w:val="003D2BD3"/>
    <w:rsid w:val="003D51D7"/>
    <w:rsid w:val="003D57D9"/>
    <w:rsid w:val="003D6810"/>
    <w:rsid w:val="003E3B60"/>
    <w:rsid w:val="003E3B7A"/>
    <w:rsid w:val="003E3FDD"/>
    <w:rsid w:val="003F0C79"/>
    <w:rsid w:val="003F5FE5"/>
    <w:rsid w:val="004039AD"/>
    <w:rsid w:val="00403E3D"/>
    <w:rsid w:val="00405C22"/>
    <w:rsid w:val="00406041"/>
    <w:rsid w:val="0041242D"/>
    <w:rsid w:val="0041288D"/>
    <w:rsid w:val="00413CB3"/>
    <w:rsid w:val="0041644E"/>
    <w:rsid w:val="00417111"/>
    <w:rsid w:val="004204B2"/>
    <w:rsid w:val="0042286F"/>
    <w:rsid w:val="00426118"/>
    <w:rsid w:val="0043025F"/>
    <w:rsid w:val="004330F5"/>
    <w:rsid w:val="00436ED2"/>
    <w:rsid w:val="004379A0"/>
    <w:rsid w:val="00446944"/>
    <w:rsid w:val="00446A97"/>
    <w:rsid w:val="00446BB3"/>
    <w:rsid w:val="00453C47"/>
    <w:rsid w:val="00455649"/>
    <w:rsid w:val="00457A58"/>
    <w:rsid w:val="00467EFD"/>
    <w:rsid w:val="004718AB"/>
    <w:rsid w:val="00483065"/>
    <w:rsid w:val="0048411E"/>
    <w:rsid w:val="004869A9"/>
    <w:rsid w:val="00490DBF"/>
    <w:rsid w:val="004910C2"/>
    <w:rsid w:val="0049204F"/>
    <w:rsid w:val="00492DBD"/>
    <w:rsid w:val="004973B4"/>
    <w:rsid w:val="004A0A94"/>
    <w:rsid w:val="004A11E7"/>
    <w:rsid w:val="004A161E"/>
    <w:rsid w:val="004A4077"/>
    <w:rsid w:val="004A45DC"/>
    <w:rsid w:val="004A65C9"/>
    <w:rsid w:val="004B05B9"/>
    <w:rsid w:val="004B079D"/>
    <w:rsid w:val="004B7505"/>
    <w:rsid w:val="004C0CDC"/>
    <w:rsid w:val="004C1033"/>
    <w:rsid w:val="004C2350"/>
    <w:rsid w:val="004C68DB"/>
    <w:rsid w:val="004D0CDD"/>
    <w:rsid w:val="004D1498"/>
    <w:rsid w:val="004D6961"/>
    <w:rsid w:val="004E172E"/>
    <w:rsid w:val="004E2480"/>
    <w:rsid w:val="005078D4"/>
    <w:rsid w:val="00513538"/>
    <w:rsid w:val="00514C48"/>
    <w:rsid w:val="00521D78"/>
    <w:rsid w:val="00522EF3"/>
    <w:rsid w:val="00526526"/>
    <w:rsid w:val="00542144"/>
    <w:rsid w:val="00543AFC"/>
    <w:rsid w:val="00545517"/>
    <w:rsid w:val="00554CD7"/>
    <w:rsid w:val="00556472"/>
    <w:rsid w:val="00557460"/>
    <w:rsid w:val="00561488"/>
    <w:rsid w:val="00570F21"/>
    <w:rsid w:val="00576E14"/>
    <w:rsid w:val="0058036D"/>
    <w:rsid w:val="005850CA"/>
    <w:rsid w:val="00593799"/>
    <w:rsid w:val="00594081"/>
    <w:rsid w:val="0059496D"/>
    <w:rsid w:val="00597107"/>
    <w:rsid w:val="005A2447"/>
    <w:rsid w:val="005A303C"/>
    <w:rsid w:val="005B435E"/>
    <w:rsid w:val="005B6102"/>
    <w:rsid w:val="005B669C"/>
    <w:rsid w:val="005B7387"/>
    <w:rsid w:val="005C70F3"/>
    <w:rsid w:val="005D00AB"/>
    <w:rsid w:val="005D237D"/>
    <w:rsid w:val="005D5752"/>
    <w:rsid w:val="005E302B"/>
    <w:rsid w:val="005E4C0F"/>
    <w:rsid w:val="005E4E96"/>
    <w:rsid w:val="005F53BE"/>
    <w:rsid w:val="00600D7B"/>
    <w:rsid w:val="00602FF5"/>
    <w:rsid w:val="00605405"/>
    <w:rsid w:val="006057CE"/>
    <w:rsid w:val="00611D4B"/>
    <w:rsid w:val="006220D5"/>
    <w:rsid w:val="00624475"/>
    <w:rsid w:val="00630B26"/>
    <w:rsid w:val="00631177"/>
    <w:rsid w:val="0063288F"/>
    <w:rsid w:val="00636F31"/>
    <w:rsid w:val="00640B90"/>
    <w:rsid w:val="00640C12"/>
    <w:rsid w:val="00642EE9"/>
    <w:rsid w:val="006474DC"/>
    <w:rsid w:val="006505D2"/>
    <w:rsid w:val="006544A1"/>
    <w:rsid w:val="00655150"/>
    <w:rsid w:val="006562CD"/>
    <w:rsid w:val="00656F1C"/>
    <w:rsid w:val="00657B6B"/>
    <w:rsid w:val="00663141"/>
    <w:rsid w:val="00667E87"/>
    <w:rsid w:val="006731AC"/>
    <w:rsid w:val="00673F42"/>
    <w:rsid w:val="006816FE"/>
    <w:rsid w:val="006A548C"/>
    <w:rsid w:val="006B12F9"/>
    <w:rsid w:val="006B219D"/>
    <w:rsid w:val="006B2742"/>
    <w:rsid w:val="006B3250"/>
    <w:rsid w:val="006B364E"/>
    <w:rsid w:val="006B3CC3"/>
    <w:rsid w:val="006C5F87"/>
    <w:rsid w:val="006D3AFE"/>
    <w:rsid w:val="006E09CC"/>
    <w:rsid w:val="006E61F0"/>
    <w:rsid w:val="006F2550"/>
    <w:rsid w:val="00704026"/>
    <w:rsid w:val="00705B4C"/>
    <w:rsid w:val="00705F2A"/>
    <w:rsid w:val="00706862"/>
    <w:rsid w:val="007102F5"/>
    <w:rsid w:val="00711447"/>
    <w:rsid w:val="00714177"/>
    <w:rsid w:val="00715005"/>
    <w:rsid w:val="0072329E"/>
    <w:rsid w:val="007306D6"/>
    <w:rsid w:val="00732C23"/>
    <w:rsid w:val="0073479D"/>
    <w:rsid w:val="00737444"/>
    <w:rsid w:val="00737BAF"/>
    <w:rsid w:val="00740D90"/>
    <w:rsid w:val="007429FE"/>
    <w:rsid w:val="007442EF"/>
    <w:rsid w:val="00752BAF"/>
    <w:rsid w:val="00753794"/>
    <w:rsid w:val="00756456"/>
    <w:rsid w:val="00760CD6"/>
    <w:rsid w:val="00761C95"/>
    <w:rsid w:val="0076243D"/>
    <w:rsid w:val="007637E6"/>
    <w:rsid w:val="007669A7"/>
    <w:rsid w:val="00767195"/>
    <w:rsid w:val="00772E1C"/>
    <w:rsid w:val="00773303"/>
    <w:rsid w:val="00781849"/>
    <w:rsid w:val="00782B82"/>
    <w:rsid w:val="00783A72"/>
    <w:rsid w:val="00785232"/>
    <w:rsid w:val="00793FA8"/>
    <w:rsid w:val="007A04CB"/>
    <w:rsid w:val="007A30D3"/>
    <w:rsid w:val="007A3AB9"/>
    <w:rsid w:val="007A4B71"/>
    <w:rsid w:val="007B15FB"/>
    <w:rsid w:val="007B5B11"/>
    <w:rsid w:val="007C4882"/>
    <w:rsid w:val="007C512C"/>
    <w:rsid w:val="007C7B24"/>
    <w:rsid w:val="007D179C"/>
    <w:rsid w:val="007D4863"/>
    <w:rsid w:val="007D7FE7"/>
    <w:rsid w:val="007E0F1D"/>
    <w:rsid w:val="007E1B15"/>
    <w:rsid w:val="007E62B4"/>
    <w:rsid w:val="007E7916"/>
    <w:rsid w:val="007F4DCE"/>
    <w:rsid w:val="007F5857"/>
    <w:rsid w:val="00802B59"/>
    <w:rsid w:val="00804A53"/>
    <w:rsid w:val="00805A1A"/>
    <w:rsid w:val="00807ADA"/>
    <w:rsid w:val="00812331"/>
    <w:rsid w:val="008125EF"/>
    <w:rsid w:val="00815292"/>
    <w:rsid w:val="0083195F"/>
    <w:rsid w:val="00843854"/>
    <w:rsid w:val="00854243"/>
    <w:rsid w:val="0085504A"/>
    <w:rsid w:val="00856B4F"/>
    <w:rsid w:val="00856BC5"/>
    <w:rsid w:val="00866A88"/>
    <w:rsid w:val="008717D7"/>
    <w:rsid w:val="00877A2F"/>
    <w:rsid w:val="00883252"/>
    <w:rsid w:val="00884706"/>
    <w:rsid w:val="00886DAB"/>
    <w:rsid w:val="00897140"/>
    <w:rsid w:val="008A1268"/>
    <w:rsid w:val="008A1ADC"/>
    <w:rsid w:val="008A630D"/>
    <w:rsid w:val="008B5465"/>
    <w:rsid w:val="008B6D60"/>
    <w:rsid w:val="008C6795"/>
    <w:rsid w:val="008C79B0"/>
    <w:rsid w:val="008D01D4"/>
    <w:rsid w:val="008D2ED9"/>
    <w:rsid w:val="008D401E"/>
    <w:rsid w:val="008D563F"/>
    <w:rsid w:val="008F1A04"/>
    <w:rsid w:val="008F205B"/>
    <w:rsid w:val="008F2158"/>
    <w:rsid w:val="00900530"/>
    <w:rsid w:val="009034D9"/>
    <w:rsid w:val="00906CF8"/>
    <w:rsid w:val="00906F25"/>
    <w:rsid w:val="00907686"/>
    <w:rsid w:val="00910A6C"/>
    <w:rsid w:val="00910D0F"/>
    <w:rsid w:val="00917E61"/>
    <w:rsid w:val="0092245B"/>
    <w:rsid w:val="00925D08"/>
    <w:rsid w:val="009264FB"/>
    <w:rsid w:val="009313EA"/>
    <w:rsid w:val="00932119"/>
    <w:rsid w:val="00946E69"/>
    <w:rsid w:val="009527CF"/>
    <w:rsid w:val="00961196"/>
    <w:rsid w:val="0096200B"/>
    <w:rsid w:val="00967021"/>
    <w:rsid w:val="00970602"/>
    <w:rsid w:val="00974E60"/>
    <w:rsid w:val="00985F70"/>
    <w:rsid w:val="00987000"/>
    <w:rsid w:val="00987E08"/>
    <w:rsid w:val="009917BC"/>
    <w:rsid w:val="00991BF7"/>
    <w:rsid w:val="00993A4E"/>
    <w:rsid w:val="009A24A6"/>
    <w:rsid w:val="009A2A65"/>
    <w:rsid w:val="009A33E1"/>
    <w:rsid w:val="009A4CEC"/>
    <w:rsid w:val="009A5ACC"/>
    <w:rsid w:val="009B074F"/>
    <w:rsid w:val="009B10AD"/>
    <w:rsid w:val="009B2333"/>
    <w:rsid w:val="009B4492"/>
    <w:rsid w:val="009C3C92"/>
    <w:rsid w:val="009C5F8E"/>
    <w:rsid w:val="009D4531"/>
    <w:rsid w:val="009D52C8"/>
    <w:rsid w:val="009D5750"/>
    <w:rsid w:val="009E0292"/>
    <w:rsid w:val="009E3024"/>
    <w:rsid w:val="009E4D7D"/>
    <w:rsid w:val="009F13A7"/>
    <w:rsid w:val="009F1ADA"/>
    <w:rsid w:val="009F267F"/>
    <w:rsid w:val="009F451D"/>
    <w:rsid w:val="009F5192"/>
    <w:rsid w:val="00A02719"/>
    <w:rsid w:val="00A05BA0"/>
    <w:rsid w:val="00A128FF"/>
    <w:rsid w:val="00A13F04"/>
    <w:rsid w:val="00A248CB"/>
    <w:rsid w:val="00A36263"/>
    <w:rsid w:val="00A416E3"/>
    <w:rsid w:val="00A46697"/>
    <w:rsid w:val="00A51101"/>
    <w:rsid w:val="00A623B9"/>
    <w:rsid w:val="00A63CC4"/>
    <w:rsid w:val="00A64266"/>
    <w:rsid w:val="00A664F1"/>
    <w:rsid w:val="00A70BB0"/>
    <w:rsid w:val="00A72561"/>
    <w:rsid w:val="00A776F0"/>
    <w:rsid w:val="00A84F59"/>
    <w:rsid w:val="00A93EC7"/>
    <w:rsid w:val="00A9520A"/>
    <w:rsid w:val="00AA51B8"/>
    <w:rsid w:val="00AA6F2B"/>
    <w:rsid w:val="00AA7A49"/>
    <w:rsid w:val="00AB4ED8"/>
    <w:rsid w:val="00AB5134"/>
    <w:rsid w:val="00AB77B3"/>
    <w:rsid w:val="00AC0124"/>
    <w:rsid w:val="00AC0488"/>
    <w:rsid w:val="00AC41FC"/>
    <w:rsid w:val="00AC4C5C"/>
    <w:rsid w:val="00AC56F4"/>
    <w:rsid w:val="00AE10C4"/>
    <w:rsid w:val="00AE2087"/>
    <w:rsid w:val="00AE6AFC"/>
    <w:rsid w:val="00AE785A"/>
    <w:rsid w:val="00AF5733"/>
    <w:rsid w:val="00B039DE"/>
    <w:rsid w:val="00B04071"/>
    <w:rsid w:val="00B1722D"/>
    <w:rsid w:val="00B1761B"/>
    <w:rsid w:val="00B17D54"/>
    <w:rsid w:val="00B200C0"/>
    <w:rsid w:val="00B24CD1"/>
    <w:rsid w:val="00B264D8"/>
    <w:rsid w:val="00B27CD5"/>
    <w:rsid w:val="00B36FC9"/>
    <w:rsid w:val="00B409FB"/>
    <w:rsid w:val="00B419C7"/>
    <w:rsid w:val="00B430AC"/>
    <w:rsid w:val="00B454C8"/>
    <w:rsid w:val="00B60F1E"/>
    <w:rsid w:val="00B61015"/>
    <w:rsid w:val="00B70298"/>
    <w:rsid w:val="00B803E7"/>
    <w:rsid w:val="00B8309A"/>
    <w:rsid w:val="00B86337"/>
    <w:rsid w:val="00B865DB"/>
    <w:rsid w:val="00B87210"/>
    <w:rsid w:val="00B87A35"/>
    <w:rsid w:val="00B946A7"/>
    <w:rsid w:val="00BA68F5"/>
    <w:rsid w:val="00BB1BDD"/>
    <w:rsid w:val="00BB24B4"/>
    <w:rsid w:val="00BB32F0"/>
    <w:rsid w:val="00BB49E7"/>
    <w:rsid w:val="00BB5A10"/>
    <w:rsid w:val="00BB5FE4"/>
    <w:rsid w:val="00BB6F3F"/>
    <w:rsid w:val="00BC0126"/>
    <w:rsid w:val="00BC12D3"/>
    <w:rsid w:val="00BC18CC"/>
    <w:rsid w:val="00BC1D9C"/>
    <w:rsid w:val="00BC67EC"/>
    <w:rsid w:val="00BD1A75"/>
    <w:rsid w:val="00BD1BA8"/>
    <w:rsid w:val="00BE4960"/>
    <w:rsid w:val="00BF3FF8"/>
    <w:rsid w:val="00BF43AC"/>
    <w:rsid w:val="00C00544"/>
    <w:rsid w:val="00C0471E"/>
    <w:rsid w:val="00C156DD"/>
    <w:rsid w:val="00C166CB"/>
    <w:rsid w:val="00C16782"/>
    <w:rsid w:val="00C16832"/>
    <w:rsid w:val="00C174DD"/>
    <w:rsid w:val="00C17AB7"/>
    <w:rsid w:val="00C25642"/>
    <w:rsid w:val="00C350B1"/>
    <w:rsid w:val="00C428F1"/>
    <w:rsid w:val="00C445F2"/>
    <w:rsid w:val="00C50193"/>
    <w:rsid w:val="00C52590"/>
    <w:rsid w:val="00C54866"/>
    <w:rsid w:val="00C54FFA"/>
    <w:rsid w:val="00C62836"/>
    <w:rsid w:val="00C62FCD"/>
    <w:rsid w:val="00C64E2F"/>
    <w:rsid w:val="00C672CB"/>
    <w:rsid w:val="00C70C0F"/>
    <w:rsid w:val="00C72351"/>
    <w:rsid w:val="00C74636"/>
    <w:rsid w:val="00C81CC7"/>
    <w:rsid w:val="00C8537B"/>
    <w:rsid w:val="00C873B3"/>
    <w:rsid w:val="00C94015"/>
    <w:rsid w:val="00C96B0F"/>
    <w:rsid w:val="00C96F7D"/>
    <w:rsid w:val="00C97A31"/>
    <w:rsid w:val="00CA2EC3"/>
    <w:rsid w:val="00CA36E4"/>
    <w:rsid w:val="00CB1B0A"/>
    <w:rsid w:val="00CB4FBF"/>
    <w:rsid w:val="00CB5534"/>
    <w:rsid w:val="00CB6591"/>
    <w:rsid w:val="00CC0630"/>
    <w:rsid w:val="00CC1FE3"/>
    <w:rsid w:val="00CC312E"/>
    <w:rsid w:val="00CC466A"/>
    <w:rsid w:val="00CC507E"/>
    <w:rsid w:val="00CC5550"/>
    <w:rsid w:val="00CD6254"/>
    <w:rsid w:val="00CD79E6"/>
    <w:rsid w:val="00CE325E"/>
    <w:rsid w:val="00CF5B8D"/>
    <w:rsid w:val="00D04854"/>
    <w:rsid w:val="00D11FC4"/>
    <w:rsid w:val="00D20355"/>
    <w:rsid w:val="00D2140A"/>
    <w:rsid w:val="00D24505"/>
    <w:rsid w:val="00D24ADE"/>
    <w:rsid w:val="00D265EA"/>
    <w:rsid w:val="00D319D4"/>
    <w:rsid w:val="00D34302"/>
    <w:rsid w:val="00D35940"/>
    <w:rsid w:val="00D43810"/>
    <w:rsid w:val="00D4647F"/>
    <w:rsid w:val="00D508E9"/>
    <w:rsid w:val="00D53DBF"/>
    <w:rsid w:val="00D84997"/>
    <w:rsid w:val="00D87CB4"/>
    <w:rsid w:val="00D96A87"/>
    <w:rsid w:val="00DA191A"/>
    <w:rsid w:val="00DB668E"/>
    <w:rsid w:val="00DC09A3"/>
    <w:rsid w:val="00DC6EEE"/>
    <w:rsid w:val="00DC70A0"/>
    <w:rsid w:val="00DD0031"/>
    <w:rsid w:val="00DD2161"/>
    <w:rsid w:val="00DD433F"/>
    <w:rsid w:val="00DD4B51"/>
    <w:rsid w:val="00DD53C6"/>
    <w:rsid w:val="00DD7D70"/>
    <w:rsid w:val="00DE3084"/>
    <w:rsid w:val="00DE5E9C"/>
    <w:rsid w:val="00DF2492"/>
    <w:rsid w:val="00DF6A93"/>
    <w:rsid w:val="00E00C45"/>
    <w:rsid w:val="00E01A26"/>
    <w:rsid w:val="00E051D3"/>
    <w:rsid w:val="00E0576C"/>
    <w:rsid w:val="00E06BC9"/>
    <w:rsid w:val="00E1032B"/>
    <w:rsid w:val="00E11FCB"/>
    <w:rsid w:val="00E14162"/>
    <w:rsid w:val="00E20B62"/>
    <w:rsid w:val="00E23AE4"/>
    <w:rsid w:val="00E3168C"/>
    <w:rsid w:val="00E33779"/>
    <w:rsid w:val="00E3382F"/>
    <w:rsid w:val="00E34AA6"/>
    <w:rsid w:val="00E40F9D"/>
    <w:rsid w:val="00E427A2"/>
    <w:rsid w:val="00E43838"/>
    <w:rsid w:val="00E46071"/>
    <w:rsid w:val="00E46E5D"/>
    <w:rsid w:val="00E47959"/>
    <w:rsid w:val="00E618ED"/>
    <w:rsid w:val="00E629F0"/>
    <w:rsid w:val="00E652FE"/>
    <w:rsid w:val="00E7247D"/>
    <w:rsid w:val="00E76393"/>
    <w:rsid w:val="00E87FED"/>
    <w:rsid w:val="00E910DE"/>
    <w:rsid w:val="00E92DDB"/>
    <w:rsid w:val="00EA05D4"/>
    <w:rsid w:val="00EA0D33"/>
    <w:rsid w:val="00EA29A7"/>
    <w:rsid w:val="00EA6183"/>
    <w:rsid w:val="00EB087B"/>
    <w:rsid w:val="00EB29F5"/>
    <w:rsid w:val="00EC16A5"/>
    <w:rsid w:val="00EC46E7"/>
    <w:rsid w:val="00EC6344"/>
    <w:rsid w:val="00EE0B19"/>
    <w:rsid w:val="00EE276E"/>
    <w:rsid w:val="00EE2A61"/>
    <w:rsid w:val="00EF1446"/>
    <w:rsid w:val="00EF2327"/>
    <w:rsid w:val="00EF655D"/>
    <w:rsid w:val="00F110BC"/>
    <w:rsid w:val="00F116AA"/>
    <w:rsid w:val="00F15CE5"/>
    <w:rsid w:val="00F16098"/>
    <w:rsid w:val="00F21D62"/>
    <w:rsid w:val="00F2409E"/>
    <w:rsid w:val="00F24D40"/>
    <w:rsid w:val="00F30A1E"/>
    <w:rsid w:val="00F30B1C"/>
    <w:rsid w:val="00F32855"/>
    <w:rsid w:val="00F37DF6"/>
    <w:rsid w:val="00F40D75"/>
    <w:rsid w:val="00F43D51"/>
    <w:rsid w:val="00F44A06"/>
    <w:rsid w:val="00F46D9E"/>
    <w:rsid w:val="00F47803"/>
    <w:rsid w:val="00F47B96"/>
    <w:rsid w:val="00F55091"/>
    <w:rsid w:val="00F57D9D"/>
    <w:rsid w:val="00F61930"/>
    <w:rsid w:val="00F61AB8"/>
    <w:rsid w:val="00F61CCC"/>
    <w:rsid w:val="00F656DC"/>
    <w:rsid w:val="00F67C03"/>
    <w:rsid w:val="00F67E67"/>
    <w:rsid w:val="00F71C41"/>
    <w:rsid w:val="00F73AA1"/>
    <w:rsid w:val="00F76589"/>
    <w:rsid w:val="00F778FE"/>
    <w:rsid w:val="00F802A4"/>
    <w:rsid w:val="00F83A7E"/>
    <w:rsid w:val="00F842B1"/>
    <w:rsid w:val="00F9084D"/>
    <w:rsid w:val="00F930F8"/>
    <w:rsid w:val="00FA000A"/>
    <w:rsid w:val="00FB2778"/>
    <w:rsid w:val="00FB5E5D"/>
    <w:rsid w:val="00FC062D"/>
    <w:rsid w:val="00FC35F8"/>
    <w:rsid w:val="00FC52D9"/>
    <w:rsid w:val="00FD53CD"/>
    <w:rsid w:val="00FD743E"/>
    <w:rsid w:val="00FE6EA0"/>
    <w:rsid w:val="00FE7711"/>
    <w:rsid w:val="00FF07A7"/>
    <w:rsid w:val="00FF130B"/>
    <w:rsid w:val="00FF172B"/>
    <w:rsid w:val="00FF2D87"/>
    <w:rsid w:val="00FF35B7"/>
    <w:rsid w:val="00FF591F"/>
    <w:rsid w:val="00FF7E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5:chartTrackingRefBased/>
  <w15:docId w15:val="{5E5BF833-919F-45F0-A155-0A55B899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B8309A"/>
    <w:pPr>
      <w:keepNext/>
      <w:keepLines/>
      <w:spacing w:before="240" w:after="0"/>
      <w:jc w:val="center"/>
      <w:outlineLvl w:val="0"/>
    </w:pPr>
    <w:rPr>
      <w:rFonts w:ascii="Swis721 Th BT" w:eastAsiaTheme="majorEastAsia" w:hAnsi="Swis721 Th BT" w:cstheme="majorBidi"/>
      <w:color w:val="FF6600"/>
      <w:sz w:val="60"/>
      <w:szCs w:val="32"/>
    </w:rPr>
  </w:style>
  <w:style w:type="paragraph" w:styleId="Ttulo2">
    <w:name w:val="heading 2"/>
    <w:basedOn w:val="Normal"/>
    <w:next w:val="Normal"/>
    <w:link w:val="Ttulo2Char"/>
    <w:uiPriority w:val="9"/>
    <w:unhideWhenUsed/>
    <w:qFormat/>
    <w:rsid w:val="00B8309A"/>
    <w:pPr>
      <w:keepNext/>
      <w:keepLines/>
      <w:spacing w:before="40" w:after="0"/>
      <w:jc w:val="center"/>
      <w:outlineLvl w:val="1"/>
    </w:pPr>
    <w:rPr>
      <w:rFonts w:ascii="Swis721 Th BT" w:eastAsiaTheme="majorEastAsia" w:hAnsi="Swis721 Th BT" w:cstheme="majorBidi"/>
      <w:b/>
      <w:color w:val="0082B2"/>
      <w:sz w:val="4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027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27A5"/>
  </w:style>
  <w:style w:type="paragraph" w:styleId="Rodap">
    <w:name w:val="footer"/>
    <w:basedOn w:val="Normal"/>
    <w:link w:val="RodapChar"/>
    <w:uiPriority w:val="99"/>
    <w:unhideWhenUsed/>
    <w:rsid w:val="001027A5"/>
    <w:pPr>
      <w:tabs>
        <w:tab w:val="center" w:pos="4252"/>
        <w:tab w:val="right" w:pos="8504"/>
      </w:tabs>
      <w:spacing w:after="0" w:line="240" w:lineRule="auto"/>
    </w:pPr>
  </w:style>
  <w:style w:type="character" w:customStyle="1" w:styleId="RodapChar">
    <w:name w:val="Rodapé Char"/>
    <w:basedOn w:val="Fontepargpadro"/>
    <w:link w:val="Rodap"/>
    <w:uiPriority w:val="99"/>
    <w:rsid w:val="001027A5"/>
  </w:style>
  <w:style w:type="paragraph" w:customStyle="1" w:styleId="Titulo">
    <w:name w:val="Titulo"/>
    <w:basedOn w:val="Normal"/>
    <w:link w:val="TituloChar"/>
    <w:qFormat/>
    <w:rsid w:val="00B8309A"/>
    <w:pPr>
      <w:spacing w:after="40" w:line="240" w:lineRule="auto"/>
      <w:jc w:val="center"/>
    </w:pPr>
    <w:rPr>
      <w:rFonts w:ascii="Swis721 Th BT" w:eastAsia="MS Mincho" w:hAnsi="Swis721 Th BT"/>
      <w:color w:val="FF6600"/>
      <w:sz w:val="60"/>
    </w:rPr>
  </w:style>
  <w:style w:type="paragraph" w:customStyle="1" w:styleId="Subtitulocorpo">
    <w:name w:val="Subtitulo_corpo"/>
    <w:basedOn w:val="Normal"/>
    <w:link w:val="SubtitulocorpoChar"/>
    <w:qFormat/>
    <w:rsid w:val="001027A5"/>
    <w:pPr>
      <w:spacing w:after="0" w:line="240" w:lineRule="auto"/>
    </w:pPr>
    <w:rPr>
      <w:rFonts w:ascii="Swis721 Th BT" w:eastAsia="MS Mincho" w:hAnsi="Swis721 Th BT"/>
      <w:b/>
      <w:color w:val="6DB6FF"/>
      <w:sz w:val="40"/>
    </w:rPr>
  </w:style>
  <w:style w:type="character" w:customStyle="1" w:styleId="TituloChar">
    <w:name w:val="Titulo Char"/>
    <w:basedOn w:val="Fontepargpadro"/>
    <w:link w:val="Titulo"/>
    <w:rsid w:val="00B8309A"/>
    <w:rPr>
      <w:rFonts w:ascii="Swis721 Th BT" w:eastAsia="MS Mincho" w:hAnsi="Swis721 Th BT"/>
      <w:color w:val="FF6600"/>
      <w:sz w:val="60"/>
    </w:rPr>
  </w:style>
  <w:style w:type="character" w:customStyle="1" w:styleId="SubtitulocorpoChar">
    <w:name w:val="Subtitulo_corpo Char"/>
    <w:basedOn w:val="Fontepargpadro"/>
    <w:link w:val="Subtitulocorpo"/>
    <w:rsid w:val="001027A5"/>
    <w:rPr>
      <w:rFonts w:ascii="Swis721 Th BT" w:eastAsia="MS Mincho" w:hAnsi="Swis721 Th BT"/>
      <w:b/>
      <w:color w:val="6DB6FF"/>
      <w:sz w:val="40"/>
    </w:rPr>
  </w:style>
  <w:style w:type="paragraph" w:customStyle="1" w:styleId="Corpo">
    <w:name w:val="Corpo"/>
    <w:basedOn w:val="Normal"/>
    <w:link w:val="CorpoChar"/>
    <w:qFormat/>
    <w:rsid w:val="001027A5"/>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rsid w:val="001027A5"/>
    <w:rPr>
      <w:rFonts w:ascii="Swis721 Th BT" w:eastAsia="MS Mincho" w:hAnsi="Swis721 Th BT"/>
      <w:color w:val="404040" w:themeColor="text1" w:themeTint="BF"/>
      <w:sz w:val="23"/>
      <w:szCs w:val="24"/>
    </w:rPr>
  </w:style>
  <w:style w:type="table" w:styleId="Tabelacomgrade">
    <w:name w:val="Table Grid"/>
    <w:basedOn w:val="Tabelanormal"/>
    <w:uiPriority w:val="39"/>
    <w:rsid w:val="00102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Normal"/>
    <w:link w:val="bibliografiaChar"/>
    <w:qFormat/>
    <w:rsid w:val="001027A5"/>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rsid w:val="001027A5"/>
    <w:rPr>
      <w:rFonts w:ascii="Swis721 Th BT" w:eastAsia="MS Mincho" w:hAnsi="Swis721 Th BT"/>
      <w:color w:val="595959" w:themeColor="text1" w:themeTint="A6"/>
      <w:sz w:val="12"/>
      <w:szCs w:val="16"/>
      <w:lang w:val="en-US"/>
    </w:rPr>
  </w:style>
  <w:style w:type="paragraph" w:customStyle="1" w:styleId="referencias">
    <w:name w:val="referencias"/>
    <w:basedOn w:val="Normal"/>
    <w:link w:val="referenciasChar"/>
    <w:qFormat/>
    <w:rsid w:val="001027A5"/>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rsid w:val="001027A5"/>
    <w:rPr>
      <w:rFonts w:ascii="Swis721 Th BT" w:eastAsia="MS Mincho" w:hAnsi="Swis721 Th BT"/>
      <w:b/>
      <w:color w:val="339966"/>
      <w:sz w:val="12"/>
      <w:szCs w:val="12"/>
    </w:rPr>
  </w:style>
  <w:style w:type="paragraph" w:customStyle="1" w:styleId="formulas">
    <w:name w:val="formulas"/>
    <w:basedOn w:val="Normal"/>
    <w:link w:val="formulasChar"/>
    <w:qFormat/>
    <w:rsid w:val="00522EF3"/>
    <w:pPr>
      <w:tabs>
        <w:tab w:val="right" w:leader="dot" w:pos="3715"/>
      </w:tabs>
      <w:spacing w:after="20" w:line="240" w:lineRule="auto"/>
      <w:jc w:val="both"/>
    </w:pPr>
    <w:rPr>
      <w:rFonts w:ascii="Futura Md BT" w:hAnsi="Futura Md BT"/>
      <w:color w:val="404040" w:themeColor="text1" w:themeTint="BF"/>
      <w:sz w:val="23"/>
      <w:szCs w:val="24"/>
    </w:rPr>
  </w:style>
  <w:style w:type="character" w:customStyle="1" w:styleId="formulasChar">
    <w:name w:val="formulas Char"/>
    <w:basedOn w:val="Fontepargpadro"/>
    <w:link w:val="formulas"/>
    <w:rsid w:val="00522EF3"/>
    <w:rPr>
      <w:rFonts w:ascii="Futura Md BT" w:hAnsi="Futura Md BT"/>
      <w:color w:val="404040" w:themeColor="text1" w:themeTint="BF"/>
      <w:sz w:val="23"/>
      <w:szCs w:val="24"/>
    </w:rPr>
  </w:style>
  <w:style w:type="paragraph" w:styleId="PargrafodaLista">
    <w:name w:val="List Paragraph"/>
    <w:basedOn w:val="Normal"/>
    <w:uiPriority w:val="34"/>
    <w:qFormat/>
    <w:rsid w:val="00A128FF"/>
    <w:pPr>
      <w:spacing w:after="200" w:line="276" w:lineRule="auto"/>
      <w:ind w:left="720"/>
      <w:contextualSpacing/>
    </w:pPr>
  </w:style>
  <w:style w:type="paragraph" w:styleId="Corpodetexto2">
    <w:name w:val="Body Text 2"/>
    <w:basedOn w:val="Normal"/>
    <w:link w:val="Corpodetexto2Char"/>
    <w:rsid w:val="007C512C"/>
    <w:pPr>
      <w:spacing w:after="0" w:line="240" w:lineRule="auto"/>
      <w:jc w:val="both"/>
    </w:pPr>
    <w:rPr>
      <w:rFonts w:ascii="Verdana" w:eastAsia="MS Mincho" w:hAnsi="Verdana" w:cs="Times New Roman"/>
      <w:szCs w:val="20"/>
      <w:lang w:eastAsia="ja-JP"/>
    </w:rPr>
  </w:style>
  <w:style w:type="character" w:customStyle="1" w:styleId="Corpodetexto2Char">
    <w:name w:val="Corpo de texto 2 Char"/>
    <w:basedOn w:val="Fontepargpadro"/>
    <w:link w:val="Corpodetexto2"/>
    <w:rsid w:val="007C512C"/>
    <w:rPr>
      <w:rFonts w:ascii="Verdana" w:eastAsia="MS Mincho" w:hAnsi="Verdana" w:cs="Times New Roman"/>
      <w:szCs w:val="20"/>
      <w:lang w:eastAsia="ja-JP"/>
    </w:rPr>
  </w:style>
  <w:style w:type="paragraph" w:styleId="Pr-formataoHTML">
    <w:name w:val="HTML Preformatted"/>
    <w:basedOn w:val="Normal"/>
    <w:link w:val="Pr-formataoHTMLChar"/>
    <w:uiPriority w:val="99"/>
    <w:semiHidden/>
    <w:unhideWhenUsed/>
    <w:rsid w:val="003B0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B0DF1"/>
    <w:rPr>
      <w:rFonts w:ascii="Courier New" w:eastAsia="Times New Roman" w:hAnsi="Courier New" w:cs="Courier New"/>
      <w:sz w:val="20"/>
      <w:szCs w:val="20"/>
      <w:lang w:eastAsia="pt-BR"/>
    </w:rPr>
  </w:style>
  <w:style w:type="table" w:styleId="SombreamentoClaro-nfase1">
    <w:name w:val="Light Shading Accent 1"/>
    <w:basedOn w:val="Tabelanormal"/>
    <w:uiPriority w:val="60"/>
    <w:rsid w:val="00E14162"/>
    <w:pPr>
      <w:spacing w:after="0" w:line="240" w:lineRule="auto"/>
    </w:pPr>
    <w:rPr>
      <w:rFonts w:eastAsia="MS Mincho"/>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2">
    <w:name w:val="Plain Table 2"/>
    <w:basedOn w:val="Tabelanormal"/>
    <w:uiPriority w:val="42"/>
    <w:rsid w:val="005421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atacapa">
    <w:name w:val="Data_capa"/>
    <w:basedOn w:val="Normal"/>
    <w:link w:val="DatacapaChar"/>
    <w:rsid w:val="00320E3F"/>
    <w:pPr>
      <w:spacing w:after="200" w:line="276" w:lineRule="auto"/>
    </w:pPr>
    <w:rPr>
      <w:rFonts w:ascii="Zurich Lt BT" w:hAnsi="Zurich Lt BT"/>
      <w:color w:val="7F7F7F" w:themeColor="text1" w:themeTint="80"/>
      <w:sz w:val="16"/>
      <w:szCs w:val="16"/>
    </w:rPr>
  </w:style>
  <w:style w:type="character" w:customStyle="1" w:styleId="DatacapaChar">
    <w:name w:val="Data_capa Char"/>
    <w:basedOn w:val="Fontepargpadro"/>
    <w:link w:val="Datacapa"/>
    <w:rsid w:val="00320E3F"/>
    <w:rPr>
      <w:rFonts w:ascii="Zurich Lt BT" w:hAnsi="Zurich Lt BT"/>
      <w:color w:val="7F7F7F" w:themeColor="text1" w:themeTint="80"/>
      <w:sz w:val="16"/>
      <w:szCs w:val="16"/>
    </w:rPr>
  </w:style>
  <w:style w:type="table" w:customStyle="1" w:styleId="SombreamentoClaro-nfase15">
    <w:name w:val="Sombreamento Claro - Ênfase 15"/>
    <w:basedOn w:val="Tabelanormal"/>
    <w:uiPriority w:val="60"/>
    <w:rsid w:val="00320E3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apasubtitulo">
    <w:name w:val="Capa_subtitulo"/>
    <w:basedOn w:val="Normal"/>
    <w:link w:val="CapasubtituloChar"/>
    <w:rsid w:val="00B1761B"/>
    <w:pPr>
      <w:spacing w:after="0" w:line="276" w:lineRule="auto"/>
      <w:jc w:val="center"/>
    </w:pPr>
    <w:rPr>
      <w:rFonts w:ascii="Futura Lt BT" w:eastAsiaTheme="minorEastAsia" w:hAnsi="Futura Lt BT"/>
      <w:color w:val="9CC2E5" w:themeColor="accent1" w:themeTint="99"/>
      <w:sz w:val="44"/>
      <w:lang w:eastAsia="pt-BR"/>
    </w:rPr>
  </w:style>
  <w:style w:type="character" w:customStyle="1" w:styleId="CapasubtituloChar">
    <w:name w:val="Capa_subtitulo Char"/>
    <w:basedOn w:val="Fontepargpadro"/>
    <w:link w:val="Capasubtitulo"/>
    <w:rsid w:val="00B1761B"/>
    <w:rPr>
      <w:rFonts w:ascii="Futura Lt BT" w:eastAsiaTheme="minorEastAsia" w:hAnsi="Futura Lt BT"/>
      <w:color w:val="9CC2E5" w:themeColor="accent1" w:themeTint="99"/>
      <w:sz w:val="44"/>
      <w:lang w:eastAsia="pt-BR"/>
    </w:rPr>
  </w:style>
  <w:style w:type="character" w:styleId="Hyperlink">
    <w:name w:val="Hyperlink"/>
    <w:basedOn w:val="Fontepargpadro"/>
    <w:uiPriority w:val="99"/>
    <w:unhideWhenUsed/>
    <w:rsid w:val="004A45DC"/>
    <w:rPr>
      <w:color w:val="0563C1" w:themeColor="hyperlink"/>
      <w:u w:val="single"/>
    </w:rPr>
  </w:style>
  <w:style w:type="paragraph" w:customStyle="1" w:styleId="EndNoteBibliography">
    <w:name w:val="EndNote Bibliography"/>
    <w:basedOn w:val="Normal"/>
    <w:link w:val="EndNoteBibliographyChar"/>
    <w:rsid w:val="004A45DC"/>
    <w:pPr>
      <w:spacing w:line="240" w:lineRule="auto"/>
      <w:jc w:val="both"/>
    </w:pPr>
    <w:rPr>
      <w:rFonts w:ascii="Calibri" w:hAnsi="Calibri" w:cs="Calibri"/>
      <w:noProof/>
      <w:lang w:val="en-US"/>
    </w:rPr>
  </w:style>
  <w:style w:type="character" w:customStyle="1" w:styleId="EndNoteBibliographyChar">
    <w:name w:val="EndNote Bibliography Char"/>
    <w:basedOn w:val="Fontepargpadro"/>
    <w:link w:val="EndNoteBibliography"/>
    <w:rsid w:val="004A45DC"/>
    <w:rPr>
      <w:rFonts w:ascii="Calibri" w:hAnsi="Calibri" w:cs="Calibri"/>
      <w:noProof/>
      <w:lang w:val="en-US"/>
    </w:rPr>
  </w:style>
  <w:style w:type="character" w:customStyle="1" w:styleId="Ttulo1Char">
    <w:name w:val="Título 1 Char"/>
    <w:basedOn w:val="Fontepargpadro"/>
    <w:link w:val="Ttulo1"/>
    <w:uiPriority w:val="9"/>
    <w:rsid w:val="00B8309A"/>
    <w:rPr>
      <w:rFonts w:ascii="Swis721 Th BT" w:eastAsiaTheme="majorEastAsia" w:hAnsi="Swis721 Th BT" w:cstheme="majorBidi"/>
      <w:color w:val="FF6600"/>
      <w:sz w:val="60"/>
      <w:szCs w:val="32"/>
    </w:rPr>
  </w:style>
  <w:style w:type="paragraph" w:styleId="CabealhodoSumrio">
    <w:name w:val="TOC Heading"/>
    <w:basedOn w:val="Ttulo1"/>
    <w:next w:val="Normal"/>
    <w:uiPriority w:val="39"/>
    <w:unhideWhenUsed/>
    <w:qFormat/>
    <w:rsid w:val="00B8309A"/>
    <w:pPr>
      <w:outlineLvl w:val="9"/>
    </w:pPr>
    <w:rPr>
      <w:lang w:eastAsia="pt-BR"/>
    </w:rPr>
  </w:style>
  <w:style w:type="paragraph" w:styleId="Sumrio1">
    <w:name w:val="toc 1"/>
    <w:basedOn w:val="Normal"/>
    <w:next w:val="Normal"/>
    <w:autoRedefine/>
    <w:uiPriority w:val="39"/>
    <w:unhideWhenUsed/>
    <w:rsid w:val="00B8309A"/>
    <w:pPr>
      <w:spacing w:after="100"/>
    </w:pPr>
  </w:style>
  <w:style w:type="character" w:customStyle="1" w:styleId="Ttulo2Char">
    <w:name w:val="Título 2 Char"/>
    <w:basedOn w:val="Fontepargpadro"/>
    <w:link w:val="Ttulo2"/>
    <w:uiPriority w:val="9"/>
    <w:rsid w:val="00B8309A"/>
    <w:rPr>
      <w:rFonts w:ascii="Swis721 Th BT" w:eastAsiaTheme="majorEastAsia" w:hAnsi="Swis721 Th BT" w:cstheme="majorBidi"/>
      <w:b/>
      <w:color w:val="0082B2"/>
      <w:sz w:val="40"/>
      <w:szCs w:val="26"/>
    </w:rPr>
  </w:style>
  <w:style w:type="paragraph" w:styleId="Sumrio2">
    <w:name w:val="toc 2"/>
    <w:basedOn w:val="Normal"/>
    <w:next w:val="Normal"/>
    <w:autoRedefine/>
    <w:uiPriority w:val="39"/>
    <w:unhideWhenUsed/>
    <w:rsid w:val="00B8309A"/>
    <w:pPr>
      <w:spacing w:after="100"/>
      <w:ind w:left="220"/>
    </w:pPr>
  </w:style>
  <w:style w:type="paragraph" w:styleId="Textodebalo">
    <w:name w:val="Balloon Text"/>
    <w:basedOn w:val="Normal"/>
    <w:link w:val="TextodebaloChar"/>
    <w:uiPriority w:val="99"/>
    <w:semiHidden/>
    <w:unhideWhenUsed/>
    <w:rsid w:val="004204B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04B2"/>
    <w:rPr>
      <w:rFonts w:ascii="Segoe UI" w:hAnsi="Segoe UI" w:cs="Segoe UI"/>
      <w:sz w:val="18"/>
      <w:szCs w:val="18"/>
    </w:rPr>
  </w:style>
  <w:style w:type="table" w:customStyle="1" w:styleId="ListaClara-nfase13">
    <w:name w:val="Lista Clara - Ênfase 13"/>
    <w:basedOn w:val="Tabelanormal"/>
    <w:uiPriority w:val="61"/>
    <w:rsid w:val="006B3250"/>
    <w:pPr>
      <w:spacing w:after="0" w:line="240" w:lineRule="auto"/>
    </w:pPr>
    <w:rPr>
      <w:rFonts w:eastAsiaTheme="minorEastAsia"/>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e12">
    <w:name w:val="Lista Clara - Ênfase 12"/>
    <w:basedOn w:val="Tabelanormal"/>
    <w:uiPriority w:val="61"/>
    <w:rsid w:val="004A4077"/>
    <w:pPr>
      <w:spacing w:after="0" w:line="240" w:lineRule="auto"/>
    </w:pPr>
    <w:rPr>
      <w:rFonts w:eastAsiaTheme="minorEastAsia"/>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SombreamentoClaro-nfase11">
    <w:name w:val="Sombreamento Claro - Ênfase 11"/>
    <w:basedOn w:val="Tabelanormal"/>
    <w:uiPriority w:val="60"/>
    <w:rsid w:val="0013500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5">
    <w:name w:val="Plain Table 5"/>
    <w:basedOn w:val="Tabelanormal"/>
    <w:uiPriority w:val="45"/>
    <w:rsid w:val="004A0A94"/>
    <w:pPr>
      <w:spacing w:after="0" w:line="240" w:lineRule="auto"/>
    </w:pPr>
    <w:rPr>
      <w:rFonts w:eastAsia="MS Minch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ombreamentoMdio1-nfase11">
    <w:name w:val="Sombreamento Médio 1 - Ênfase 11"/>
    <w:basedOn w:val="Tabelanormal"/>
    <w:uiPriority w:val="63"/>
    <w:rsid w:val="001F4B4B"/>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e11">
    <w:name w:val="Lista Clara - Ênfase 11"/>
    <w:basedOn w:val="Tabelanormal"/>
    <w:uiPriority w:val="61"/>
    <w:rsid w:val="00C17AB7"/>
    <w:pPr>
      <w:spacing w:after="0" w:line="240" w:lineRule="auto"/>
    </w:pPr>
    <w:rPr>
      <w:rFonts w:eastAsia="MS Minch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Sumrio3">
    <w:name w:val="toc 3"/>
    <w:basedOn w:val="Normal"/>
    <w:next w:val="Normal"/>
    <w:autoRedefine/>
    <w:uiPriority w:val="39"/>
    <w:unhideWhenUsed/>
    <w:rsid w:val="00B70298"/>
    <w:pPr>
      <w:spacing w:after="100"/>
      <w:ind w:left="440"/>
    </w:pPr>
    <w:rPr>
      <w:rFonts w:eastAsiaTheme="minorEastAsia"/>
      <w:lang w:eastAsia="pt-BR"/>
    </w:rPr>
  </w:style>
  <w:style w:type="paragraph" w:styleId="Sumrio4">
    <w:name w:val="toc 4"/>
    <w:basedOn w:val="Normal"/>
    <w:next w:val="Normal"/>
    <w:autoRedefine/>
    <w:uiPriority w:val="39"/>
    <w:unhideWhenUsed/>
    <w:rsid w:val="00B70298"/>
    <w:pPr>
      <w:spacing w:after="100"/>
      <w:ind w:left="660"/>
    </w:pPr>
    <w:rPr>
      <w:rFonts w:eastAsiaTheme="minorEastAsia"/>
      <w:lang w:eastAsia="pt-BR"/>
    </w:rPr>
  </w:style>
  <w:style w:type="paragraph" w:styleId="Sumrio5">
    <w:name w:val="toc 5"/>
    <w:basedOn w:val="Normal"/>
    <w:next w:val="Normal"/>
    <w:autoRedefine/>
    <w:uiPriority w:val="39"/>
    <w:unhideWhenUsed/>
    <w:rsid w:val="00B70298"/>
    <w:pPr>
      <w:spacing w:after="100"/>
      <w:ind w:left="880"/>
    </w:pPr>
    <w:rPr>
      <w:rFonts w:eastAsiaTheme="minorEastAsia"/>
      <w:lang w:eastAsia="pt-BR"/>
    </w:rPr>
  </w:style>
  <w:style w:type="paragraph" w:styleId="Sumrio6">
    <w:name w:val="toc 6"/>
    <w:basedOn w:val="Normal"/>
    <w:next w:val="Normal"/>
    <w:autoRedefine/>
    <w:uiPriority w:val="39"/>
    <w:unhideWhenUsed/>
    <w:rsid w:val="00B70298"/>
    <w:pPr>
      <w:spacing w:after="100"/>
      <w:ind w:left="1100"/>
    </w:pPr>
    <w:rPr>
      <w:rFonts w:eastAsiaTheme="minorEastAsia"/>
      <w:lang w:eastAsia="pt-BR"/>
    </w:rPr>
  </w:style>
  <w:style w:type="paragraph" w:styleId="Sumrio7">
    <w:name w:val="toc 7"/>
    <w:basedOn w:val="Normal"/>
    <w:next w:val="Normal"/>
    <w:autoRedefine/>
    <w:uiPriority w:val="39"/>
    <w:unhideWhenUsed/>
    <w:rsid w:val="00B70298"/>
    <w:pPr>
      <w:spacing w:after="100"/>
      <w:ind w:left="1320"/>
    </w:pPr>
    <w:rPr>
      <w:rFonts w:eastAsiaTheme="minorEastAsia"/>
      <w:lang w:eastAsia="pt-BR"/>
    </w:rPr>
  </w:style>
  <w:style w:type="paragraph" w:styleId="Sumrio8">
    <w:name w:val="toc 8"/>
    <w:basedOn w:val="Normal"/>
    <w:next w:val="Normal"/>
    <w:autoRedefine/>
    <w:uiPriority w:val="39"/>
    <w:unhideWhenUsed/>
    <w:rsid w:val="00B70298"/>
    <w:pPr>
      <w:spacing w:after="100"/>
      <w:ind w:left="1540"/>
    </w:pPr>
    <w:rPr>
      <w:rFonts w:eastAsiaTheme="minorEastAsia"/>
      <w:lang w:eastAsia="pt-BR"/>
    </w:rPr>
  </w:style>
  <w:style w:type="paragraph" w:styleId="Sumrio9">
    <w:name w:val="toc 9"/>
    <w:basedOn w:val="Normal"/>
    <w:next w:val="Normal"/>
    <w:autoRedefine/>
    <w:uiPriority w:val="39"/>
    <w:unhideWhenUsed/>
    <w:rsid w:val="00B70298"/>
    <w:pPr>
      <w:spacing w:after="100"/>
      <w:ind w:left="1760"/>
    </w:pPr>
    <w:rPr>
      <w:rFonts w:eastAsiaTheme="minorEastAsia"/>
      <w:lang w:eastAsia="pt-BR"/>
    </w:rPr>
  </w:style>
  <w:style w:type="character" w:styleId="nfase">
    <w:name w:val="Emphasis"/>
    <w:basedOn w:val="Fontepargpadro"/>
    <w:uiPriority w:val="20"/>
    <w:qFormat/>
    <w:rsid w:val="00E7247D"/>
    <w:rPr>
      <w:i/>
      <w:iCs/>
    </w:rPr>
  </w:style>
  <w:style w:type="paragraph" w:styleId="NormalWeb">
    <w:name w:val="Normal (Web)"/>
    <w:basedOn w:val="Normal"/>
    <w:uiPriority w:val="99"/>
    <w:unhideWhenUsed/>
    <w:rsid w:val="00050BB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543396">
      <w:bodyDiv w:val="1"/>
      <w:marLeft w:val="0"/>
      <w:marRight w:val="0"/>
      <w:marTop w:val="0"/>
      <w:marBottom w:val="0"/>
      <w:divBdr>
        <w:top w:val="none" w:sz="0" w:space="0" w:color="auto"/>
        <w:left w:val="none" w:sz="0" w:space="0" w:color="auto"/>
        <w:bottom w:val="none" w:sz="0" w:space="0" w:color="auto"/>
        <w:right w:val="none" w:sz="0" w:space="0" w:color="auto"/>
      </w:divBdr>
    </w:div>
    <w:div w:id="465591891">
      <w:bodyDiv w:val="1"/>
      <w:marLeft w:val="0"/>
      <w:marRight w:val="0"/>
      <w:marTop w:val="0"/>
      <w:marBottom w:val="0"/>
      <w:divBdr>
        <w:top w:val="none" w:sz="0" w:space="0" w:color="auto"/>
        <w:left w:val="none" w:sz="0" w:space="0" w:color="auto"/>
        <w:bottom w:val="none" w:sz="0" w:space="0" w:color="auto"/>
        <w:right w:val="none" w:sz="0" w:space="0" w:color="auto"/>
      </w:divBdr>
    </w:div>
    <w:div w:id="619458399">
      <w:bodyDiv w:val="1"/>
      <w:marLeft w:val="0"/>
      <w:marRight w:val="0"/>
      <w:marTop w:val="0"/>
      <w:marBottom w:val="0"/>
      <w:divBdr>
        <w:top w:val="none" w:sz="0" w:space="0" w:color="auto"/>
        <w:left w:val="none" w:sz="0" w:space="0" w:color="auto"/>
        <w:bottom w:val="none" w:sz="0" w:space="0" w:color="auto"/>
        <w:right w:val="none" w:sz="0" w:space="0" w:color="auto"/>
      </w:divBdr>
    </w:div>
    <w:div w:id="631643491">
      <w:bodyDiv w:val="1"/>
      <w:marLeft w:val="0"/>
      <w:marRight w:val="0"/>
      <w:marTop w:val="0"/>
      <w:marBottom w:val="0"/>
      <w:divBdr>
        <w:top w:val="none" w:sz="0" w:space="0" w:color="auto"/>
        <w:left w:val="none" w:sz="0" w:space="0" w:color="auto"/>
        <w:bottom w:val="none" w:sz="0" w:space="0" w:color="auto"/>
        <w:right w:val="none" w:sz="0" w:space="0" w:color="auto"/>
      </w:divBdr>
    </w:div>
    <w:div w:id="768045107">
      <w:bodyDiv w:val="1"/>
      <w:marLeft w:val="0"/>
      <w:marRight w:val="0"/>
      <w:marTop w:val="0"/>
      <w:marBottom w:val="0"/>
      <w:divBdr>
        <w:top w:val="none" w:sz="0" w:space="0" w:color="auto"/>
        <w:left w:val="none" w:sz="0" w:space="0" w:color="auto"/>
        <w:bottom w:val="none" w:sz="0" w:space="0" w:color="auto"/>
        <w:right w:val="none" w:sz="0" w:space="0" w:color="auto"/>
      </w:divBdr>
    </w:div>
    <w:div w:id="783231307">
      <w:bodyDiv w:val="1"/>
      <w:marLeft w:val="0"/>
      <w:marRight w:val="0"/>
      <w:marTop w:val="0"/>
      <w:marBottom w:val="0"/>
      <w:divBdr>
        <w:top w:val="none" w:sz="0" w:space="0" w:color="auto"/>
        <w:left w:val="none" w:sz="0" w:space="0" w:color="auto"/>
        <w:bottom w:val="none" w:sz="0" w:space="0" w:color="auto"/>
        <w:right w:val="none" w:sz="0" w:space="0" w:color="auto"/>
      </w:divBdr>
    </w:div>
    <w:div w:id="833376724">
      <w:bodyDiv w:val="1"/>
      <w:marLeft w:val="0"/>
      <w:marRight w:val="0"/>
      <w:marTop w:val="0"/>
      <w:marBottom w:val="0"/>
      <w:divBdr>
        <w:top w:val="none" w:sz="0" w:space="0" w:color="auto"/>
        <w:left w:val="none" w:sz="0" w:space="0" w:color="auto"/>
        <w:bottom w:val="none" w:sz="0" w:space="0" w:color="auto"/>
        <w:right w:val="none" w:sz="0" w:space="0" w:color="auto"/>
      </w:divBdr>
    </w:div>
    <w:div w:id="858784545">
      <w:bodyDiv w:val="1"/>
      <w:marLeft w:val="0"/>
      <w:marRight w:val="0"/>
      <w:marTop w:val="0"/>
      <w:marBottom w:val="0"/>
      <w:divBdr>
        <w:top w:val="none" w:sz="0" w:space="0" w:color="auto"/>
        <w:left w:val="none" w:sz="0" w:space="0" w:color="auto"/>
        <w:bottom w:val="none" w:sz="0" w:space="0" w:color="auto"/>
        <w:right w:val="none" w:sz="0" w:space="0" w:color="auto"/>
      </w:divBdr>
    </w:div>
    <w:div w:id="958411677">
      <w:bodyDiv w:val="1"/>
      <w:marLeft w:val="0"/>
      <w:marRight w:val="0"/>
      <w:marTop w:val="0"/>
      <w:marBottom w:val="0"/>
      <w:divBdr>
        <w:top w:val="none" w:sz="0" w:space="0" w:color="auto"/>
        <w:left w:val="none" w:sz="0" w:space="0" w:color="auto"/>
        <w:bottom w:val="none" w:sz="0" w:space="0" w:color="auto"/>
        <w:right w:val="none" w:sz="0" w:space="0" w:color="auto"/>
      </w:divBdr>
    </w:div>
    <w:div w:id="976957095">
      <w:bodyDiv w:val="1"/>
      <w:marLeft w:val="0"/>
      <w:marRight w:val="0"/>
      <w:marTop w:val="0"/>
      <w:marBottom w:val="0"/>
      <w:divBdr>
        <w:top w:val="none" w:sz="0" w:space="0" w:color="auto"/>
        <w:left w:val="none" w:sz="0" w:space="0" w:color="auto"/>
        <w:bottom w:val="none" w:sz="0" w:space="0" w:color="auto"/>
        <w:right w:val="none" w:sz="0" w:space="0" w:color="auto"/>
      </w:divBdr>
    </w:div>
    <w:div w:id="1003820148">
      <w:bodyDiv w:val="1"/>
      <w:marLeft w:val="0"/>
      <w:marRight w:val="0"/>
      <w:marTop w:val="0"/>
      <w:marBottom w:val="0"/>
      <w:divBdr>
        <w:top w:val="none" w:sz="0" w:space="0" w:color="auto"/>
        <w:left w:val="none" w:sz="0" w:space="0" w:color="auto"/>
        <w:bottom w:val="none" w:sz="0" w:space="0" w:color="auto"/>
        <w:right w:val="none" w:sz="0" w:space="0" w:color="auto"/>
      </w:divBdr>
    </w:div>
    <w:div w:id="1021976343">
      <w:bodyDiv w:val="1"/>
      <w:marLeft w:val="0"/>
      <w:marRight w:val="0"/>
      <w:marTop w:val="0"/>
      <w:marBottom w:val="0"/>
      <w:divBdr>
        <w:top w:val="none" w:sz="0" w:space="0" w:color="auto"/>
        <w:left w:val="none" w:sz="0" w:space="0" w:color="auto"/>
        <w:bottom w:val="none" w:sz="0" w:space="0" w:color="auto"/>
        <w:right w:val="none" w:sz="0" w:space="0" w:color="auto"/>
      </w:divBdr>
    </w:div>
    <w:div w:id="1043864542">
      <w:bodyDiv w:val="1"/>
      <w:marLeft w:val="0"/>
      <w:marRight w:val="0"/>
      <w:marTop w:val="0"/>
      <w:marBottom w:val="0"/>
      <w:divBdr>
        <w:top w:val="none" w:sz="0" w:space="0" w:color="auto"/>
        <w:left w:val="none" w:sz="0" w:space="0" w:color="auto"/>
        <w:bottom w:val="none" w:sz="0" w:space="0" w:color="auto"/>
        <w:right w:val="none" w:sz="0" w:space="0" w:color="auto"/>
      </w:divBdr>
    </w:div>
    <w:div w:id="1064181671">
      <w:bodyDiv w:val="1"/>
      <w:marLeft w:val="0"/>
      <w:marRight w:val="0"/>
      <w:marTop w:val="0"/>
      <w:marBottom w:val="0"/>
      <w:divBdr>
        <w:top w:val="none" w:sz="0" w:space="0" w:color="auto"/>
        <w:left w:val="none" w:sz="0" w:space="0" w:color="auto"/>
        <w:bottom w:val="none" w:sz="0" w:space="0" w:color="auto"/>
        <w:right w:val="none" w:sz="0" w:space="0" w:color="auto"/>
      </w:divBdr>
    </w:div>
    <w:div w:id="1076586977">
      <w:bodyDiv w:val="1"/>
      <w:marLeft w:val="0"/>
      <w:marRight w:val="0"/>
      <w:marTop w:val="0"/>
      <w:marBottom w:val="0"/>
      <w:divBdr>
        <w:top w:val="none" w:sz="0" w:space="0" w:color="auto"/>
        <w:left w:val="none" w:sz="0" w:space="0" w:color="auto"/>
        <w:bottom w:val="none" w:sz="0" w:space="0" w:color="auto"/>
        <w:right w:val="none" w:sz="0" w:space="0" w:color="auto"/>
      </w:divBdr>
    </w:div>
    <w:div w:id="1113789201">
      <w:bodyDiv w:val="1"/>
      <w:marLeft w:val="0"/>
      <w:marRight w:val="0"/>
      <w:marTop w:val="0"/>
      <w:marBottom w:val="0"/>
      <w:divBdr>
        <w:top w:val="none" w:sz="0" w:space="0" w:color="auto"/>
        <w:left w:val="none" w:sz="0" w:space="0" w:color="auto"/>
        <w:bottom w:val="none" w:sz="0" w:space="0" w:color="auto"/>
        <w:right w:val="none" w:sz="0" w:space="0" w:color="auto"/>
      </w:divBdr>
    </w:div>
    <w:div w:id="1744835894">
      <w:bodyDiv w:val="1"/>
      <w:marLeft w:val="0"/>
      <w:marRight w:val="0"/>
      <w:marTop w:val="0"/>
      <w:marBottom w:val="0"/>
      <w:divBdr>
        <w:top w:val="none" w:sz="0" w:space="0" w:color="auto"/>
        <w:left w:val="none" w:sz="0" w:space="0" w:color="auto"/>
        <w:bottom w:val="none" w:sz="0" w:space="0" w:color="auto"/>
        <w:right w:val="none" w:sz="0" w:space="0" w:color="auto"/>
      </w:divBdr>
    </w:div>
    <w:div w:id="1794057747">
      <w:bodyDiv w:val="1"/>
      <w:marLeft w:val="0"/>
      <w:marRight w:val="0"/>
      <w:marTop w:val="0"/>
      <w:marBottom w:val="0"/>
      <w:divBdr>
        <w:top w:val="none" w:sz="0" w:space="0" w:color="auto"/>
        <w:left w:val="none" w:sz="0" w:space="0" w:color="auto"/>
        <w:bottom w:val="none" w:sz="0" w:space="0" w:color="auto"/>
        <w:right w:val="none" w:sz="0" w:space="0" w:color="auto"/>
      </w:divBdr>
    </w:div>
    <w:div w:id="1925412732">
      <w:bodyDiv w:val="1"/>
      <w:marLeft w:val="0"/>
      <w:marRight w:val="0"/>
      <w:marTop w:val="0"/>
      <w:marBottom w:val="0"/>
      <w:divBdr>
        <w:top w:val="none" w:sz="0" w:space="0" w:color="auto"/>
        <w:left w:val="none" w:sz="0" w:space="0" w:color="auto"/>
        <w:bottom w:val="none" w:sz="0" w:space="0" w:color="auto"/>
        <w:right w:val="none" w:sz="0" w:space="0" w:color="auto"/>
      </w:divBdr>
    </w:div>
    <w:div w:id="1976910125">
      <w:bodyDiv w:val="1"/>
      <w:marLeft w:val="0"/>
      <w:marRight w:val="0"/>
      <w:marTop w:val="0"/>
      <w:marBottom w:val="0"/>
      <w:divBdr>
        <w:top w:val="none" w:sz="0" w:space="0" w:color="auto"/>
        <w:left w:val="none" w:sz="0" w:space="0" w:color="auto"/>
        <w:bottom w:val="none" w:sz="0" w:space="0" w:color="auto"/>
        <w:right w:val="none" w:sz="0" w:space="0" w:color="auto"/>
      </w:divBdr>
    </w:div>
    <w:div w:id="2004701794">
      <w:bodyDiv w:val="1"/>
      <w:marLeft w:val="0"/>
      <w:marRight w:val="0"/>
      <w:marTop w:val="0"/>
      <w:marBottom w:val="0"/>
      <w:divBdr>
        <w:top w:val="none" w:sz="0" w:space="0" w:color="auto"/>
        <w:left w:val="none" w:sz="0" w:space="0" w:color="auto"/>
        <w:bottom w:val="none" w:sz="0" w:space="0" w:color="auto"/>
        <w:right w:val="none" w:sz="0" w:space="0" w:color="auto"/>
      </w:divBdr>
    </w:div>
    <w:div w:id="2015719346">
      <w:bodyDiv w:val="1"/>
      <w:marLeft w:val="0"/>
      <w:marRight w:val="0"/>
      <w:marTop w:val="0"/>
      <w:marBottom w:val="0"/>
      <w:divBdr>
        <w:top w:val="none" w:sz="0" w:space="0" w:color="auto"/>
        <w:left w:val="none" w:sz="0" w:space="0" w:color="auto"/>
        <w:bottom w:val="none" w:sz="0" w:space="0" w:color="auto"/>
        <w:right w:val="none" w:sz="0" w:space="0" w:color="auto"/>
      </w:divBdr>
    </w:div>
    <w:div w:id="2035227659">
      <w:bodyDiv w:val="1"/>
      <w:marLeft w:val="0"/>
      <w:marRight w:val="0"/>
      <w:marTop w:val="0"/>
      <w:marBottom w:val="0"/>
      <w:divBdr>
        <w:top w:val="none" w:sz="0" w:space="0" w:color="auto"/>
        <w:left w:val="none" w:sz="0" w:space="0" w:color="auto"/>
        <w:bottom w:val="none" w:sz="0" w:space="0" w:color="auto"/>
        <w:right w:val="none" w:sz="0" w:space="0" w:color="auto"/>
      </w:divBdr>
    </w:div>
    <w:div w:id="209331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www.ncbi.nlm.nih.gov/pubmed/?term=Daryani%20NE%5BAuthor%5D&amp;cauthor=true&amp;cauthor_uid=27664491"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hyperlink" Target="https://www.ncbi.nlm.nih.gov/pubmed/?term=27664491"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hyperlink" Target="https://www.ncbi.nlm.nih.gov/pubmed/?term=Hekmatdoost%20A%5BAuthor%5D&amp;cauthor=true&amp;cauthor_uid=2766449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hyperlink" Target="https://www.ncbi.nlm.nih.gov/pubmed/?term=Asl%20PR%5BAuthor%5D&amp;cauthor=true&amp;cauthor_uid=27664491" TargetMode="External"/><Relationship Id="rId48" Type="http://schemas.openxmlformats.org/officeDocument/2006/relationships/header" Target="header2.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hyperlink" Target="https://www.ncbi.nlm.nih.gov/pubmed/?term=Samsamikor%20M%5BAuthor%5D&amp;cauthor=true&amp;cauthor_uid=2766449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F7BD2-2FDA-44E1-9BDB-3EEEAF10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4991</TotalTime>
  <Pages>137</Pages>
  <Words>22283</Words>
  <Characters>120330</Characters>
  <Application>Microsoft Office Word</Application>
  <DocSecurity>0</DocSecurity>
  <Lines>1002</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Tamiris Rodrigues</dc:creator>
  <cp:keywords/>
  <dc:description/>
  <cp:lastModifiedBy>Conta da Microsoft</cp:lastModifiedBy>
  <cp:revision>236</cp:revision>
  <cp:lastPrinted>2019-07-08T14:13:00Z</cp:lastPrinted>
  <dcterms:created xsi:type="dcterms:W3CDTF">2019-06-10T11:42:00Z</dcterms:created>
  <dcterms:modified xsi:type="dcterms:W3CDTF">2024-06-13T11:37:00Z</dcterms:modified>
</cp:coreProperties>
</file>