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D" w:rsidRDefault="005F6FDF">
      <w:r>
        <w:rPr>
          <w:rFonts w:ascii="Swis721 Th BT" w:hAnsi="Swis721 Th BT"/>
          <w:b/>
          <w:noProof/>
          <w:color w:val="2E74B5" w:themeColor="accent1" w:themeShade="BF"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-1237790</wp:posOffset>
            </wp:positionH>
            <wp:positionV relativeFrom="paragraph">
              <wp:posOffset>-899796</wp:posOffset>
            </wp:positionV>
            <wp:extent cx="8122830" cy="10357945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_-_784x10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0226" cy="10367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>
        <w:rPr>
          <w:rFonts w:ascii="Swis721 Th BT" w:hAnsi="Swis721 Th BT"/>
          <w:b/>
          <w:color w:val="ED7D31" w:themeColor="accent2"/>
          <w:sz w:val="60"/>
          <w:szCs w:val="60"/>
        </w:rPr>
        <w:t>Descritivo Formulário de Fitoterapia 2.0</w:t>
      </w: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Pr="009919FC" w:rsidRDefault="000634C7" w:rsidP="000634C7">
      <w:pPr>
        <w:numPr>
          <w:ilvl w:val="0"/>
          <w:numId w:val="5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315</w:t>
      </w: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0634C7" w:rsidRPr="00156C91" w:rsidRDefault="000634C7" w:rsidP="000634C7">
      <w:pPr>
        <w:numPr>
          <w:ilvl w:val="0"/>
          <w:numId w:val="5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140</w:t>
      </w:r>
      <w:r w:rsidRPr="008672E2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Formulações;</w:t>
      </w:r>
    </w:p>
    <w:p w:rsidR="000634C7" w:rsidRPr="00156C91" w:rsidRDefault="000634C7" w:rsidP="000634C7">
      <w:pPr>
        <w:numPr>
          <w:ilvl w:val="0"/>
          <w:numId w:val="5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0634C7" w:rsidRPr="00156C91" w:rsidRDefault="000634C7" w:rsidP="000634C7">
      <w:pPr>
        <w:numPr>
          <w:ilvl w:val="0"/>
          <w:numId w:val="5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100 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bookmarkStart w:id="0" w:name="_GoBack"/>
      <w:bookmarkEnd w:id="0"/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0634C7" w:rsidRDefault="000634C7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7997484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C3A12" w:rsidRDefault="002C3A12" w:rsidP="002C3A12">
          <w:pPr>
            <w:pStyle w:val="CabealhodoSumrio1"/>
          </w:pPr>
          <w:r>
            <w:t>Sumário</w:t>
          </w:r>
        </w:p>
        <w:p w:rsidR="002C3A12" w:rsidRPr="00B2485B" w:rsidRDefault="002C3A12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r w:rsidRPr="00895D3C">
            <w:rPr>
              <w:rFonts w:ascii="Swis721 Th BT" w:hAnsi="Swis721 Th BT"/>
              <w:b/>
              <w:bCs/>
              <w:sz w:val="23"/>
              <w:szCs w:val="23"/>
            </w:rPr>
            <w:fldChar w:fldCharType="begin"/>
          </w:r>
          <w:r w:rsidRPr="00895D3C">
            <w:rPr>
              <w:rFonts w:ascii="Swis721 Th BT" w:hAnsi="Swis721 Th BT"/>
              <w:b/>
              <w:bCs/>
              <w:sz w:val="23"/>
              <w:szCs w:val="23"/>
            </w:rPr>
            <w:instrText xml:space="preserve"> TOC \o "1-3" \h \z \u </w:instrText>
          </w:r>
          <w:r w:rsidRPr="00895D3C">
            <w:rPr>
              <w:rFonts w:ascii="Swis721 Th BT" w:hAnsi="Swis721 Th BT"/>
              <w:b/>
              <w:bCs/>
              <w:sz w:val="23"/>
              <w:szCs w:val="23"/>
            </w:rPr>
            <w:fldChar w:fldCharType="separate"/>
          </w:r>
          <w:hyperlink w:anchor="_Toc132097769" w:history="1">
            <w:r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INTRODUÇÃO</w:t>
            </w:r>
            <w:r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 xml:space="preserve"> </w:t>
            </w:r>
            <w:r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À FITOTERAPIA</w:t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_Toc132097769 \h </w:instrText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</w:t>
            </w:r>
            <w:r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0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FITOTERAPIA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1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CARDIOLOGIA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Abacateiro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3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Nigella sativa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4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Licopeno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Alcachofra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6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Emblica officinalis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7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Policosanol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8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Valeriana officinalis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79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Grape Seed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_Toc132097779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0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ENDOCRINOLOGIA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1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DIABETES MELLITUS TIPO 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Gengibre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30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3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Terminalia chebula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32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4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Pinus pinaster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36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5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Gymnema sylvestre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38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6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Green tea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40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7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Crocus sativus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46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8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Schisandra chinensis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48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89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Urtica dioica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_Toc132097789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50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0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Terminalia chebula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52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1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Astaxantina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54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Semente de Chia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56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3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Linhaça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58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4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Ilex paraguariensis</w:t>
            </w:r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 xml:space="preserve"> e </w:t>
            </w:r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Morus alba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60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Silimarina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62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6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Curcumina e Zinco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64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7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DISLIPIDEMIA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66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8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Phyllanthus emblica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67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799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Alcachofra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_Toc132097799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69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0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  <w:lang w:val="en-US"/>
              </w:rPr>
              <w:t>Red Yest Rice, Berberina e Silimarina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71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1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Red Yest Rice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73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Bergamota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75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3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DOENÇAS HEPÁTICAS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77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4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Alcachofra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78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5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Green Coffee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6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Nigella sativa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7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Silimarina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8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Silimarina, Vitamina C, Vitamina E, CoQ10 e Selênio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09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Silimarina, L-carnitina e Vitamina 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_Toc132097809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88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0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Cranberry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90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1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Crocus sativus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92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Curcumina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94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3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GASTROENTEROLOGIA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96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4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Curcumina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97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Alcaçuz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99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6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Gengibre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101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7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Gengibre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103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8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Saffron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105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19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Geraniol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_Toc132097819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107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0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Linhaça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109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1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Phyllanthus emblica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2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NEUROPSIQUIATRIA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3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DISTÚRBIOS COGNITIvos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4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Ashwagandha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Combinação Nutracêutica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6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Rhodiola rosea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119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7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 xml:space="preserve">Citrus sinensis </w:t>
            </w:r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e Pomegranate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121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8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Alpinia galanga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123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29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Curcumina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_Toc132097829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125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0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Vitis vinifera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127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1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DOENÇA DE PARKINSON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129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2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Licorice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3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Mucuna pruriens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4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Picnogenol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5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Glycyrrhiza glabra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6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DISTÚRBIOS DO SONO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7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Tart Cherry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139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8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Saffron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141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39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Melissa officinalis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_Toc132097839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143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0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Ashwagandha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145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1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Óleo de Lavanda em Pó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147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2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Valeriana officinalis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149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3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ANSIEDADE E DEPRESSÃO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151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4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Alecrim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152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5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Ashwagandha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154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6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Lavandula officinalis</w:t>
            </w:r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 xml:space="preserve">  e </w:t>
            </w:r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Cuscuta chinensis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156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7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 xml:space="preserve">Crocus sativus </w:t>
            </w:r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e</w:t>
            </w:r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 xml:space="preserve"> Rhodiola rosea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158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8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Rhodiola rosea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160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49" w:history="1">
            <w:r w:rsidR="002C3A12" w:rsidRPr="00B2485B">
              <w:rPr>
                <w:rStyle w:val="Hyperlink"/>
                <w:rFonts w:ascii="Swis721 Th BT" w:hAnsi="Swis721 Th BT" w:cs="Arial"/>
                <w:bCs/>
                <w:i/>
                <w:iCs/>
                <w:noProof/>
                <w:sz w:val="23"/>
                <w:szCs w:val="23"/>
              </w:rPr>
              <w:t>Nigella sativa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_Toc132097849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162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0" w:history="1">
            <w:r w:rsidR="002C3A12" w:rsidRPr="00B2485B">
              <w:rPr>
                <w:rStyle w:val="Hyperlink"/>
                <w:rFonts w:ascii="Swis721 Th BT" w:hAnsi="Swis721 Th BT" w:cs="Arial"/>
                <w:bCs/>
                <w:i/>
                <w:iCs/>
                <w:noProof/>
                <w:sz w:val="23"/>
                <w:szCs w:val="23"/>
              </w:rPr>
              <w:t>Matricaria chamomilla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164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1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Extrato de Açafrão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166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2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DERMATOLOGIA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168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3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DISCROMIAS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169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4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Polypodium leucotomos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170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Picnogenol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172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6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Licopeno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174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7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Silimarina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176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8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Ginkgo biloba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178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59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Polypodium leucotomos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_Toc132097859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180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0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Chá Verde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183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1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Licopeno e Luteína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185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2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 xml:space="preserve">Lingonberry e </w:t>
            </w:r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Phyllanthus emblica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187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3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Picnogenol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189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4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Pomegranate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191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5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Centella asiatica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193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6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ACNE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195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7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Silimarina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196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8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Chá Verde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198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69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Saúde Capilar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_Toc132097869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0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Óleo de Semente de Abóbora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1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Boswellia serrata, Curcuma longa e Vitis vinifera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2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Outros Fitoterápicos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3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GINECOLOGIA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4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MENOPAUSA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5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Curcumina e Vitamina 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209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6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Feno-Grego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211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7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Cimicifuga racemosa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213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8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Morus nigra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215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79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Saffron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_Toc132097879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217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0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Ashwagandha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219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1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 xml:space="preserve">Zingiber officinale  </w:t>
            </w:r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 xml:space="preserve">e </w:t>
            </w:r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Boswellia serrata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221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2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SÍNDROME PRÉ-MENSTRUAL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223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3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  <w:lang w:eastAsia="pt-BR"/>
              </w:rPr>
              <w:t>Salvia officinalis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224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4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  <w:lang w:eastAsia="pt-BR"/>
              </w:rPr>
              <w:t>Curcumina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226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5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Chlorella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228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6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Óleo de Lavanda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230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7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SÍNDROME DO OVÁRIO POLICÍSTICO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232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8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Curcumina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233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89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Camomila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_Toc132097889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235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0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Origanum majorana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237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1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DISFUNÇÕES DO TRATO URINÁRIO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239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2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Green tea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3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Picnogenol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4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Cranberry e D-Manose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Própolis e Cranberry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6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DISFUNÇÃO SEXUAL FEMININA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7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 xml:space="preserve">Trigonella, Ginkgo biloba </w:t>
            </w:r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e</w:t>
            </w:r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 xml:space="preserve"> Tribulus terrestris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249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8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Tribulus terrestris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251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899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Fitoterápicos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_Toc132097899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253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0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GESTAÇÃO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255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1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Gengibre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256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Saffron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258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3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ORTOPEDIA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4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Momordica charantia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5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Curcumina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6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Curcumina, Gingerol e Piperina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7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Boswellia serrata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8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Membrana da Casca do Ovo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269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09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  <w:lang w:eastAsia="pt-BR"/>
              </w:rPr>
              <w:t>Andrographis paniculata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_Toc132097909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271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0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Saffron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273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1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Gengibre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275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2" w:history="1">
            <w:r w:rsidR="002C3A12" w:rsidRPr="00B2485B">
              <w:rPr>
                <w:rStyle w:val="Hyperlink"/>
                <w:rFonts w:ascii="Swis721 Th BT" w:hAnsi="Swis721 Th BT" w:cs="Arial"/>
                <w:noProof/>
                <w:sz w:val="23"/>
                <w:szCs w:val="23"/>
              </w:rPr>
              <w:t>Alho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277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3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TRATO RESPIRATÓRIO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279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4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Pelargonium sidoides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280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5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Gengibre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282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6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Nigella sativa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_Toc132097916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284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7" w:history="1">
            <w:r w:rsidR="002C3A12" w:rsidRPr="00B2485B">
              <w:rPr>
                <w:rStyle w:val="Hyperlink"/>
                <w:rFonts w:ascii="Swis721 Th BT" w:hAnsi="Swis721 Th BT" w:cs="Arial"/>
                <w:iCs/>
                <w:noProof/>
                <w:sz w:val="23"/>
                <w:szCs w:val="23"/>
              </w:rPr>
              <w:t>Saffron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_Toc132097917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286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8" w:history="1">
            <w:r w:rsidR="002C3A12" w:rsidRPr="00B2485B">
              <w:rPr>
                <w:rStyle w:val="Hyperlink"/>
                <w:rFonts w:ascii="Swis721 Th BT" w:hAnsi="Swis721 Th BT" w:cs="Arial"/>
                <w:i/>
                <w:iCs/>
                <w:noProof/>
                <w:sz w:val="23"/>
                <w:szCs w:val="23"/>
              </w:rPr>
              <w:t>Sambucus nigra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_Toc132097918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288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19" w:history="1">
            <w:r w:rsidR="002C3A12" w:rsidRPr="00B2485B">
              <w:rPr>
                <w:rStyle w:val="Hyperlink"/>
                <w:rFonts w:ascii="Swis721 Th BT" w:hAnsi="Swis721 Th BT" w:cs="Arial"/>
                <w:b/>
                <w:iCs/>
                <w:noProof/>
                <w:sz w:val="23"/>
                <w:szCs w:val="23"/>
              </w:rPr>
              <w:t>UROLOGIA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_Toc132097919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290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20" w:history="1">
            <w:r w:rsidR="002C3A12" w:rsidRPr="00B2485B">
              <w:rPr>
                <w:rStyle w:val="Hyperlink"/>
                <w:rFonts w:ascii="Swis721 Th BT" w:hAnsi="Swis721 Th BT" w:cs="Arial"/>
                <w:bCs/>
                <w:iCs/>
                <w:noProof/>
                <w:sz w:val="23"/>
                <w:szCs w:val="23"/>
              </w:rPr>
              <w:t>Ashwagandha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_Toc132097920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21" w:history="1">
            <w:r w:rsidR="002C3A12" w:rsidRPr="00B2485B">
              <w:rPr>
                <w:rStyle w:val="Hyperlink"/>
                <w:rFonts w:ascii="Swis721 Th BT" w:hAnsi="Swis721 Th BT" w:cs="Arial"/>
                <w:bCs/>
                <w:i/>
                <w:iCs/>
                <w:noProof/>
                <w:sz w:val="23"/>
                <w:szCs w:val="23"/>
              </w:rPr>
              <w:t>Eurycoma longifolia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_Toc132097921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293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22" w:history="1">
            <w:r w:rsidR="002C3A12" w:rsidRPr="00B2485B">
              <w:rPr>
                <w:rStyle w:val="Hyperlink"/>
                <w:rFonts w:ascii="Swis721 Th BT" w:hAnsi="Swis721 Th BT" w:cs="Arial"/>
                <w:bCs/>
                <w:i/>
                <w:iCs/>
                <w:noProof/>
                <w:sz w:val="23"/>
                <w:szCs w:val="23"/>
              </w:rPr>
              <w:t>Kaempferia parviflora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_Toc132097922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295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23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Tribulus terrestris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_Toc132097923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297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Pr="00B2485B" w:rsidRDefault="000634C7" w:rsidP="002C3A12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 w:cs="Arial"/>
              <w:noProof/>
              <w:sz w:val="23"/>
              <w:szCs w:val="23"/>
              <w:lang w:eastAsia="pt-BR"/>
            </w:rPr>
          </w:pPr>
          <w:hyperlink w:anchor="_Toc132097924" w:history="1">
            <w:r w:rsidR="002C3A12" w:rsidRPr="00B2485B">
              <w:rPr>
                <w:rStyle w:val="Hyperlink"/>
                <w:rFonts w:ascii="Swis721 Th BT" w:hAnsi="Swis721 Th BT" w:cs="Arial"/>
                <w:i/>
                <w:noProof/>
                <w:sz w:val="23"/>
                <w:szCs w:val="23"/>
              </w:rPr>
              <w:t>Nigella sativa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_Toc132097924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299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Default="000634C7" w:rsidP="002C3A12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132097925" w:history="1">
            <w:r w:rsidR="002C3A12" w:rsidRPr="00B2485B">
              <w:rPr>
                <w:rStyle w:val="Hyperlink"/>
                <w:rFonts w:ascii="Swis721 Th BT" w:hAnsi="Swis721 Th BT" w:cs="Arial"/>
                <w:b/>
                <w:noProof/>
                <w:sz w:val="23"/>
                <w:szCs w:val="23"/>
              </w:rPr>
              <w:t>REFERÊNCIAS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ab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begin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instrText xml:space="preserve"> PAGEREF _Toc132097925 \h </w:instrTex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separate"/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t>301</w:t>
            </w:r>
            <w:r w:rsidR="002C3A12" w:rsidRPr="00B2485B">
              <w:rPr>
                <w:rFonts w:ascii="Swis721 Th BT" w:hAnsi="Swis721 Th BT" w:cs="Arial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2C3A12" w:rsidRDefault="002C3A12" w:rsidP="002C3A12">
          <w:pPr>
            <w:rPr>
              <w:bCs/>
            </w:rPr>
          </w:pPr>
          <w:r w:rsidRPr="00895D3C">
            <w:rPr>
              <w:rFonts w:ascii="Swis721 Th BT" w:hAnsi="Swis721 Th BT"/>
              <w:b/>
              <w:bCs/>
              <w:sz w:val="23"/>
              <w:szCs w:val="23"/>
            </w:rPr>
            <w:fldChar w:fldCharType="end"/>
          </w:r>
        </w:p>
      </w:sdtContent>
    </w:sdt>
    <w:p w:rsidR="002546A9" w:rsidRDefault="002546A9" w:rsidP="002546A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C3A12" w:rsidRDefault="002C3A12" w:rsidP="002546A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546A9" w:rsidRDefault="002546A9" w:rsidP="002546A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546A9" w:rsidRDefault="002546A9" w:rsidP="002546A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546A9" w:rsidRDefault="002546A9" w:rsidP="002546A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546A9" w:rsidRDefault="002546A9" w:rsidP="002546A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Pr="009B075B" w:rsidRDefault="006822D8" w:rsidP="006822D8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9B075B">
        <w:rPr>
          <w:rFonts w:ascii="Swis721 Th BT" w:hAnsi="Swis721 Th BT"/>
          <w:b/>
          <w:color w:val="ED7D31" w:themeColor="accent2"/>
          <w:sz w:val="60"/>
          <w:szCs w:val="60"/>
        </w:rPr>
        <w:t>Ativos Abordados</w:t>
      </w:r>
    </w:p>
    <w:p w:rsidR="007871E9" w:rsidRPr="002261B6" w:rsidRDefault="007871E9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Abacateiro</w:t>
      </w:r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Ácido fólico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Alcachofra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Alecrim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Alho em Pó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Alpinia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galanga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Andrographis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proofErr w:type="gram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paniculata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,</w:t>
      </w:r>
      <w:proofErr w:type="gram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Ashwagandha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Astaxantina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Bacopa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monieri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Berberina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Bergamota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vertAlign w:val="superscript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BIOintestil</w:t>
      </w:r>
      <w:proofErr w:type="spellEnd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vertAlign w:val="superscript"/>
          <w:lang w:eastAsia="pt-BR"/>
        </w:rPr>
        <w:t>®</w:t>
      </w:r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Biotina</w:t>
      </w:r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Boswellia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serrata</w:t>
      </w:r>
      <w:proofErr w:type="spellEnd"/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Cafeína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Camomila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Capsaicina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bCs/>
          <w:i/>
          <w:iCs/>
          <w:color w:val="404040" w:themeColor="text1" w:themeTint="BF"/>
          <w:sz w:val="23"/>
          <w:szCs w:val="23"/>
          <w:lang w:eastAsia="pt-BR"/>
        </w:rPr>
        <w:t>Centella</w:t>
      </w:r>
      <w:proofErr w:type="spellEnd"/>
      <w:r w:rsidRPr="005671A7">
        <w:rPr>
          <w:rFonts w:ascii="Swis721 Th BT" w:eastAsiaTheme="minorEastAsia" w:hAnsi="Swis721 Th BT"/>
          <w:bCs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bCs/>
          <w:i/>
          <w:iCs/>
          <w:color w:val="404040" w:themeColor="text1" w:themeTint="BF"/>
          <w:sz w:val="23"/>
          <w:szCs w:val="23"/>
          <w:lang w:eastAsia="pt-BR"/>
        </w:rPr>
        <w:t>asiatica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Chá Verde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Chlorella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Cimicifuga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racemosa</w:t>
      </w:r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Citrus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sinensis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Cobre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Coenzima Q10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Cranberry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Crocus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sativus</w:t>
      </w:r>
      <w:proofErr w:type="spellEnd"/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Curcuma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longa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Curcumina</w:t>
      </w:r>
      <w:proofErr w:type="spellEnd"/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iCs/>
          <w:color w:val="404040" w:themeColor="text1" w:themeTint="BF"/>
          <w:sz w:val="23"/>
          <w:szCs w:val="23"/>
          <w:lang w:eastAsia="pt-BR"/>
        </w:rPr>
        <w:t>D-</w:t>
      </w:r>
      <w:proofErr w:type="spellStart"/>
      <w:r w:rsidRPr="005671A7">
        <w:rPr>
          <w:rFonts w:ascii="Swis721 Th BT" w:eastAsiaTheme="minorEastAsia" w:hAnsi="Swis721 Th BT"/>
          <w:iCs/>
          <w:color w:val="404040" w:themeColor="text1" w:themeTint="BF"/>
          <w:sz w:val="23"/>
          <w:szCs w:val="23"/>
          <w:lang w:eastAsia="pt-BR"/>
        </w:rPr>
        <w:t>Manose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Emblica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officinalis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Extrato de Alcaçuz</w:t>
      </w:r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Extrato de Damiana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Feno-grego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Fitaxin</w:t>
      </w:r>
      <w:proofErr w:type="spellEnd"/>
      <w:r w:rsidRPr="00ED36D8">
        <w:rPr>
          <w:rFonts w:ascii="Swis721 Th BT" w:eastAsiaTheme="minorEastAsia" w:hAnsi="Swis721 Th BT"/>
          <w:color w:val="404040" w:themeColor="text1" w:themeTint="BF"/>
          <w:sz w:val="23"/>
          <w:szCs w:val="23"/>
          <w:vertAlign w:val="superscript"/>
          <w:lang w:eastAsia="pt-BR"/>
        </w:rPr>
        <w:t>®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 w:cs="Calibri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 w:cs="Calibri"/>
          <w:color w:val="404040" w:themeColor="text1" w:themeTint="BF"/>
          <w:sz w:val="23"/>
          <w:szCs w:val="23"/>
          <w:lang w:eastAsia="pt-BR"/>
        </w:rPr>
        <w:t>Fitoesteróis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Garcinia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mangostana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Gastrofort</w:t>
      </w:r>
      <w:proofErr w:type="spellEnd"/>
    </w:p>
    <w:p w:rsidR="00ED36D8" w:rsidRDefault="005671A7" w:rsidP="00ED36D8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Gengibre</w:t>
      </w:r>
    </w:p>
    <w:p w:rsidR="005671A7" w:rsidRPr="00ED36D8" w:rsidRDefault="005671A7" w:rsidP="00ED36D8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3E1008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Gengirol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</w:pP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  <w:t>Ginkgo biloba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val="en-US"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val="en-US" w:eastAsia="pt-BR"/>
        </w:rPr>
        <w:t>Grape seed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</w:pP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  <w:t>Green Coffee</w:t>
      </w:r>
    </w:p>
    <w:p w:rsidR="005671A7" w:rsidRPr="003E1008" w:rsidRDefault="005671A7" w:rsidP="00A30EE1">
      <w:pPr>
        <w:jc w:val="both"/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3E1008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Green </w:t>
      </w:r>
      <w:proofErr w:type="spellStart"/>
      <w:r w:rsidRPr="003E1008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tea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Gymnema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sylvestre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Ilex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paraguariensis</w:t>
      </w:r>
      <w:proofErr w:type="spellEnd"/>
    </w:p>
    <w:p w:rsidR="005671A7" w:rsidRDefault="005671A7">
      <w:pPr>
        <w:rPr>
          <w:rFonts w:eastAsiaTheme="minorEastAsia"/>
          <w:i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Kaempferia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parviflora</w:t>
      </w:r>
      <w:proofErr w:type="spellEnd"/>
      <w:r w:rsidRPr="005671A7">
        <w:rPr>
          <w:rFonts w:eastAsiaTheme="minorEastAsia"/>
          <w:i/>
          <w:color w:val="404040" w:themeColor="text1" w:themeTint="BF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L-</w:t>
      </w: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carnitina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Licopeno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Licorice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Linhaça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Long</w:t>
      </w:r>
      <w:proofErr w:type="spellEnd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 xml:space="preserve"> Jack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L-</w:t>
      </w: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teanina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="MS Mincho" w:hAnsi="Swis721 Th BT"/>
          <w:color w:val="404040" w:themeColor="text1" w:themeTint="BF"/>
          <w:sz w:val="23"/>
          <w:szCs w:val="23"/>
          <w:lang w:eastAsia="pt-BR"/>
        </w:rPr>
        <w:t>Luteína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hAnsi="Swis721 Th BT" w:cs="Arial"/>
          <w:i/>
          <w:color w:val="404040" w:themeColor="text1" w:themeTint="BF"/>
          <w:sz w:val="23"/>
          <w:szCs w:val="23"/>
        </w:rPr>
      </w:pPr>
      <w:r w:rsidRPr="005671A7">
        <w:rPr>
          <w:rFonts w:ascii="Swis721 Th BT" w:hAnsi="Swis721 Th BT" w:cs="Arial"/>
          <w:i/>
          <w:color w:val="404040" w:themeColor="text1" w:themeTint="BF"/>
          <w:sz w:val="23"/>
          <w:szCs w:val="23"/>
        </w:rPr>
        <w:t xml:space="preserve">Melissa </w:t>
      </w:r>
      <w:proofErr w:type="spellStart"/>
      <w:r w:rsidRPr="005671A7">
        <w:rPr>
          <w:rFonts w:ascii="Swis721 Th BT" w:hAnsi="Swis721 Th BT" w:cs="Arial"/>
          <w:i/>
          <w:color w:val="404040" w:themeColor="text1" w:themeTint="BF"/>
          <w:sz w:val="23"/>
          <w:szCs w:val="23"/>
        </w:rPr>
        <w:t>officinalis</w:t>
      </w:r>
      <w:proofErr w:type="spellEnd"/>
    </w:p>
    <w:p w:rsidR="005671A7" w:rsidRPr="005671A7" w:rsidRDefault="005671A7" w:rsidP="005671A7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hAnsi="Swis721 Th BT"/>
          <w:i/>
          <w:color w:val="404040" w:themeColor="text1" w:themeTint="BF"/>
          <w:sz w:val="23"/>
          <w:szCs w:val="23"/>
        </w:rPr>
        <w:t>Momordica</w:t>
      </w:r>
      <w:proofErr w:type="spellEnd"/>
      <w:r w:rsidRPr="005671A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5671A7">
        <w:rPr>
          <w:rFonts w:ascii="Swis721 Th BT" w:hAnsi="Swis721 Th BT"/>
          <w:i/>
          <w:color w:val="404040" w:themeColor="text1" w:themeTint="BF"/>
          <w:sz w:val="23"/>
          <w:szCs w:val="23"/>
        </w:rPr>
        <w:t>charantia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Morus alba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Morus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nigra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6965A7">
      <w:pPr>
        <w:tabs>
          <w:tab w:val="center" w:pos="4252"/>
        </w:tabs>
        <w:jc w:val="both"/>
        <w:rPr>
          <w:rFonts w:ascii="Swis721 Th BT" w:eastAsiaTheme="minorEastAsia" w:hAnsi="Swis721 Th BT" w:cs="Calibri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 w:cs="Calibri"/>
          <w:i/>
          <w:color w:val="404040" w:themeColor="text1" w:themeTint="BF"/>
          <w:sz w:val="23"/>
          <w:szCs w:val="23"/>
          <w:lang w:eastAsia="pt-BR"/>
        </w:rPr>
        <w:t>Mucuna</w:t>
      </w:r>
      <w:proofErr w:type="spellEnd"/>
      <w:r w:rsidRPr="005671A7">
        <w:rPr>
          <w:rFonts w:ascii="Swis721 Th BT" w:eastAsiaTheme="minorEastAsia" w:hAnsi="Swis721 Th BT" w:cs="Calibri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 w:cs="Calibri"/>
          <w:i/>
          <w:color w:val="404040" w:themeColor="text1" w:themeTint="BF"/>
          <w:sz w:val="23"/>
          <w:szCs w:val="23"/>
          <w:lang w:eastAsia="pt-BR"/>
        </w:rPr>
        <w:t>pruriens</w:t>
      </w:r>
      <w:proofErr w:type="spellEnd"/>
    </w:p>
    <w:p w:rsidR="005671A7" w:rsidRPr="005671A7" w:rsidRDefault="005671A7" w:rsidP="00A30EE1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hAnsi="Swis721 Th BT"/>
          <w:color w:val="404040" w:themeColor="text1" w:themeTint="BF"/>
          <w:sz w:val="23"/>
          <w:szCs w:val="23"/>
        </w:rPr>
        <w:t>Natur-Cell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Nigella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sativa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Óleo de Lavanda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>
      <w:pPr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Óleo de Semente de Abóbora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Origanum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majorana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>
      <w:pPr>
        <w:rPr>
          <w:rFonts w:ascii="Swis721 Th BT" w:eastAsiaTheme="minorEastAsia" w:hAnsi="Swis721 Th BT"/>
          <w:color w:val="404040" w:themeColor="text1" w:themeTint="BF"/>
          <w:sz w:val="23"/>
          <w:szCs w:val="23"/>
          <w:vertAlign w:val="superscript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Ovomet</w:t>
      </w:r>
      <w:proofErr w:type="spellEnd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vertAlign w:val="superscript"/>
          <w:lang w:eastAsia="pt-BR"/>
        </w:rPr>
        <w:t>®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Pelargonium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sidoides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Phyllanthus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emblica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Picnogenol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Picolinato</w:t>
      </w:r>
      <w:proofErr w:type="spellEnd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 xml:space="preserve"> de Cromo</w:t>
      </w:r>
    </w:p>
    <w:p w:rsidR="005671A7" w:rsidRPr="005671A7" w:rsidRDefault="005671A7" w:rsidP="00A30EE1">
      <w:pPr>
        <w:jc w:val="both"/>
        <w:rPr>
          <w:rFonts w:ascii="Swis721 Th BT" w:hAnsi="Swis721 Th BT" w:cs="Arial"/>
          <w:i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Pinus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pinaster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Piperina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Policosanol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Polypodium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leucotomos</w:t>
      </w:r>
      <w:proofErr w:type="spellEnd"/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</w:pPr>
      <w:r w:rsidRPr="005671A7">
        <w:rPr>
          <w:rFonts w:ascii="Swis721 Th BT" w:eastAsiaTheme="minorEastAsia" w:hAnsi="Swis721 Th BT" w:cs="Times New Roman"/>
          <w:color w:val="404040" w:themeColor="text1" w:themeTint="BF"/>
          <w:sz w:val="23"/>
          <w:szCs w:val="23"/>
          <w:lang w:val="en-US" w:eastAsia="pt-BR"/>
        </w:rPr>
        <w:t>Pomegranate</w:t>
      </w: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  <w:t xml:space="preserve"> </w:t>
      </w:r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val="en-US" w:eastAsia="pt-BR"/>
        </w:rPr>
        <w:t>Própolis</w:t>
      </w:r>
      <w:proofErr w:type="spellEnd"/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val="en-US" w:eastAsia="pt-BR"/>
        </w:rPr>
        <w:t>Pumpkin Seed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</w:pPr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  <w:t>Red Yeast Rice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val="en-US"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val="en-US" w:eastAsia="pt-BR"/>
        </w:rPr>
        <w:t>Rhodiola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val="en-US"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val="en-US" w:eastAsia="pt-BR"/>
        </w:rPr>
        <w:t>rósea</w:t>
      </w:r>
      <w:proofErr w:type="spellEnd"/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val="en-US" w:eastAsia="pt-BR"/>
        </w:rPr>
        <w:t>Rosemary</w:t>
      </w:r>
    </w:p>
    <w:p w:rsidR="005671A7" w:rsidRPr="005671A7" w:rsidRDefault="005671A7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  <w:lang w:val="en-US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val="en-US" w:eastAsia="pt-BR"/>
        </w:rPr>
        <w:t>Saffron</w:t>
      </w:r>
    </w:p>
    <w:p w:rsidR="005671A7" w:rsidRPr="003E1008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</w:pPr>
      <w:r w:rsidRPr="003E1008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val="en-US" w:eastAsia="pt-BR"/>
        </w:rPr>
        <w:t xml:space="preserve">Salvia officinalis </w:t>
      </w:r>
    </w:p>
    <w:p w:rsidR="005671A7" w:rsidRPr="005671A7" w:rsidRDefault="005671A7">
      <w:pPr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Sambucus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nigra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Saw</w:t>
      </w:r>
      <w:proofErr w:type="spellEnd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Palmeto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Schisandra</w:t>
      </w:r>
      <w:proofErr w:type="spellEnd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chinensis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Selênio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Semente de Chia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Silimarina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 w:cstheme="minorHAnsi"/>
          <w:color w:val="404040" w:themeColor="text1" w:themeTint="BF"/>
          <w:sz w:val="23"/>
          <w:szCs w:val="23"/>
          <w:lang w:eastAsia="pt-BR"/>
        </w:rPr>
      </w:pPr>
      <w:proofErr w:type="spellStart"/>
      <w:r w:rsidRPr="005671A7">
        <w:rPr>
          <w:rFonts w:ascii="Swis721 Th BT" w:eastAsiaTheme="minorEastAsia" w:hAnsi="Swis721 Th BT" w:cstheme="minorHAnsi"/>
          <w:color w:val="404040" w:themeColor="text1" w:themeTint="BF"/>
          <w:sz w:val="23"/>
          <w:szCs w:val="23"/>
          <w:lang w:eastAsia="pt-BR"/>
        </w:rPr>
        <w:t>Tart</w:t>
      </w:r>
      <w:proofErr w:type="spellEnd"/>
      <w:r w:rsidRPr="005671A7">
        <w:rPr>
          <w:rFonts w:ascii="Swis721 Th BT" w:eastAsiaTheme="minorEastAsia" w:hAnsi="Swis721 Th BT" w:cstheme="minorHAnsi"/>
          <w:color w:val="404040" w:themeColor="text1" w:themeTint="BF"/>
          <w:sz w:val="23"/>
          <w:szCs w:val="23"/>
          <w:lang w:eastAsia="pt-BR"/>
        </w:rPr>
        <w:t xml:space="preserve"> Cherry</w:t>
      </w:r>
    </w:p>
    <w:p w:rsidR="005671A7" w:rsidRPr="005671A7" w:rsidRDefault="005671A7" w:rsidP="00A30EE1">
      <w:pPr>
        <w:jc w:val="both"/>
        <w:rPr>
          <w:rFonts w:ascii="Swis721 Th BT" w:hAnsi="Swis721 Th BT" w:cs="Arial"/>
          <w:i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hAnsi="Swis721 Th BT" w:cs="Arial"/>
          <w:i/>
          <w:color w:val="404040" w:themeColor="text1" w:themeTint="BF"/>
          <w:sz w:val="23"/>
          <w:szCs w:val="23"/>
        </w:rPr>
        <w:t>Terminalia</w:t>
      </w:r>
      <w:proofErr w:type="spellEnd"/>
      <w:r w:rsidRPr="005671A7">
        <w:rPr>
          <w:rFonts w:ascii="Swis721 Th BT" w:hAnsi="Swis721 Th BT" w:cs="Arial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5671A7">
        <w:rPr>
          <w:rFonts w:ascii="Swis721 Th BT" w:hAnsi="Swis721 Th BT" w:cs="Arial"/>
          <w:i/>
          <w:color w:val="404040" w:themeColor="text1" w:themeTint="BF"/>
          <w:sz w:val="23"/>
          <w:szCs w:val="23"/>
        </w:rPr>
        <w:t>chebula</w:t>
      </w:r>
      <w:proofErr w:type="spellEnd"/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Tribulus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terrestris</w:t>
      </w:r>
      <w:proofErr w:type="spellEnd"/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Trigonella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foenum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graecum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Urtica dioica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 xml:space="preserve">Valeriana </w:t>
      </w:r>
      <w:proofErr w:type="spellStart"/>
      <w:r w:rsidRPr="005671A7">
        <w:rPr>
          <w:rFonts w:ascii="Swis721 Th BT" w:eastAsiaTheme="minorEastAsia" w:hAnsi="Swis721 Th BT"/>
          <w:i/>
          <w:iCs/>
          <w:color w:val="404040" w:themeColor="text1" w:themeTint="BF"/>
          <w:sz w:val="23"/>
          <w:szCs w:val="23"/>
          <w:lang w:eastAsia="pt-BR"/>
        </w:rPr>
        <w:t>officinalis</w:t>
      </w:r>
      <w:proofErr w:type="spellEnd"/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Vitamina B12</w:t>
      </w:r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Vitamina B6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Vitamina C</w:t>
      </w:r>
    </w:p>
    <w:p w:rsidR="005671A7" w:rsidRPr="005671A7" w:rsidRDefault="005671A7" w:rsidP="00315E0F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Vitamina D</w:t>
      </w:r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Vitamina E</w:t>
      </w:r>
    </w:p>
    <w:p w:rsidR="005671A7" w:rsidRPr="005671A7" w:rsidRDefault="005671A7" w:rsidP="005671A7">
      <w:p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Vitis</w:t>
      </w:r>
      <w:proofErr w:type="spellEnd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 xml:space="preserve"> </w:t>
      </w:r>
      <w:proofErr w:type="spellStart"/>
      <w:r w:rsidRPr="005671A7">
        <w:rPr>
          <w:rFonts w:ascii="Swis721 Th BT" w:eastAsiaTheme="minorEastAsia" w:hAnsi="Swis721 Th BT"/>
          <w:i/>
          <w:color w:val="404040" w:themeColor="text1" w:themeTint="BF"/>
          <w:sz w:val="23"/>
          <w:szCs w:val="23"/>
          <w:lang w:eastAsia="pt-BR"/>
        </w:rPr>
        <w:t>vinifera</w:t>
      </w:r>
      <w:proofErr w:type="spellEnd"/>
    </w:p>
    <w:p w:rsidR="005671A7" w:rsidRPr="005671A7" w:rsidRDefault="005671A7" w:rsidP="00A30EE1">
      <w:pPr>
        <w:jc w:val="both"/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</w:pPr>
      <w:r w:rsidRPr="005671A7">
        <w:rPr>
          <w:rFonts w:ascii="Swis721 Th BT" w:eastAsiaTheme="minorEastAsia" w:hAnsi="Swis721 Th BT"/>
          <w:color w:val="404040" w:themeColor="text1" w:themeTint="BF"/>
          <w:sz w:val="23"/>
          <w:szCs w:val="23"/>
          <w:lang w:eastAsia="pt-BR"/>
        </w:rPr>
        <w:t>Zinco</w:t>
      </w:r>
    </w:p>
    <w:p w:rsidR="005671A7" w:rsidRDefault="005671A7">
      <w:pPr>
        <w:rPr>
          <w:rFonts w:eastAsiaTheme="minorEastAsia"/>
          <w:i/>
          <w:lang w:eastAsia="pt-BR"/>
        </w:rPr>
      </w:pPr>
    </w:p>
    <w:p w:rsidR="00315E0F" w:rsidRDefault="00315E0F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315E0F" w:rsidRDefault="00315E0F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2C3A12" w:rsidRDefault="002C3A12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ED36D8" w:rsidRDefault="00ED36D8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ED36D8" w:rsidRDefault="00ED36D8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A30EE1" w:rsidRDefault="00A30EE1" w:rsidP="00A30EE1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C66322" w:rsidRPr="002261B6" w:rsidRDefault="00C66322" w:rsidP="00C66322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2261B6">
        <w:rPr>
          <w:rFonts w:ascii="Swis721 Th BT" w:hAnsi="Swis721 Th BT"/>
          <w:b/>
          <w:color w:val="ED7D31" w:themeColor="accent2"/>
          <w:sz w:val="60"/>
          <w:szCs w:val="60"/>
        </w:rPr>
        <w:t>Público Alvo</w:t>
      </w:r>
    </w:p>
    <w:p w:rsidR="00C66322" w:rsidRDefault="00C66322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</w:rPr>
        <w:t>Alergologista</w:t>
      </w:r>
      <w:proofErr w:type="spellEnd"/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Cardiologista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Dermatologista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Endocrinologista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Gastroenterologista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Ginecologista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Neurologista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Nutricionista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Ortopedista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</w:rPr>
        <w:t>Proctologista</w:t>
      </w:r>
      <w:proofErr w:type="spellEnd"/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Psiquiatra</w:t>
      </w:r>
    </w:p>
    <w:p w:rsidR="0029009B" w:rsidRDefault="0029009B" w:rsidP="002C3A12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Urologista</w:t>
      </w:r>
    </w:p>
    <w:p w:rsidR="0077382A" w:rsidRDefault="0077382A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6A96" w:rsidRDefault="00CA6A96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77382A" w:rsidRDefault="00C66322" w:rsidP="00C66322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77382A">
        <w:rPr>
          <w:rFonts w:ascii="Swis721 Th BT" w:hAnsi="Swis721 Th BT"/>
          <w:b/>
          <w:color w:val="ED7D31" w:themeColor="accent2"/>
          <w:sz w:val="60"/>
          <w:szCs w:val="60"/>
        </w:rPr>
        <w:t>Exemplos de Fórmulas</w:t>
      </w:r>
    </w:p>
    <w:p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:rsidR="00C66322" w:rsidRDefault="00ED36D8" w:rsidP="00ED36D8">
      <w:pPr>
        <w:pStyle w:val="Corpo"/>
        <w:rPr>
          <w:b/>
          <w:i/>
          <w:sz w:val="24"/>
        </w:rPr>
      </w:pPr>
      <w:r w:rsidRPr="00ED36D8">
        <w:rPr>
          <w:b/>
          <w:i/>
          <w:sz w:val="24"/>
        </w:rPr>
        <w:t xml:space="preserve">Combinação </w:t>
      </w:r>
      <w:proofErr w:type="spellStart"/>
      <w:r w:rsidRPr="00ED36D8">
        <w:rPr>
          <w:b/>
          <w:i/>
          <w:sz w:val="24"/>
        </w:rPr>
        <w:t>Nutracêutica</w:t>
      </w:r>
      <w:proofErr w:type="spellEnd"/>
      <w:r w:rsidRPr="00ED36D8">
        <w:rPr>
          <w:b/>
          <w:i/>
          <w:sz w:val="24"/>
        </w:rPr>
        <w:t xml:space="preserve"> é Benéfica em Pacientes com </w:t>
      </w:r>
      <w:proofErr w:type="spellStart"/>
      <w:r w:rsidRPr="00ED36D8">
        <w:rPr>
          <w:b/>
          <w:i/>
          <w:sz w:val="24"/>
        </w:rPr>
        <w:t>Hiperlipidemia</w:t>
      </w:r>
      <w:proofErr w:type="spellEnd"/>
    </w:p>
    <w:p w:rsidR="00ED36D8" w:rsidRPr="00B66DE2" w:rsidRDefault="00ED36D8" w:rsidP="00ED36D8">
      <w:pPr>
        <w:pStyle w:val="Corpo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:rsidTr="00A37C72">
        <w:trPr>
          <w:trHeight w:val="518"/>
        </w:trPr>
        <w:tc>
          <w:tcPr>
            <w:tcW w:w="4814" w:type="dxa"/>
          </w:tcPr>
          <w:p w:rsidR="00ED36D8" w:rsidRPr="00ED36D8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Red Yeast Rice................................50 mg</w:t>
            </w:r>
          </w:p>
          <w:p w:rsidR="00ED36D8" w:rsidRPr="00ED36D8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proofErr w:type="spellStart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Berberina</w:t>
            </w:r>
            <w:proofErr w:type="spellEnd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........................................500 mg</w:t>
            </w:r>
          </w:p>
          <w:p w:rsidR="00ED36D8" w:rsidRPr="00ED36D8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proofErr w:type="spellStart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Silimarina</w:t>
            </w:r>
            <w:proofErr w:type="spellEnd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........................................105 mg</w:t>
            </w:r>
          </w:p>
          <w:p w:rsidR="00ED36D8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Excipiente </w:t>
            </w:r>
            <w:proofErr w:type="spellStart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q.s.p</w:t>
            </w:r>
            <w:proofErr w:type="spellEnd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..........................1 Cápsula</w:t>
            </w:r>
          </w:p>
          <w:p w:rsidR="00C66322" w:rsidRPr="00345CD5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ao dia ou conforme orientação médica.</w:t>
            </w:r>
          </w:p>
        </w:tc>
      </w:tr>
    </w:tbl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Default="00C66322" w:rsidP="00C66322">
      <w:pPr>
        <w:pStyle w:val="Corpo"/>
        <w:spacing w:after="120"/>
        <w:rPr>
          <w:szCs w:val="23"/>
        </w:rPr>
      </w:pPr>
    </w:p>
    <w:p w:rsidR="00ED36D8" w:rsidRDefault="00ED36D8" w:rsidP="00ED36D8">
      <w:pPr>
        <w:pStyle w:val="Corpo"/>
        <w:spacing w:after="120"/>
        <w:rPr>
          <w:sz w:val="24"/>
        </w:rPr>
      </w:pPr>
      <w:r>
        <w:rPr>
          <w:sz w:val="24"/>
        </w:rPr>
        <w:t xml:space="preserve">Este estudo teve como objetivo avaliar os efeitos da combinação </w:t>
      </w:r>
      <w:proofErr w:type="spellStart"/>
      <w:r>
        <w:rPr>
          <w:sz w:val="24"/>
        </w:rPr>
        <w:t>nutracêutica</w:t>
      </w:r>
      <w:proofErr w:type="spellEnd"/>
      <w:r>
        <w:rPr>
          <w:sz w:val="24"/>
        </w:rPr>
        <w:t xml:space="preserve"> associada com modificações no estilo de vida em pacientes com </w:t>
      </w:r>
      <w:proofErr w:type="spellStart"/>
      <w:r>
        <w:rPr>
          <w:sz w:val="24"/>
        </w:rPr>
        <w:t>hipercolesterolemia</w:t>
      </w:r>
      <w:proofErr w:type="spellEnd"/>
      <w:r>
        <w:rPr>
          <w:sz w:val="24"/>
        </w:rPr>
        <w:t xml:space="preserve"> </w:t>
      </w:r>
      <w:r>
        <w:rPr>
          <w:sz w:val="24"/>
        </w:rPr>
        <w:fldChar w:fldCharType="begin">
          <w:fldData xml:space="preserve">PEVuZE5vdGU+PENpdGU+PEF1dGhvcj5Gb3JtaXNhbm88L0F1dGhvcj48WWVhcj4yMDIwPC9ZZWFy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</w:fldData>
        </w:fldChar>
      </w:r>
      <w:r>
        <w:rPr>
          <w:sz w:val="24"/>
        </w:rPr>
        <w:instrText xml:space="preserve"> ADDIN EN.CITE </w:instrText>
      </w:r>
      <w:r>
        <w:rPr>
          <w:sz w:val="24"/>
        </w:rPr>
        <w:fldChar w:fldCharType="begin">
          <w:fldData xml:space="preserve">PEVuZE5vdGU+PENpdGU+PEF1dGhvcj5Gb3JtaXNhbm88L0F1dGhvcj48WWVhcj4yMDIwPC9ZZWFy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</w:fldData>
        </w:fldChar>
      </w:r>
      <w:r>
        <w:rPr>
          <w:sz w:val="24"/>
        </w:rPr>
        <w:instrText xml:space="preserve"> ADDIN EN.CITE.DATA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(FORMISANO; PASTA; CREMONINI; FAVARI</w:t>
      </w:r>
      <w:r>
        <w:rPr>
          <w:i/>
          <w:sz w:val="24"/>
        </w:rPr>
        <w:t xml:space="preserve"> et al.</w:t>
      </w:r>
      <w:r>
        <w:rPr>
          <w:sz w:val="24"/>
        </w:rPr>
        <w:t>, 2020)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4004CB" w:rsidRDefault="004004CB" w:rsidP="004004CB">
      <w:pPr>
        <w:pStyle w:val="Corpo"/>
        <w:ind w:left="786"/>
        <w:rPr>
          <w:szCs w:val="23"/>
        </w:rPr>
      </w:pPr>
    </w:p>
    <w:p w:rsidR="00ED36D8" w:rsidRDefault="00ED36D8" w:rsidP="002C3A12">
      <w:pPr>
        <w:pStyle w:val="Corpo"/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 xml:space="preserve">A combinação </w:t>
      </w:r>
      <w:proofErr w:type="spellStart"/>
      <w:r>
        <w:rPr>
          <w:sz w:val="24"/>
        </w:rPr>
        <w:t>nutracêutica</w:t>
      </w:r>
      <w:proofErr w:type="spellEnd"/>
      <w:r>
        <w:rPr>
          <w:sz w:val="24"/>
        </w:rPr>
        <w:t xml:space="preserve"> foi eficaz como um agente </w:t>
      </w:r>
      <w:proofErr w:type="spellStart"/>
      <w:r>
        <w:rPr>
          <w:sz w:val="24"/>
        </w:rPr>
        <w:t>hipolipemiante</w:t>
      </w:r>
      <w:proofErr w:type="spellEnd"/>
      <w:r>
        <w:rPr>
          <w:sz w:val="24"/>
        </w:rPr>
        <w:t xml:space="preserve"> com uma ampla variabilidade de resposta interindividual (LDL-c médio de 170,8±19,9 a 123,8±20,0 com uma mudança de -47,0 ± 21,5 mg/</w:t>
      </w:r>
      <w:proofErr w:type="spellStart"/>
      <w:r>
        <w:rPr>
          <w:sz w:val="24"/>
        </w:rPr>
        <w:t>dL</w:t>
      </w:r>
      <w:proofErr w:type="spellEnd"/>
      <w:r>
        <w:rPr>
          <w:sz w:val="24"/>
        </w:rPr>
        <w:t>) e o efeito foi semelhante ao induzido pela atorvastatina;</w:t>
      </w:r>
    </w:p>
    <w:p w:rsidR="00ED36D8" w:rsidRDefault="00ED36D8" w:rsidP="002C3A12">
      <w:pPr>
        <w:pStyle w:val="Corpo"/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 xml:space="preserve">O uso da combinação </w:t>
      </w:r>
      <w:proofErr w:type="spellStart"/>
      <w:r>
        <w:rPr>
          <w:sz w:val="24"/>
        </w:rPr>
        <w:t>nutracêutica</w:t>
      </w:r>
      <w:proofErr w:type="spellEnd"/>
      <w:r>
        <w:rPr>
          <w:sz w:val="24"/>
        </w:rPr>
        <w:t xml:space="preserve"> modificou significativamente os níveis de PCSK9 e CLC, suprimindo em última análise a geração de células espumosas séricas medida diretamente em macrófagos humanos.</w:t>
      </w:r>
    </w:p>
    <w:p w:rsidR="004004CB" w:rsidRDefault="004004CB" w:rsidP="004004CB">
      <w:pPr>
        <w:pStyle w:val="Corpo"/>
        <w:rPr>
          <w:sz w:val="24"/>
        </w:rPr>
      </w:pPr>
    </w:p>
    <w:p w:rsidR="00506E66" w:rsidRDefault="00506E66" w:rsidP="004004CB">
      <w:pPr>
        <w:pStyle w:val="Corpo"/>
        <w:rPr>
          <w:sz w:val="24"/>
        </w:rPr>
      </w:pPr>
    </w:p>
    <w:p w:rsidR="00ED36D8" w:rsidRDefault="00ED36D8" w:rsidP="00ED36D8">
      <w:pPr>
        <w:pStyle w:val="Corpo"/>
        <w:rPr>
          <w:b/>
          <w:color w:val="0070C0"/>
          <w14:textFill>
            <w14:solidFill>
              <w14:srgbClr w14:val="0070C0">
                <w14:lumMod w14:val="75000"/>
                <w14:lumOff w14:val="25000"/>
              </w14:srgbClr>
            </w14:solidFill>
          </w14:textFill>
        </w:rPr>
      </w:pPr>
    </w:p>
    <w:p w:rsidR="00ED36D8" w:rsidRDefault="00ED36D8" w:rsidP="00ED36D8">
      <w:pPr>
        <w:pStyle w:val="Corpo"/>
        <w:jc w:val="center"/>
        <w:rPr>
          <w:b/>
          <w:i/>
        </w:rPr>
      </w:pPr>
      <w:r>
        <w:rPr>
          <w:b/>
          <w:i/>
        </w:rPr>
        <w:t xml:space="preserve">A combinação </w:t>
      </w:r>
      <w:proofErr w:type="spellStart"/>
      <w:r>
        <w:rPr>
          <w:b/>
          <w:i/>
        </w:rPr>
        <w:t>nutracêutica</w:t>
      </w:r>
      <w:proofErr w:type="spellEnd"/>
      <w:r>
        <w:rPr>
          <w:b/>
          <w:i/>
        </w:rPr>
        <w:t xml:space="preserve"> reduz os níveis de colesterol LDL com um efeito similar à atorvastatina (10 mg) e em modelo </w:t>
      </w:r>
      <w:proofErr w:type="spellStart"/>
      <w:r>
        <w:rPr>
          <w:b/>
          <w:iCs/>
        </w:rPr>
        <w:t>ex</w:t>
      </w:r>
      <w:proofErr w:type="spellEnd"/>
      <w:r>
        <w:rPr>
          <w:b/>
          <w:iCs/>
        </w:rPr>
        <w:t xml:space="preserve"> vivo</w:t>
      </w:r>
      <w:r>
        <w:rPr>
          <w:b/>
          <w:i/>
        </w:rPr>
        <w:t xml:space="preserve"> melhora o perfil funcional das lipoproteínas com ação </w:t>
      </w:r>
      <w:proofErr w:type="spellStart"/>
      <w:r>
        <w:rPr>
          <w:b/>
          <w:i/>
        </w:rPr>
        <w:t>antiaterogênica</w:t>
      </w:r>
      <w:proofErr w:type="spellEnd"/>
      <w:r>
        <w:rPr>
          <w:b/>
          <w:i/>
        </w:rPr>
        <w:t xml:space="preserve">. </w:t>
      </w:r>
    </w:p>
    <w:p w:rsidR="00506E66" w:rsidRDefault="00506E66" w:rsidP="004004CB">
      <w:pPr>
        <w:pStyle w:val="Corpo"/>
        <w:rPr>
          <w:sz w:val="24"/>
        </w:rPr>
      </w:pPr>
    </w:p>
    <w:p w:rsidR="00506E66" w:rsidRDefault="00506E66" w:rsidP="004004CB">
      <w:pPr>
        <w:pStyle w:val="Corpo"/>
        <w:rPr>
          <w:sz w:val="24"/>
        </w:rPr>
      </w:pPr>
    </w:p>
    <w:p w:rsidR="00506E66" w:rsidRDefault="00506E66" w:rsidP="004004CB">
      <w:pPr>
        <w:pStyle w:val="Corpo"/>
        <w:rPr>
          <w:sz w:val="24"/>
        </w:rPr>
      </w:pPr>
    </w:p>
    <w:p w:rsidR="00506E66" w:rsidRDefault="00506E66" w:rsidP="004004CB">
      <w:pPr>
        <w:pStyle w:val="Corpo"/>
        <w:rPr>
          <w:sz w:val="24"/>
        </w:rPr>
      </w:pPr>
    </w:p>
    <w:p w:rsidR="00506E66" w:rsidRDefault="00506E66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C66322" w:rsidRPr="00ED36D8" w:rsidRDefault="00ED36D8" w:rsidP="00ED36D8">
      <w:pPr>
        <w:pStyle w:val="Corpo"/>
        <w:rPr>
          <w:b/>
          <w:i/>
          <w:sz w:val="24"/>
        </w:rPr>
      </w:pPr>
      <w:r w:rsidRPr="00ED36D8">
        <w:rPr>
          <w:b/>
          <w:i/>
          <w:sz w:val="24"/>
        </w:rPr>
        <w:t>Gengibre por Três Meses Melhora o Índice Glicêmico em Pacientes com Diabetes Tipo 2</w:t>
      </w:r>
    </w:p>
    <w:p w:rsidR="00ED36D8" w:rsidRPr="00B66DE2" w:rsidRDefault="00ED36D8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:rsidTr="00A37C72">
        <w:trPr>
          <w:trHeight w:val="518"/>
        </w:trPr>
        <w:tc>
          <w:tcPr>
            <w:tcW w:w="4814" w:type="dxa"/>
          </w:tcPr>
          <w:p w:rsidR="00ED36D8" w:rsidRPr="00ED36D8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Gengibre........................................500 mg</w:t>
            </w:r>
          </w:p>
          <w:p w:rsidR="007B370B" w:rsidRDefault="00ED36D8" w:rsidP="00ED36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Excipiente </w:t>
            </w:r>
            <w:proofErr w:type="spellStart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q.s.p</w:t>
            </w:r>
            <w:proofErr w:type="spellEnd"/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..........................1 Cápsula</w:t>
            </w:r>
          </w:p>
          <w:p w:rsidR="00C66322" w:rsidRPr="00345CD5" w:rsidRDefault="00ED36D8" w:rsidP="007B370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ED36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6 vezes a ao dia ou conforme orientação médica.</w:t>
            </w:r>
          </w:p>
        </w:tc>
      </w:tr>
    </w:tbl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:rsidR="00ED36D8" w:rsidRDefault="00ED36D8" w:rsidP="00ED36D8">
      <w:pPr>
        <w:pStyle w:val="Corpo"/>
        <w:rPr>
          <w:sz w:val="24"/>
        </w:rPr>
      </w:pPr>
      <w:r>
        <w:rPr>
          <w:sz w:val="24"/>
        </w:rPr>
        <w:t xml:space="preserve">Um estudo conduzido por </w:t>
      </w:r>
      <w:proofErr w:type="spellStart"/>
      <w:r>
        <w:rPr>
          <w:sz w:val="24"/>
        </w:rPr>
        <w:t>Shidfar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et al.</w:t>
      </w:r>
      <w:r>
        <w:rPr>
          <w:sz w:val="24"/>
        </w:rPr>
        <w:t xml:space="preserve"> (2015) investigou os efeitos da suplementação de gengibre por três meses nos parâmetros metabólicos de indivíduos com diabetes tipo 2 e IMC maior ou igual 30 kg/m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:rsidR="00ED36D8" w:rsidRDefault="00ED36D8" w:rsidP="002C3A12">
      <w:pPr>
        <w:pStyle w:val="Corpo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Após três meses de tratamento com gengibre, houve diferença significativa entre os grupos gengibre e placebo nos seguintes parâmetros: glicose sérica (-19,41 </w:t>
      </w:r>
      <w:r>
        <w:rPr>
          <w:i/>
          <w:sz w:val="24"/>
        </w:rPr>
        <w:t>vs</w:t>
      </w:r>
      <w:r>
        <w:rPr>
          <w:sz w:val="24"/>
        </w:rPr>
        <w:t xml:space="preserve">. 1,63 – p&lt;0,001), HbA1c (-0,77% </w:t>
      </w:r>
      <w:r>
        <w:rPr>
          <w:i/>
          <w:sz w:val="24"/>
        </w:rPr>
        <w:t>vs</w:t>
      </w:r>
      <w:r>
        <w:rPr>
          <w:sz w:val="24"/>
        </w:rPr>
        <w:t xml:space="preserve">. 0,02 – p&lt;0,001), insulina (-1,46 </w:t>
      </w:r>
      <w:r>
        <w:rPr>
          <w:i/>
          <w:sz w:val="24"/>
        </w:rPr>
        <w:t>vs.</w:t>
      </w:r>
      <w:r>
        <w:rPr>
          <w:sz w:val="24"/>
        </w:rPr>
        <w:t xml:space="preserve"> 0,09 µ</w:t>
      </w:r>
      <w:proofErr w:type="spellStart"/>
      <w:r>
        <w:rPr>
          <w:sz w:val="24"/>
        </w:rPr>
        <w:t>lU</w:t>
      </w:r>
      <w:proofErr w:type="spellEnd"/>
      <w:r>
        <w:rPr>
          <w:sz w:val="24"/>
        </w:rPr>
        <w:t xml:space="preserve">/ml – p&lt;0,001), resistência à insulina (-16,38 </w:t>
      </w:r>
      <w:r>
        <w:rPr>
          <w:i/>
          <w:sz w:val="24"/>
        </w:rPr>
        <w:t>vs</w:t>
      </w:r>
      <w:r>
        <w:rPr>
          <w:sz w:val="24"/>
        </w:rPr>
        <w:t>. 0,68 – p&lt;0,001), proteína C reativa de alta sensibilidade (PCR-</w:t>
      </w:r>
      <w:proofErr w:type="spellStart"/>
      <w:r>
        <w:rPr>
          <w:sz w:val="24"/>
        </w:rPr>
        <w:t>hs</w:t>
      </w:r>
      <w:proofErr w:type="spellEnd"/>
      <w:r>
        <w:rPr>
          <w:sz w:val="24"/>
        </w:rPr>
        <w:t xml:space="preserve">; -2,78 </w:t>
      </w:r>
      <w:r>
        <w:rPr>
          <w:i/>
          <w:sz w:val="24"/>
        </w:rPr>
        <w:t>vs</w:t>
      </w:r>
      <w:r>
        <w:rPr>
          <w:sz w:val="24"/>
        </w:rPr>
        <w:t xml:space="preserve">. 0,2 mg/l – p&lt;0,001), paraoxonase-1 (PON-1; 22,04 </w:t>
      </w:r>
      <w:r>
        <w:rPr>
          <w:i/>
          <w:sz w:val="24"/>
        </w:rPr>
        <w:t>vs</w:t>
      </w:r>
      <w:r>
        <w:rPr>
          <w:sz w:val="24"/>
        </w:rPr>
        <w:t xml:space="preserve">. 1,71 U/l – p&lt;0,006), capacidade antioxidante total (CAT; 0,78 </w:t>
      </w:r>
      <w:r>
        <w:rPr>
          <w:i/>
          <w:sz w:val="24"/>
        </w:rPr>
        <w:t>vs</w:t>
      </w:r>
      <w:r>
        <w:rPr>
          <w:sz w:val="24"/>
        </w:rPr>
        <w:t>. 0,04 µ</w:t>
      </w:r>
      <w:proofErr w:type="spellStart"/>
      <w:r>
        <w:rPr>
          <w:sz w:val="24"/>
        </w:rPr>
        <w:t>lU</w:t>
      </w:r>
      <w:proofErr w:type="spellEnd"/>
      <w:r>
        <w:rPr>
          <w:sz w:val="24"/>
        </w:rPr>
        <w:t xml:space="preserve">/ml – p&lt;0,01) e </w:t>
      </w:r>
      <w:proofErr w:type="spellStart"/>
      <w:r>
        <w:rPr>
          <w:sz w:val="24"/>
        </w:rPr>
        <w:t>malondialdeído</w:t>
      </w:r>
      <w:proofErr w:type="spellEnd"/>
      <w:r>
        <w:rPr>
          <w:sz w:val="24"/>
        </w:rPr>
        <w:t xml:space="preserve"> (MDA; -0,85 </w:t>
      </w:r>
      <w:r>
        <w:rPr>
          <w:i/>
          <w:sz w:val="24"/>
        </w:rPr>
        <w:t>vs</w:t>
      </w:r>
      <w:r>
        <w:rPr>
          <w:sz w:val="24"/>
        </w:rPr>
        <w:t>. 0,06 µmol/l).</w:t>
      </w:r>
    </w:p>
    <w:p w:rsidR="00506E66" w:rsidRDefault="00506E66" w:rsidP="007B370B">
      <w:pPr>
        <w:pStyle w:val="Corpo"/>
        <w:spacing w:after="120"/>
        <w:ind w:left="360"/>
        <w:rPr>
          <w:sz w:val="24"/>
        </w:rPr>
      </w:pPr>
    </w:p>
    <w:p w:rsidR="00ED36D8" w:rsidRDefault="00ED36D8" w:rsidP="00ED36D8">
      <w:pPr>
        <w:pStyle w:val="Corpo"/>
        <w:jc w:val="center"/>
        <w:rPr>
          <w:b/>
          <w:i/>
        </w:rPr>
      </w:pPr>
      <w:r>
        <w:rPr>
          <w:b/>
          <w:i/>
        </w:rPr>
        <w:t>O estudo demonstrou que, após 3 meses da suplementação de gengibre, houve melhora significativa nos índices glicêmicos, CAT e PON-1 em pacientes com diabetes tipo 2.</w:t>
      </w:r>
    </w:p>
    <w:p w:rsidR="00506E66" w:rsidRDefault="00506E66" w:rsidP="00506E66">
      <w:pPr>
        <w:pStyle w:val="Corpo"/>
        <w:spacing w:after="120"/>
        <w:rPr>
          <w:sz w:val="24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506E66" w:rsidRDefault="00506E66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7B370B" w:rsidRDefault="007B370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506E66" w:rsidRDefault="00506E66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9E7CEC" w:rsidRPr="004004CB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4004CB">
        <w:rPr>
          <w:rFonts w:ascii="Swis721 Th BT" w:hAnsi="Swis721 Th BT"/>
          <w:b/>
          <w:color w:val="ED7D31" w:themeColor="accent2"/>
          <w:sz w:val="60"/>
          <w:szCs w:val="60"/>
        </w:rPr>
        <w:t>Outras Informações</w:t>
      </w:r>
    </w:p>
    <w:p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9E7CEC" w:rsidRDefault="009E7CEC" w:rsidP="002C3A12">
      <w:pPr>
        <w:pStyle w:val="PargrafodaLista"/>
        <w:numPr>
          <w:ilvl w:val="0"/>
          <w:numId w:val="2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9E7CEC" w:rsidRPr="006442D1" w:rsidRDefault="009E7CEC" w:rsidP="002C3A12">
      <w:pPr>
        <w:pStyle w:val="PargrafodaLista"/>
        <w:numPr>
          <w:ilvl w:val="0"/>
          <w:numId w:val="2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9E7CEC" w:rsidRPr="006442D1" w:rsidRDefault="009E7CEC" w:rsidP="002C3A12">
      <w:pPr>
        <w:pStyle w:val="PargrafodaLista"/>
        <w:numPr>
          <w:ilvl w:val="0"/>
          <w:numId w:val="2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D393A"/>
    <w:multiLevelType w:val="multilevel"/>
    <w:tmpl w:val="3F4D393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41843C0"/>
    <w:multiLevelType w:val="multilevel"/>
    <w:tmpl w:val="641843C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634C7"/>
    <w:rsid w:val="000D5F0A"/>
    <w:rsid w:val="001823D8"/>
    <w:rsid w:val="001B3DAC"/>
    <w:rsid w:val="001C01AD"/>
    <w:rsid w:val="001E5A28"/>
    <w:rsid w:val="002261B6"/>
    <w:rsid w:val="002546A9"/>
    <w:rsid w:val="0029009B"/>
    <w:rsid w:val="002C3A12"/>
    <w:rsid w:val="00301780"/>
    <w:rsid w:val="00315E0F"/>
    <w:rsid w:val="003236AC"/>
    <w:rsid w:val="00336268"/>
    <w:rsid w:val="00336A3C"/>
    <w:rsid w:val="0037714F"/>
    <w:rsid w:val="003C678C"/>
    <w:rsid w:val="003D5EB8"/>
    <w:rsid w:val="003E1008"/>
    <w:rsid w:val="004004CB"/>
    <w:rsid w:val="00422D07"/>
    <w:rsid w:val="00436FA6"/>
    <w:rsid w:val="00473A67"/>
    <w:rsid w:val="00491FB9"/>
    <w:rsid w:val="00506E66"/>
    <w:rsid w:val="005671A7"/>
    <w:rsid w:val="005B6ABF"/>
    <w:rsid w:val="005F6FDF"/>
    <w:rsid w:val="006667F4"/>
    <w:rsid w:val="00680497"/>
    <w:rsid w:val="006822D8"/>
    <w:rsid w:val="006965A7"/>
    <w:rsid w:val="006A5172"/>
    <w:rsid w:val="006F02BF"/>
    <w:rsid w:val="00700E2B"/>
    <w:rsid w:val="0071543C"/>
    <w:rsid w:val="0077382A"/>
    <w:rsid w:val="007767DC"/>
    <w:rsid w:val="007871E9"/>
    <w:rsid w:val="007B370B"/>
    <w:rsid w:val="007C57CC"/>
    <w:rsid w:val="008672E2"/>
    <w:rsid w:val="00911F91"/>
    <w:rsid w:val="009212DF"/>
    <w:rsid w:val="00946832"/>
    <w:rsid w:val="009620EB"/>
    <w:rsid w:val="00967E37"/>
    <w:rsid w:val="009B075B"/>
    <w:rsid w:val="009C5E27"/>
    <w:rsid w:val="009D172E"/>
    <w:rsid w:val="009E7CEC"/>
    <w:rsid w:val="00A11927"/>
    <w:rsid w:val="00A30EE1"/>
    <w:rsid w:val="00A82879"/>
    <w:rsid w:val="00B215E5"/>
    <w:rsid w:val="00B25AAA"/>
    <w:rsid w:val="00B51F9E"/>
    <w:rsid w:val="00BF4B24"/>
    <w:rsid w:val="00C10251"/>
    <w:rsid w:val="00C43234"/>
    <w:rsid w:val="00C45ECE"/>
    <w:rsid w:val="00C54976"/>
    <w:rsid w:val="00C66322"/>
    <w:rsid w:val="00C76A5A"/>
    <w:rsid w:val="00CA6A96"/>
    <w:rsid w:val="00CD7AFC"/>
    <w:rsid w:val="00D77220"/>
    <w:rsid w:val="00D93214"/>
    <w:rsid w:val="00DB61CE"/>
    <w:rsid w:val="00E11206"/>
    <w:rsid w:val="00E25291"/>
    <w:rsid w:val="00E51398"/>
    <w:rsid w:val="00E77D07"/>
    <w:rsid w:val="00EA24D0"/>
    <w:rsid w:val="00ED36D8"/>
    <w:rsid w:val="00F058A2"/>
    <w:rsid w:val="00F17C5D"/>
    <w:rsid w:val="00F61487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5F0A"/>
    <w:pPr>
      <w:keepNext/>
      <w:keepLines/>
      <w:spacing w:before="240" w:after="0"/>
      <w:outlineLvl w:val="0"/>
    </w:pPr>
    <w:rPr>
      <w:rFonts w:ascii="Swis721 Th BT" w:eastAsiaTheme="majorEastAsia" w:hAnsi="Swis721 Th BT" w:cstheme="majorBidi"/>
      <w:b/>
      <w:color w:val="ED7D31" w:themeColor="accent2"/>
      <w:sz w:val="6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5F0A"/>
    <w:pPr>
      <w:keepNext/>
      <w:keepLines/>
      <w:spacing w:before="40" w:after="0"/>
      <w:jc w:val="center"/>
      <w:outlineLvl w:val="1"/>
    </w:pPr>
    <w:rPr>
      <w:rFonts w:ascii="Swis721 Th BT" w:eastAsiaTheme="majorEastAsia" w:hAnsi="Swis721 Th BT" w:cstheme="majorBidi"/>
      <w:b/>
      <w:color w:val="2E74B5" w:themeColor="accent1" w:themeShade="BF"/>
      <w:sz w:val="4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F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5F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qFormat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qFormat/>
    <w:rsid w:val="004004CB"/>
    <w:rPr>
      <w:rFonts w:ascii="Futura Md BT" w:hAnsi="Futura Md BT"/>
      <w:color w:val="404040" w:themeColor="text1" w:themeTint="BF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506E66"/>
    <w:pPr>
      <w:spacing w:after="0" w:line="240" w:lineRule="auto"/>
    </w:pPr>
    <w:rPr>
      <w:rFonts w:ascii="Swis721 Th BT" w:eastAsia="MS Mincho" w:hAnsi="Swis721 Th BT"/>
      <w:b/>
      <w:color w:val="6DB6FF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506E66"/>
    <w:rPr>
      <w:rFonts w:ascii="Swis721 Th BT" w:eastAsia="MS Mincho" w:hAnsi="Swis721 Th BT"/>
      <w:b/>
      <w:color w:val="6DB6FF"/>
      <w:sz w:val="40"/>
    </w:rPr>
  </w:style>
  <w:style w:type="character" w:customStyle="1" w:styleId="Ttulo1Char">
    <w:name w:val="Título 1 Char"/>
    <w:basedOn w:val="Fontepargpadro"/>
    <w:link w:val="Ttulo1"/>
    <w:uiPriority w:val="9"/>
    <w:qFormat/>
    <w:rsid w:val="000D5F0A"/>
    <w:rPr>
      <w:rFonts w:ascii="Swis721 Th BT" w:eastAsiaTheme="majorEastAsia" w:hAnsi="Swis721 Th BT" w:cstheme="majorBidi"/>
      <w:b/>
      <w:color w:val="ED7D31" w:themeColor="accent2"/>
      <w:sz w:val="60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0D5F0A"/>
    <w:rPr>
      <w:rFonts w:ascii="Swis721 Th BT" w:eastAsiaTheme="majorEastAsia" w:hAnsi="Swis721 Th BT" w:cstheme="majorBidi"/>
      <w:b/>
      <w:color w:val="2E74B5" w:themeColor="accent1" w:themeShade="BF"/>
      <w:sz w:val="4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0D5F0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D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D5F0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5F0A"/>
  </w:style>
  <w:style w:type="character" w:styleId="nfase">
    <w:name w:val="Emphasis"/>
    <w:basedOn w:val="Fontepargpadro"/>
    <w:uiPriority w:val="20"/>
    <w:qFormat/>
    <w:rsid w:val="000D5F0A"/>
    <w:rPr>
      <w:i/>
      <w:iCs/>
    </w:rPr>
  </w:style>
  <w:style w:type="paragraph" w:styleId="Rodap">
    <w:name w:val="footer"/>
    <w:basedOn w:val="Normal"/>
    <w:link w:val="RodapChar"/>
    <w:uiPriority w:val="99"/>
    <w:unhideWhenUsed/>
    <w:qFormat/>
    <w:rsid w:val="000D5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D5F0A"/>
  </w:style>
  <w:style w:type="paragraph" w:styleId="Cabealho">
    <w:name w:val="header"/>
    <w:basedOn w:val="Normal"/>
    <w:link w:val="CabealhoChar"/>
    <w:unhideWhenUsed/>
    <w:qFormat/>
    <w:rsid w:val="000D5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D5F0A"/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0D5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0D5F0A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qFormat/>
    <w:rsid w:val="000D5F0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qFormat/>
    <w:rsid w:val="000D5F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0D5F0A"/>
    <w:pPr>
      <w:spacing w:after="0" w:line="240" w:lineRule="auto"/>
      <w:contextualSpacing/>
    </w:pPr>
    <w:rPr>
      <w:rFonts w:ascii="Swis721 Th BT" w:eastAsiaTheme="majorEastAsia" w:hAnsi="Swis721 Th BT" w:cstheme="majorBidi"/>
      <w:b/>
      <w:color w:val="00B050"/>
      <w:spacing w:val="-10"/>
      <w:kern w:val="28"/>
      <w:sz w:val="60"/>
      <w:szCs w:val="56"/>
      <w:u w:val="single"/>
    </w:rPr>
  </w:style>
  <w:style w:type="character" w:customStyle="1" w:styleId="TtuloChar">
    <w:name w:val="Título Char"/>
    <w:basedOn w:val="Fontepargpadro"/>
    <w:link w:val="Ttulo"/>
    <w:uiPriority w:val="10"/>
    <w:qFormat/>
    <w:rsid w:val="000D5F0A"/>
    <w:rPr>
      <w:rFonts w:ascii="Swis721 Th BT" w:eastAsiaTheme="majorEastAsia" w:hAnsi="Swis721 Th BT" w:cstheme="majorBidi"/>
      <w:b/>
      <w:color w:val="00B050"/>
      <w:spacing w:val="-10"/>
      <w:kern w:val="28"/>
      <w:sz w:val="60"/>
      <w:szCs w:val="56"/>
      <w:u w:val="single"/>
    </w:rPr>
  </w:style>
  <w:style w:type="paragraph" w:styleId="Sumrio1">
    <w:name w:val="toc 1"/>
    <w:basedOn w:val="Normal"/>
    <w:next w:val="Normal"/>
    <w:uiPriority w:val="39"/>
    <w:unhideWhenUsed/>
    <w:qFormat/>
    <w:rsid w:val="000D5F0A"/>
    <w:pPr>
      <w:spacing w:after="100"/>
    </w:pPr>
  </w:style>
  <w:style w:type="paragraph" w:styleId="Sumrio2">
    <w:name w:val="toc 2"/>
    <w:basedOn w:val="Normal"/>
    <w:next w:val="Normal"/>
    <w:uiPriority w:val="39"/>
    <w:unhideWhenUsed/>
    <w:qFormat/>
    <w:rsid w:val="000D5F0A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uiPriority w:val="39"/>
    <w:unhideWhenUsed/>
    <w:qFormat/>
    <w:rsid w:val="000D5F0A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uiPriority w:val="39"/>
    <w:unhideWhenUsed/>
    <w:qFormat/>
    <w:rsid w:val="000D5F0A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uiPriority w:val="39"/>
    <w:unhideWhenUsed/>
    <w:qFormat/>
    <w:rsid w:val="000D5F0A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uiPriority w:val="39"/>
    <w:unhideWhenUsed/>
    <w:qFormat/>
    <w:rsid w:val="000D5F0A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uiPriority w:val="39"/>
    <w:unhideWhenUsed/>
    <w:qFormat/>
    <w:rsid w:val="000D5F0A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uiPriority w:val="39"/>
    <w:unhideWhenUsed/>
    <w:qFormat/>
    <w:rsid w:val="000D5F0A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uiPriority w:val="39"/>
    <w:unhideWhenUsed/>
    <w:qFormat/>
    <w:rsid w:val="000D5F0A"/>
    <w:pPr>
      <w:spacing w:after="100"/>
      <w:ind w:left="1760"/>
    </w:pPr>
    <w:rPr>
      <w:rFonts w:eastAsiaTheme="minorEastAsia"/>
      <w:lang w:eastAsia="pt-BR"/>
    </w:rPr>
  </w:style>
  <w:style w:type="table" w:styleId="SombreamentoClaro-nfase1">
    <w:name w:val="Light Shading Accent 1"/>
    <w:basedOn w:val="Tabelanormal"/>
    <w:uiPriority w:val="60"/>
    <w:qFormat/>
    <w:rsid w:val="000D5F0A"/>
    <w:pPr>
      <w:spacing w:after="0" w:line="240" w:lineRule="auto"/>
    </w:pPr>
    <w:rPr>
      <w:rFonts w:ascii="Times New Roman" w:eastAsia="MS Mincho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sid w:val="000D5F0A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sz w:val="20"/>
      <w:szCs w:val="20"/>
      <w:lang w:eastAsia="pt-BR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Mdio1-nfase2">
    <w:name w:val="Medium Shading 1 Accent 2"/>
    <w:basedOn w:val="Tabelanormal"/>
    <w:uiPriority w:val="63"/>
    <w:qFormat/>
    <w:rsid w:val="000D5F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0D5F0A"/>
    <w:pPr>
      <w:outlineLvl w:val="9"/>
    </w:pPr>
    <w:rPr>
      <w:lang w:eastAsia="pt-BR"/>
    </w:rPr>
  </w:style>
  <w:style w:type="character" w:customStyle="1" w:styleId="nfaseSutil1">
    <w:name w:val="Ênfase Sutil1"/>
    <w:basedOn w:val="Fontepargpadro"/>
    <w:uiPriority w:val="19"/>
    <w:qFormat/>
    <w:rsid w:val="000D5F0A"/>
    <w:rPr>
      <w:i/>
      <w:iCs/>
      <w:color w:val="404040" w:themeColor="text1" w:themeTint="BF"/>
    </w:rPr>
  </w:style>
  <w:style w:type="paragraph" w:customStyle="1" w:styleId="bibliografia">
    <w:name w:val="bibliografia"/>
    <w:basedOn w:val="Normal"/>
    <w:link w:val="bibliografiaChar"/>
    <w:qFormat/>
    <w:rsid w:val="000D5F0A"/>
    <w:pPr>
      <w:tabs>
        <w:tab w:val="right" w:leader="dot" w:pos="3715"/>
      </w:tabs>
      <w:spacing w:after="20" w:line="240" w:lineRule="auto"/>
      <w:jc w:val="both"/>
    </w:pPr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ntepargpadro"/>
    <w:link w:val="bibliografia"/>
    <w:qFormat/>
    <w:rsid w:val="000D5F0A"/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paragraph" w:customStyle="1" w:styleId="Titulo">
    <w:name w:val="Titulo"/>
    <w:basedOn w:val="Normal"/>
    <w:link w:val="TituloChar"/>
    <w:qFormat/>
    <w:rsid w:val="000D5F0A"/>
    <w:pPr>
      <w:spacing w:after="40" w:line="240" w:lineRule="auto"/>
      <w:jc w:val="both"/>
    </w:pPr>
    <w:rPr>
      <w:rFonts w:ascii="Swis721 Th BT" w:hAnsi="Swis721 Th BT"/>
      <w:color w:val="FF8501"/>
      <w:sz w:val="60"/>
    </w:rPr>
  </w:style>
  <w:style w:type="character" w:customStyle="1" w:styleId="TituloChar">
    <w:name w:val="Titulo Char"/>
    <w:basedOn w:val="Fontepargpadro"/>
    <w:link w:val="Titulo"/>
    <w:qFormat/>
    <w:rsid w:val="000D5F0A"/>
    <w:rPr>
      <w:rFonts w:ascii="Swis721 Th BT" w:hAnsi="Swis721 Th BT"/>
      <w:color w:val="FF8501"/>
      <w:sz w:val="60"/>
    </w:rPr>
  </w:style>
  <w:style w:type="table" w:customStyle="1" w:styleId="SombreamentoClaro-nfase13">
    <w:name w:val="Sombreamento Claro - Ênfase 13"/>
    <w:basedOn w:val="Tabelanormal"/>
    <w:uiPriority w:val="60"/>
    <w:qFormat/>
    <w:rsid w:val="000D5F0A"/>
    <w:pPr>
      <w:spacing w:after="0" w:line="240" w:lineRule="auto"/>
    </w:pPr>
    <w:rPr>
      <w:rFonts w:ascii="Times New Roman" w:eastAsia="SimSun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referencias">
    <w:name w:val="referencias"/>
    <w:basedOn w:val="Normal"/>
    <w:link w:val="referenciasChar"/>
    <w:qFormat/>
    <w:rsid w:val="000D5F0A"/>
    <w:pPr>
      <w:spacing w:after="200" w:line="276" w:lineRule="auto"/>
    </w:pPr>
    <w:rPr>
      <w:rFonts w:ascii="Swis721 Th BT" w:eastAsiaTheme="minorEastAsia" w:hAnsi="Swis721 Th BT"/>
      <w:b/>
      <w:color w:val="FF3399"/>
      <w:sz w:val="12"/>
      <w:szCs w:val="12"/>
      <w:lang w:eastAsia="pt-BR"/>
    </w:rPr>
  </w:style>
  <w:style w:type="character" w:customStyle="1" w:styleId="referenciasChar">
    <w:name w:val="referencias Char"/>
    <w:basedOn w:val="Fontepargpadro"/>
    <w:link w:val="referencias"/>
    <w:qFormat/>
    <w:rsid w:val="000D5F0A"/>
    <w:rPr>
      <w:rFonts w:ascii="Swis721 Th BT" w:eastAsiaTheme="minorEastAsia" w:hAnsi="Swis721 Th BT"/>
      <w:b/>
      <w:color w:val="FF3399"/>
      <w:sz w:val="12"/>
      <w:szCs w:val="12"/>
      <w:lang w:eastAsia="pt-BR"/>
    </w:rPr>
  </w:style>
  <w:style w:type="table" w:customStyle="1" w:styleId="TabelaSimples11">
    <w:name w:val="Tabela Simples 11"/>
    <w:basedOn w:val="Tabelanormal"/>
    <w:uiPriority w:val="41"/>
    <w:qFormat/>
    <w:rsid w:val="000D5F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mentoClaro-nfase15">
    <w:name w:val="Sombreamento Claro - Ênfase 15"/>
    <w:basedOn w:val="Tabelanormal"/>
    <w:uiPriority w:val="60"/>
    <w:qFormat/>
    <w:rsid w:val="000D5F0A"/>
    <w:pPr>
      <w:spacing w:after="0" w:line="240" w:lineRule="auto"/>
    </w:pPr>
    <w:rPr>
      <w:rFonts w:ascii="Times New Roman" w:eastAsia="SimSun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elaSimples21">
    <w:name w:val="Tabela Simples 21"/>
    <w:basedOn w:val="Tabelanormal"/>
    <w:uiPriority w:val="42"/>
    <w:qFormat/>
    <w:rsid w:val="000D5F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0D5F0A"/>
    <w:pPr>
      <w:tabs>
        <w:tab w:val="left" w:pos="284"/>
      </w:tabs>
      <w:spacing w:after="200" w:line="276" w:lineRule="auto"/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qFormat/>
    <w:rsid w:val="000D5F0A"/>
    <w:rPr>
      <w:rFonts w:ascii="Myriad Pro" w:hAnsi="Myriad Pro"/>
      <w:color w:val="808080" w:themeColor="background1" w:themeShade="80"/>
      <w:sz w:val="26"/>
    </w:rPr>
  </w:style>
  <w:style w:type="table" w:customStyle="1" w:styleId="SombreamentoClaro-nfase11">
    <w:name w:val="Sombreamento Claro - Ênfase 11"/>
    <w:basedOn w:val="Tabelanormal"/>
    <w:uiPriority w:val="60"/>
    <w:qFormat/>
    <w:rsid w:val="000D5F0A"/>
    <w:pPr>
      <w:spacing w:after="0" w:line="240" w:lineRule="auto"/>
    </w:pPr>
    <w:rPr>
      <w:rFonts w:ascii="Times New Roman" w:eastAsia="MS Mincho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elaSimples51">
    <w:name w:val="Tabela Simples 51"/>
    <w:basedOn w:val="Tabelanormal"/>
    <w:uiPriority w:val="45"/>
    <w:qFormat/>
    <w:rsid w:val="000D5F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1Clara-nfase31">
    <w:name w:val="Tabela de Grade 1 Clara - Ênfase 31"/>
    <w:basedOn w:val="Tabelanormal"/>
    <w:uiPriority w:val="46"/>
    <w:qFormat/>
    <w:rsid w:val="000D5F0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ombreamentoClaro-nfase14">
    <w:name w:val="Sombreamento Claro - Ênfase 14"/>
    <w:basedOn w:val="Tabelanormal"/>
    <w:uiPriority w:val="60"/>
    <w:qFormat/>
    <w:rsid w:val="000D5F0A"/>
    <w:pPr>
      <w:spacing w:after="0" w:line="240" w:lineRule="auto"/>
    </w:pPr>
    <w:rPr>
      <w:rFonts w:ascii="Times New Roman" w:eastAsia="MS Mincho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staClara-nfase13">
    <w:name w:val="Lista Clara - Ênfase 13"/>
    <w:basedOn w:val="Tabelanormal"/>
    <w:uiPriority w:val="61"/>
    <w:qFormat/>
    <w:rsid w:val="000D5F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eladeGrade1Clara-nfase61">
    <w:name w:val="Tabela de Grade 1 Clara - Ênfase 61"/>
    <w:basedOn w:val="Tabelanormal"/>
    <w:uiPriority w:val="46"/>
    <w:qFormat/>
    <w:rsid w:val="000D5F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-nfase12">
    <w:name w:val="Lista Clara - Ênfase 12"/>
    <w:basedOn w:val="Tabelanormal"/>
    <w:uiPriority w:val="61"/>
    <w:qFormat/>
    <w:rsid w:val="000D5F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eladeGrade4-nfase11">
    <w:name w:val="Tabela de Grade 4 - Ênfase 11"/>
    <w:basedOn w:val="Tabelanormal"/>
    <w:uiPriority w:val="49"/>
    <w:qFormat/>
    <w:rsid w:val="000D5F0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EndNoteBibliography">
    <w:name w:val="EndNote Bibliography"/>
    <w:basedOn w:val="Normal"/>
    <w:link w:val="EndNoteBibliographyChar"/>
    <w:qFormat/>
    <w:rsid w:val="000D5F0A"/>
    <w:pPr>
      <w:spacing w:line="240" w:lineRule="auto"/>
      <w:jc w:val="both"/>
    </w:pPr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character" w:customStyle="1" w:styleId="EndNoteBibliographyChar">
    <w:name w:val="EndNote Bibliography Char"/>
    <w:basedOn w:val="CorpoChar"/>
    <w:link w:val="EndNoteBibliography"/>
    <w:qFormat/>
    <w:rsid w:val="000D5F0A"/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character" w:customStyle="1" w:styleId="EndNoteBibliographyCarter">
    <w:name w:val="EndNote Bibliography Caráter"/>
    <w:basedOn w:val="CorpoChar"/>
    <w:qFormat/>
    <w:rsid w:val="000D5F0A"/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table" w:customStyle="1" w:styleId="Tabelacomgrade3">
    <w:name w:val="Tabela com grade3"/>
    <w:basedOn w:val="Tabelanormal"/>
    <w:qFormat/>
    <w:rsid w:val="000D5F0A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qFormat/>
    <w:rsid w:val="000D5F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f-journal">
    <w:name w:val="ref-journal"/>
    <w:basedOn w:val="Fontepargpadro"/>
    <w:qFormat/>
    <w:rsid w:val="000D5F0A"/>
  </w:style>
  <w:style w:type="character" w:customStyle="1" w:styleId="ref-vol">
    <w:name w:val="ref-vol"/>
    <w:basedOn w:val="Fontepargpadro"/>
    <w:qFormat/>
    <w:rsid w:val="000D5F0A"/>
  </w:style>
  <w:style w:type="character" w:customStyle="1" w:styleId="element-citation">
    <w:name w:val="element-citation"/>
    <w:basedOn w:val="Fontepargpadro"/>
    <w:qFormat/>
    <w:rsid w:val="000D5F0A"/>
  </w:style>
  <w:style w:type="paragraph" w:customStyle="1" w:styleId="western">
    <w:name w:val="western"/>
    <w:basedOn w:val="Normal"/>
    <w:qFormat/>
    <w:rsid w:val="000D5F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6Colorida-nfase21">
    <w:name w:val="Tabela de Grade 6 Colorida - Ênfase 21"/>
    <w:basedOn w:val="Tabelanormal"/>
    <w:uiPriority w:val="51"/>
    <w:qFormat/>
    <w:rsid w:val="000D5F0A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sz w:val="20"/>
      <w:szCs w:val="20"/>
      <w:lang w:eastAsia="pt-BR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D5F0A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2546A9"/>
    <w:rPr>
      <w:b/>
      <w:bCs/>
    </w:rPr>
  </w:style>
  <w:style w:type="table" w:customStyle="1" w:styleId="TabeladeLista2-nfase31">
    <w:name w:val="Tabela de Lista 2 - Ênfase 31"/>
    <w:basedOn w:val="Tabelanormal"/>
    <w:uiPriority w:val="47"/>
    <w:qFormat/>
    <w:rsid w:val="002546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qFormat/>
    <w:rsid w:val="002546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apatemas">
    <w:name w:val="Capa_temas"/>
    <w:basedOn w:val="Normal"/>
    <w:link w:val="CapatemasChar"/>
    <w:qFormat/>
    <w:rsid w:val="002546A9"/>
    <w:pPr>
      <w:spacing w:after="100" w:line="276" w:lineRule="auto"/>
      <w:jc w:val="both"/>
    </w:pPr>
    <w:rPr>
      <w:rFonts w:ascii="Futura Lt BT" w:eastAsia="MS Mincho" w:hAnsi="Futura Lt BT"/>
      <w:color w:val="A6A6A6" w:themeColor="background1" w:themeShade="A6"/>
      <w:sz w:val="20"/>
    </w:rPr>
  </w:style>
  <w:style w:type="character" w:customStyle="1" w:styleId="CapatemasChar">
    <w:name w:val="Capa_temas Char"/>
    <w:basedOn w:val="Fontepargpadro"/>
    <w:link w:val="Capatemas"/>
    <w:qFormat/>
    <w:rsid w:val="002546A9"/>
    <w:rPr>
      <w:rFonts w:ascii="Futura Lt BT" w:eastAsia="MS Mincho" w:hAnsi="Futura Lt BT"/>
      <w:color w:val="A6A6A6" w:themeColor="background1" w:themeShade="A6"/>
      <w:sz w:val="20"/>
    </w:rPr>
  </w:style>
  <w:style w:type="character" w:customStyle="1" w:styleId="highlight">
    <w:name w:val="highlight"/>
    <w:basedOn w:val="Fontepargpadro"/>
    <w:qFormat/>
    <w:rsid w:val="002546A9"/>
  </w:style>
  <w:style w:type="table" w:customStyle="1" w:styleId="TabeladeGrade1Clara-nfase21">
    <w:name w:val="Tabela de Grade 1 Clara - Ênfase 21"/>
    <w:basedOn w:val="Tabelanormal"/>
    <w:uiPriority w:val="46"/>
    <w:qFormat/>
    <w:rsid w:val="002546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">
    <w:name w:val="Tabela com grade1"/>
    <w:basedOn w:val="Tabelanormal"/>
    <w:uiPriority w:val="59"/>
    <w:qFormat/>
    <w:rsid w:val="002546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uiPriority w:val="59"/>
    <w:qFormat/>
    <w:rsid w:val="002546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6Colorida-nfase31">
    <w:name w:val="Tabela de Grade 6 Colorida - Ênfase 31"/>
    <w:basedOn w:val="Tabelanormal"/>
    <w:uiPriority w:val="51"/>
    <w:qFormat/>
    <w:rsid w:val="002546A9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pt-BR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ombreamentoClaro1">
    <w:name w:val="Sombreamento Claro1"/>
    <w:basedOn w:val="Tabelanormal"/>
    <w:uiPriority w:val="60"/>
    <w:rsid w:val="002546A9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eastAsia="pt-BR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comgrade16">
    <w:name w:val="Tabela com grade16"/>
    <w:basedOn w:val="Tabelanormal"/>
    <w:uiPriority w:val="59"/>
    <w:qFormat/>
    <w:rsid w:val="002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2342-571F-4C02-A5ED-F6A37D8C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2742</Words>
  <Characters>14810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Vitor Ruiz Ramo</cp:lastModifiedBy>
  <cp:revision>22</cp:revision>
  <cp:lastPrinted>2019-01-08T11:01:00Z</cp:lastPrinted>
  <dcterms:created xsi:type="dcterms:W3CDTF">2019-12-07T13:58:00Z</dcterms:created>
  <dcterms:modified xsi:type="dcterms:W3CDTF">2023-04-11T12:43:00Z</dcterms:modified>
</cp:coreProperties>
</file>